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F27" w:rsidRDefault="00CC2A18">
      <w:pPr>
        <w:spacing w:line="500" w:lineRule="exact"/>
        <w:outlineLvl w:val="1"/>
        <w:rPr>
          <w:rFonts w:ascii="楷体_GB2312" w:eastAsia="楷体_GB2312" w:cs="宋体"/>
          <w:b/>
          <w:spacing w:val="60"/>
          <w:kern w:val="0"/>
          <w:sz w:val="24"/>
          <w:szCs w:val="24"/>
        </w:rPr>
      </w:pPr>
      <w:r>
        <w:rPr>
          <w:rFonts w:ascii="楷体_GB2312" w:eastAsia="楷体_GB2312" w:hAnsi="宋体" w:cs="宋体" w:hint="eastAsia"/>
          <w:b/>
          <w:spacing w:val="60"/>
          <w:kern w:val="0"/>
          <w:sz w:val="24"/>
          <w:szCs w:val="24"/>
        </w:rPr>
        <w:t>省十二届人大常委会</w:t>
      </w:r>
    </w:p>
    <w:p w:rsidR="00806F27" w:rsidRDefault="00CC2A18">
      <w:pPr>
        <w:spacing w:line="500" w:lineRule="exact"/>
        <w:outlineLvl w:val="1"/>
        <w:rPr>
          <w:rFonts w:ascii="楷体_GB2312" w:eastAsia="楷体_GB2312" w:cs="宋体"/>
          <w:b/>
          <w:kern w:val="0"/>
          <w:sz w:val="24"/>
          <w:szCs w:val="24"/>
        </w:rPr>
      </w:pPr>
      <w:r>
        <w:rPr>
          <w:rFonts w:ascii="楷体_GB2312" w:eastAsia="楷体_GB2312" w:hAnsi="宋体" w:cs="宋体" w:hint="eastAsia"/>
          <w:b/>
          <w:kern w:val="0"/>
          <w:sz w:val="24"/>
          <w:szCs w:val="24"/>
        </w:rPr>
        <w:t>第三十三次会议参阅资料之一</w:t>
      </w:r>
    </w:p>
    <w:p w:rsidR="00806F27" w:rsidRDefault="00806F27">
      <w:pPr>
        <w:spacing w:line="500" w:lineRule="exact"/>
        <w:outlineLvl w:val="1"/>
        <w:rPr>
          <w:rFonts w:ascii="黑体" w:eastAsia="黑体" w:hAnsi="黑体" w:cs="黑体"/>
          <w:kern w:val="0"/>
          <w:sz w:val="52"/>
          <w:szCs w:val="52"/>
        </w:rPr>
      </w:pPr>
    </w:p>
    <w:p w:rsidR="00806F27" w:rsidRDefault="00CC2A18">
      <w:pPr>
        <w:spacing w:line="800" w:lineRule="exact"/>
        <w:jc w:val="center"/>
        <w:outlineLvl w:val="1"/>
        <w:rPr>
          <w:rFonts w:ascii="黑体" w:eastAsia="黑体" w:hAnsi="黑体" w:cs="黑体"/>
          <w:kern w:val="0"/>
          <w:sz w:val="52"/>
          <w:szCs w:val="52"/>
        </w:rPr>
      </w:pPr>
      <w:r>
        <w:rPr>
          <w:rFonts w:ascii="黑体" w:eastAsia="黑体" w:hAnsi="黑体" w:cs="黑体" w:hint="eastAsia"/>
          <w:kern w:val="0"/>
          <w:sz w:val="52"/>
          <w:szCs w:val="52"/>
        </w:rPr>
        <w:t>湘西土家族苗族自治州浦市历史文化名镇保护管理条例</w:t>
      </w:r>
    </w:p>
    <w:p w:rsidR="00806F27" w:rsidRDefault="00806F27">
      <w:pPr>
        <w:spacing w:line="500" w:lineRule="exact"/>
        <w:outlineLvl w:val="1"/>
        <w:rPr>
          <w:rFonts w:ascii="黑体" w:eastAsia="黑体" w:hAnsi="黑体" w:cs="黑体"/>
          <w:kern w:val="0"/>
          <w:sz w:val="52"/>
          <w:szCs w:val="52"/>
        </w:rPr>
      </w:pPr>
    </w:p>
    <w:p w:rsidR="00806F27" w:rsidRDefault="00806F27">
      <w:pPr>
        <w:spacing w:line="500" w:lineRule="exact"/>
        <w:outlineLvl w:val="1"/>
        <w:rPr>
          <w:rFonts w:ascii="黑体" w:eastAsia="黑体" w:hAnsi="黑体" w:cs="黑体"/>
          <w:kern w:val="0"/>
          <w:sz w:val="52"/>
          <w:szCs w:val="52"/>
        </w:rPr>
      </w:pPr>
    </w:p>
    <w:p w:rsidR="00806F27" w:rsidRDefault="00CC2A18">
      <w:pPr>
        <w:spacing w:line="1620" w:lineRule="exact"/>
        <w:jc w:val="center"/>
        <w:outlineLvl w:val="1"/>
        <w:rPr>
          <w:rFonts w:ascii="方正隶书简体" w:eastAsia="方正隶书简体" w:hAnsi="黑体" w:cs="黑体"/>
          <w:kern w:val="0"/>
          <w:sz w:val="100"/>
          <w:szCs w:val="100"/>
        </w:rPr>
      </w:pPr>
      <w:r>
        <w:rPr>
          <w:rFonts w:ascii="方正隶书简体" w:eastAsia="方正隶书简体" w:hAnsi="黑体" w:cs="黑体" w:hint="eastAsia"/>
          <w:kern w:val="0"/>
          <w:sz w:val="100"/>
          <w:szCs w:val="100"/>
        </w:rPr>
        <w:t>参</w:t>
      </w:r>
    </w:p>
    <w:p w:rsidR="00806F27" w:rsidRDefault="00CC2A18">
      <w:pPr>
        <w:spacing w:line="1620" w:lineRule="exact"/>
        <w:jc w:val="center"/>
        <w:outlineLvl w:val="1"/>
        <w:rPr>
          <w:rFonts w:ascii="方正隶书简体" w:eastAsia="方正隶书简体" w:hAnsi="黑体" w:cs="黑体"/>
          <w:kern w:val="0"/>
          <w:sz w:val="100"/>
          <w:szCs w:val="100"/>
        </w:rPr>
      </w:pPr>
      <w:r>
        <w:rPr>
          <w:rFonts w:ascii="方正隶书简体" w:eastAsia="方正隶书简体" w:hAnsi="黑体" w:cs="黑体" w:hint="eastAsia"/>
          <w:kern w:val="0"/>
          <w:sz w:val="100"/>
          <w:szCs w:val="100"/>
        </w:rPr>
        <w:t>阅</w:t>
      </w:r>
    </w:p>
    <w:p w:rsidR="00806F27" w:rsidRDefault="00CC2A18">
      <w:pPr>
        <w:spacing w:line="1620" w:lineRule="exact"/>
        <w:jc w:val="center"/>
        <w:outlineLvl w:val="1"/>
        <w:rPr>
          <w:rFonts w:ascii="方正隶书简体" w:eastAsia="方正隶书简体" w:hAnsi="黑体" w:cs="黑体"/>
          <w:kern w:val="0"/>
          <w:sz w:val="100"/>
          <w:szCs w:val="100"/>
        </w:rPr>
      </w:pPr>
      <w:r>
        <w:rPr>
          <w:rFonts w:ascii="方正隶书简体" w:eastAsia="方正隶书简体" w:hAnsi="黑体" w:cs="黑体" w:hint="eastAsia"/>
          <w:kern w:val="0"/>
          <w:sz w:val="100"/>
          <w:szCs w:val="100"/>
        </w:rPr>
        <w:t>资</w:t>
      </w:r>
    </w:p>
    <w:p w:rsidR="00806F27" w:rsidRDefault="00CC2A18">
      <w:pPr>
        <w:spacing w:line="1620" w:lineRule="exact"/>
        <w:jc w:val="center"/>
        <w:outlineLvl w:val="1"/>
        <w:rPr>
          <w:rFonts w:ascii="方正隶书简体" w:eastAsia="方正隶书简体" w:hAnsi="黑体" w:cs="黑体"/>
          <w:kern w:val="0"/>
          <w:sz w:val="100"/>
          <w:szCs w:val="100"/>
        </w:rPr>
      </w:pPr>
      <w:r>
        <w:rPr>
          <w:rFonts w:ascii="方正隶书简体" w:eastAsia="方正隶书简体" w:hAnsi="黑体" w:cs="黑体" w:hint="eastAsia"/>
          <w:kern w:val="0"/>
          <w:sz w:val="100"/>
          <w:szCs w:val="100"/>
        </w:rPr>
        <w:t>料</w:t>
      </w:r>
    </w:p>
    <w:p w:rsidR="00806F27" w:rsidRDefault="00806F27">
      <w:pPr>
        <w:spacing w:line="500" w:lineRule="exact"/>
        <w:outlineLvl w:val="1"/>
        <w:rPr>
          <w:rFonts w:ascii="黑体" w:eastAsia="黑体" w:hAnsi="黑体" w:cs="黑体"/>
          <w:kern w:val="0"/>
          <w:sz w:val="52"/>
          <w:szCs w:val="52"/>
        </w:rPr>
      </w:pPr>
    </w:p>
    <w:p w:rsidR="00806F27" w:rsidRDefault="00806F27">
      <w:pPr>
        <w:spacing w:line="500" w:lineRule="exact"/>
        <w:outlineLvl w:val="1"/>
        <w:rPr>
          <w:rFonts w:ascii="黑体" w:eastAsia="黑体" w:hAnsi="黑体" w:cs="黑体"/>
          <w:kern w:val="0"/>
          <w:sz w:val="52"/>
          <w:szCs w:val="52"/>
        </w:rPr>
      </w:pPr>
    </w:p>
    <w:p w:rsidR="00806F27" w:rsidRDefault="00806F27">
      <w:pPr>
        <w:spacing w:line="500" w:lineRule="exact"/>
        <w:outlineLvl w:val="1"/>
        <w:rPr>
          <w:rFonts w:ascii="黑体" w:eastAsia="黑体" w:hAnsi="黑体" w:cs="黑体"/>
          <w:kern w:val="0"/>
          <w:sz w:val="52"/>
          <w:szCs w:val="52"/>
        </w:rPr>
      </w:pPr>
    </w:p>
    <w:p w:rsidR="00806F27" w:rsidRDefault="00806F27">
      <w:pPr>
        <w:spacing w:line="500" w:lineRule="exact"/>
        <w:outlineLvl w:val="1"/>
        <w:rPr>
          <w:rFonts w:ascii="黑体" w:eastAsia="黑体" w:hAnsi="黑体" w:cs="黑体"/>
          <w:kern w:val="0"/>
          <w:sz w:val="52"/>
          <w:szCs w:val="52"/>
        </w:rPr>
      </w:pPr>
    </w:p>
    <w:p w:rsidR="00806F27" w:rsidRDefault="00CC2A18">
      <w:pPr>
        <w:spacing w:line="500" w:lineRule="exact"/>
        <w:jc w:val="center"/>
        <w:outlineLvl w:val="1"/>
        <w:rPr>
          <w:rFonts w:ascii="黑体" w:eastAsia="黑体" w:hAnsi="黑体" w:cs="黑体"/>
          <w:kern w:val="0"/>
          <w:sz w:val="44"/>
          <w:szCs w:val="44"/>
        </w:rPr>
      </w:pPr>
      <w:r>
        <w:rPr>
          <w:rFonts w:ascii="黑体" w:eastAsia="黑体" w:hAnsi="黑体" w:cs="黑体" w:hint="eastAsia"/>
          <w:kern w:val="0"/>
          <w:sz w:val="44"/>
          <w:szCs w:val="44"/>
        </w:rPr>
        <w:t>二</w:t>
      </w:r>
      <w:r>
        <w:rPr>
          <w:rFonts w:ascii="黑体" w:eastAsia="黑体" w:hAnsi="黑体" w:cs="黑体" w:hint="eastAsia"/>
          <w:b/>
          <w:kern w:val="0"/>
          <w:sz w:val="44"/>
          <w:szCs w:val="44"/>
        </w:rPr>
        <w:t>○</w:t>
      </w:r>
      <w:r>
        <w:rPr>
          <w:rFonts w:ascii="黑体" w:eastAsia="黑体" w:hAnsi="黑体" w:cs="黑体" w:hint="eastAsia"/>
          <w:kern w:val="0"/>
          <w:sz w:val="44"/>
          <w:szCs w:val="44"/>
        </w:rPr>
        <w:t>一七年十一月</w:t>
      </w:r>
    </w:p>
    <w:p w:rsidR="00806F27" w:rsidRDefault="00806F27">
      <w:pPr>
        <w:spacing w:line="500" w:lineRule="exact"/>
        <w:outlineLvl w:val="1"/>
        <w:rPr>
          <w:rFonts w:ascii="宋体" w:cs="宋体"/>
          <w:kern w:val="0"/>
          <w:sz w:val="30"/>
          <w:szCs w:val="30"/>
        </w:rPr>
      </w:pPr>
    </w:p>
    <w:p w:rsidR="00806F27" w:rsidRDefault="00CC2A18">
      <w:pPr>
        <w:spacing w:line="500" w:lineRule="exact"/>
        <w:jc w:val="center"/>
        <w:outlineLvl w:val="1"/>
        <w:rPr>
          <w:rFonts w:ascii="黑体" w:eastAsia="黑体" w:hAnsi="宋体" w:cs="宋体"/>
          <w:kern w:val="0"/>
          <w:sz w:val="44"/>
          <w:szCs w:val="44"/>
        </w:rPr>
      </w:pPr>
      <w:r>
        <w:rPr>
          <w:rFonts w:ascii="黑体" w:eastAsia="黑体" w:hAnsi="宋体" w:cs="宋体" w:hint="eastAsia"/>
          <w:kern w:val="0"/>
          <w:sz w:val="44"/>
          <w:szCs w:val="44"/>
        </w:rPr>
        <w:lastRenderedPageBreak/>
        <w:t>目</w:t>
      </w:r>
      <w:r>
        <w:rPr>
          <w:rFonts w:ascii="黑体" w:eastAsia="黑体" w:hAnsi="宋体" w:cs="宋体"/>
          <w:kern w:val="0"/>
          <w:sz w:val="44"/>
          <w:szCs w:val="44"/>
        </w:rPr>
        <w:t xml:space="preserve">  </w:t>
      </w:r>
      <w:r>
        <w:rPr>
          <w:rFonts w:ascii="黑体" w:eastAsia="黑体" w:cs="宋体"/>
          <w:kern w:val="0"/>
          <w:sz w:val="44"/>
          <w:szCs w:val="44"/>
        </w:rPr>
        <w:t>  </w:t>
      </w:r>
      <w:r>
        <w:rPr>
          <w:rFonts w:ascii="黑体" w:eastAsia="黑体" w:hAnsi="宋体" w:cs="宋体" w:hint="eastAsia"/>
          <w:kern w:val="0"/>
          <w:sz w:val="44"/>
          <w:szCs w:val="44"/>
        </w:rPr>
        <w:t>录</w:t>
      </w:r>
    </w:p>
    <w:p w:rsidR="00806F27" w:rsidRDefault="00806F27" w:rsidP="00A47A03">
      <w:pPr>
        <w:spacing w:line="500" w:lineRule="exact"/>
        <w:ind w:firstLineChars="1000" w:firstLine="3000"/>
        <w:outlineLvl w:val="1"/>
        <w:rPr>
          <w:rFonts w:ascii="??_GB2312" w:eastAsia="Times New Roman" w:cs="宋体"/>
          <w:kern w:val="0"/>
          <w:sz w:val="30"/>
          <w:szCs w:val="30"/>
        </w:rPr>
      </w:pPr>
    </w:p>
    <w:p w:rsidR="00806F27" w:rsidRDefault="00CC2A18">
      <w:pPr>
        <w:spacing w:line="700" w:lineRule="exact"/>
        <w:jc w:val="distribute"/>
        <w:outlineLvl w:val="1"/>
        <w:rPr>
          <w:rFonts w:ascii="仿宋_GB2312" w:eastAsia="仿宋_GB2312" w:hAnsi="仿宋" w:cs="宋体"/>
          <w:kern w:val="0"/>
          <w:sz w:val="32"/>
          <w:szCs w:val="32"/>
        </w:rPr>
      </w:pPr>
      <w:r>
        <w:rPr>
          <w:rFonts w:ascii="仿宋_GB2312" w:eastAsia="仿宋_GB2312" w:hAnsi="仿宋" w:cs="宋体"/>
          <w:kern w:val="0"/>
          <w:sz w:val="32"/>
          <w:szCs w:val="32"/>
        </w:rPr>
        <w:t>1</w:t>
      </w:r>
      <w:r>
        <w:rPr>
          <w:rFonts w:ascii="仿宋_GB2312" w:eastAsia="仿宋_GB2312" w:hAnsi="仿宋" w:cs="宋体" w:hint="eastAsia"/>
          <w:kern w:val="0"/>
          <w:sz w:val="32"/>
          <w:szCs w:val="32"/>
        </w:rPr>
        <w:t>、中华人民共和国文物保护法（节选）………………………</w:t>
      </w:r>
      <w:r>
        <w:rPr>
          <w:rFonts w:ascii="仿宋_GB2312" w:eastAsia="仿宋_GB2312" w:hAnsi="仿宋" w:cs="宋体"/>
          <w:kern w:val="0"/>
          <w:sz w:val="32"/>
          <w:szCs w:val="32"/>
        </w:rPr>
        <w:t>1</w:t>
      </w:r>
      <w:r>
        <w:rPr>
          <w:rFonts w:ascii="仿宋_GB2312" w:eastAsia="仿宋_GB2312" w:hAnsi="仿宋" w:cs="宋体"/>
          <w:kern w:val="0"/>
          <w:sz w:val="32"/>
          <w:szCs w:val="32"/>
        </w:rPr>
        <w:br/>
        <w:t>2</w:t>
      </w:r>
      <w:r>
        <w:rPr>
          <w:rFonts w:ascii="仿宋_GB2312" w:eastAsia="仿宋_GB2312" w:hAnsi="仿宋" w:cs="宋体" w:hint="eastAsia"/>
          <w:kern w:val="0"/>
          <w:sz w:val="32"/>
          <w:szCs w:val="32"/>
        </w:rPr>
        <w:t>、中华人民共和国城乡规划法（节选）………………………</w:t>
      </w:r>
      <w:r>
        <w:rPr>
          <w:rFonts w:ascii="仿宋_GB2312" w:eastAsia="仿宋_GB2312" w:hAnsi="仿宋" w:cs="宋体"/>
          <w:kern w:val="0"/>
          <w:sz w:val="32"/>
          <w:szCs w:val="32"/>
        </w:rPr>
        <w:t>4</w:t>
      </w:r>
    </w:p>
    <w:p w:rsidR="00806F27" w:rsidRDefault="00CC2A18">
      <w:pPr>
        <w:widowControl/>
        <w:spacing w:line="700" w:lineRule="exact"/>
        <w:jc w:val="distribute"/>
        <w:rPr>
          <w:rFonts w:ascii="仿宋_GB2312" w:eastAsia="仿宋_GB2312" w:hAnsi="仿宋" w:cs="宋体"/>
          <w:kern w:val="0"/>
          <w:sz w:val="32"/>
          <w:szCs w:val="32"/>
        </w:rPr>
      </w:pPr>
      <w:r>
        <w:rPr>
          <w:rFonts w:ascii="仿宋_GB2312" w:eastAsia="仿宋_GB2312" w:hAnsi="仿宋" w:cs="宋体"/>
          <w:kern w:val="0"/>
          <w:sz w:val="32"/>
          <w:szCs w:val="32"/>
        </w:rPr>
        <w:t>3</w:t>
      </w:r>
      <w:r>
        <w:rPr>
          <w:rFonts w:ascii="仿宋_GB2312" w:eastAsia="仿宋_GB2312" w:hAnsi="仿宋" w:cs="宋体" w:hint="eastAsia"/>
          <w:kern w:val="0"/>
          <w:sz w:val="32"/>
          <w:szCs w:val="32"/>
        </w:rPr>
        <w:t>、历史文化名城名镇名村保护条例（节选）…………………</w:t>
      </w:r>
      <w:r>
        <w:rPr>
          <w:rFonts w:ascii="仿宋_GB2312" w:eastAsia="仿宋_GB2312" w:hAnsi="仿宋" w:cs="宋体"/>
          <w:kern w:val="0"/>
          <w:sz w:val="32"/>
          <w:szCs w:val="32"/>
        </w:rPr>
        <w:t>6</w:t>
      </w:r>
    </w:p>
    <w:p w:rsidR="00806F27" w:rsidRDefault="00CC2A18">
      <w:pPr>
        <w:spacing w:line="700" w:lineRule="exact"/>
        <w:jc w:val="distribute"/>
        <w:outlineLvl w:val="1"/>
        <w:rPr>
          <w:rFonts w:ascii="仿宋_GB2312" w:eastAsia="仿宋_GB2312" w:hAnsi="仿宋"/>
          <w:bCs/>
          <w:sz w:val="32"/>
          <w:szCs w:val="32"/>
        </w:rPr>
      </w:pPr>
      <w:r>
        <w:rPr>
          <w:rFonts w:ascii="仿宋_GB2312" w:eastAsia="仿宋_GB2312" w:hAnsi="仿宋" w:cs="宋体"/>
          <w:kern w:val="0"/>
          <w:sz w:val="32"/>
          <w:szCs w:val="32"/>
        </w:rPr>
        <w:t>4</w:t>
      </w:r>
      <w:r>
        <w:rPr>
          <w:rFonts w:ascii="仿宋_GB2312" w:eastAsia="仿宋_GB2312" w:hAnsi="仿宋" w:cs="宋体" w:hint="eastAsia"/>
          <w:kern w:val="0"/>
          <w:sz w:val="32"/>
          <w:szCs w:val="32"/>
        </w:rPr>
        <w:t>、</w:t>
      </w:r>
      <w:r>
        <w:rPr>
          <w:rFonts w:ascii="仿宋_GB2312" w:eastAsia="仿宋_GB2312" w:hAnsi="仿宋" w:hint="eastAsia"/>
          <w:bCs/>
          <w:sz w:val="32"/>
          <w:szCs w:val="32"/>
        </w:rPr>
        <w:t>中华人民共和国非物质文化遗产法</w:t>
      </w:r>
      <w:r>
        <w:rPr>
          <w:rFonts w:ascii="仿宋_GB2312" w:eastAsia="仿宋_GB2312" w:hAnsi="仿宋" w:cs="宋体" w:hint="eastAsia"/>
          <w:kern w:val="0"/>
          <w:sz w:val="32"/>
          <w:szCs w:val="32"/>
        </w:rPr>
        <w:t>（节选）………………</w:t>
      </w:r>
      <w:r>
        <w:rPr>
          <w:rFonts w:ascii="仿宋_GB2312" w:eastAsia="仿宋_GB2312" w:hAnsi="仿宋" w:cs="宋体"/>
          <w:kern w:val="0"/>
          <w:sz w:val="32"/>
          <w:szCs w:val="32"/>
        </w:rPr>
        <w:t>14</w:t>
      </w:r>
    </w:p>
    <w:p w:rsidR="00806F27" w:rsidRDefault="00CC2A18">
      <w:pPr>
        <w:widowControl/>
        <w:spacing w:line="700" w:lineRule="exact"/>
        <w:jc w:val="distribute"/>
        <w:rPr>
          <w:rFonts w:ascii="仿宋_GB2312" w:eastAsia="仿宋_GB2312" w:hAnsi="仿宋" w:cs="宋体"/>
          <w:kern w:val="0"/>
          <w:sz w:val="32"/>
          <w:szCs w:val="32"/>
        </w:rPr>
      </w:pPr>
      <w:r>
        <w:rPr>
          <w:rFonts w:ascii="仿宋_GB2312" w:eastAsia="仿宋_GB2312" w:hAnsi="仿宋" w:cs="宋体"/>
          <w:kern w:val="0"/>
          <w:sz w:val="32"/>
          <w:szCs w:val="32"/>
        </w:rPr>
        <w:t>5</w:t>
      </w:r>
      <w:r>
        <w:rPr>
          <w:rFonts w:ascii="仿宋_GB2312" w:eastAsia="仿宋_GB2312" w:hAnsi="仿宋" w:cs="宋体" w:hint="eastAsia"/>
          <w:kern w:val="0"/>
          <w:sz w:val="32"/>
          <w:szCs w:val="32"/>
        </w:rPr>
        <w:t>、城市市容和环境卫生管理条例（节选）……………………</w:t>
      </w:r>
      <w:r>
        <w:rPr>
          <w:rFonts w:ascii="仿宋_GB2312" w:eastAsia="仿宋_GB2312" w:hAnsi="仿宋" w:cs="宋体"/>
          <w:kern w:val="0"/>
          <w:sz w:val="32"/>
          <w:szCs w:val="32"/>
        </w:rPr>
        <w:t>15</w:t>
      </w:r>
    </w:p>
    <w:p w:rsidR="00806F27" w:rsidRDefault="00CC2A18">
      <w:pPr>
        <w:widowControl/>
        <w:spacing w:line="700" w:lineRule="exact"/>
        <w:jc w:val="distribute"/>
        <w:rPr>
          <w:rFonts w:ascii="仿宋_GB2312" w:eastAsia="仿宋_GB2312" w:hAnsi="仿宋" w:cs="宋体"/>
          <w:kern w:val="0"/>
          <w:sz w:val="32"/>
          <w:szCs w:val="32"/>
        </w:rPr>
      </w:pPr>
      <w:r>
        <w:rPr>
          <w:rFonts w:ascii="仿宋_GB2312" w:eastAsia="仿宋_GB2312" w:hAnsi="仿宋" w:cs="宋体"/>
          <w:kern w:val="0"/>
          <w:sz w:val="32"/>
          <w:szCs w:val="32"/>
        </w:rPr>
        <w:t>6</w:t>
      </w:r>
      <w:r>
        <w:rPr>
          <w:rFonts w:ascii="仿宋_GB2312" w:eastAsia="仿宋_GB2312" w:hAnsi="仿宋" w:cs="宋体" w:hint="eastAsia"/>
          <w:kern w:val="0"/>
          <w:sz w:val="32"/>
          <w:szCs w:val="32"/>
        </w:rPr>
        <w:t>、烟花爆竹安全管理条例（节选）…………………………</w:t>
      </w:r>
      <w:r>
        <w:rPr>
          <w:rFonts w:ascii="仿宋_GB2312" w:eastAsia="仿宋_GB2312" w:hAnsi="仿宋" w:cs="宋体"/>
          <w:kern w:val="0"/>
          <w:sz w:val="32"/>
          <w:szCs w:val="32"/>
        </w:rPr>
        <w:t>17</w:t>
      </w:r>
    </w:p>
    <w:p w:rsidR="00806F27" w:rsidRDefault="00CC2A18">
      <w:pPr>
        <w:widowControl/>
        <w:spacing w:line="700" w:lineRule="exact"/>
        <w:jc w:val="distribute"/>
        <w:rPr>
          <w:rFonts w:ascii="仿宋_GB2312" w:eastAsia="仿宋_GB2312" w:hAnsi="仿宋" w:cs="宋体"/>
          <w:kern w:val="0"/>
          <w:sz w:val="32"/>
          <w:szCs w:val="32"/>
        </w:rPr>
      </w:pPr>
      <w:r>
        <w:rPr>
          <w:rFonts w:ascii="仿宋_GB2312" w:eastAsia="仿宋_GB2312" w:hAnsi="仿宋" w:cs="宋体"/>
          <w:kern w:val="0"/>
          <w:sz w:val="32"/>
          <w:szCs w:val="32"/>
        </w:rPr>
        <w:t>7</w:t>
      </w:r>
      <w:r>
        <w:rPr>
          <w:rFonts w:ascii="仿宋_GB2312" w:eastAsia="仿宋_GB2312" w:hAnsi="仿宋" w:cs="宋体" w:hint="eastAsia"/>
          <w:kern w:val="0"/>
          <w:sz w:val="32"/>
          <w:szCs w:val="32"/>
        </w:rPr>
        <w:t>、殡葬管理条例（节选）……………………………………</w:t>
      </w:r>
      <w:r>
        <w:rPr>
          <w:rFonts w:ascii="仿宋_GB2312" w:eastAsia="仿宋_GB2312" w:hAnsi="仿宋" w:cs="宋体"/>
          <w:kern w:val="0"/>
          <w:sz w:val="32"/>
          <w:szCs w:val="32"/>
        </w:rPr>
        <w:t>18</w:t>
      </w:r>
    </w:p>
    <w:p w:rsidR="00806F27" w:rsidRDefault="00CC2A18">
      <w:pPr>
        <w:spacing w:line="700" w:lineRule="exact"/>
        <w:jc w:val="distribute"/>
        <w:outlineLvl w:val="1"/>
        <w:rPr>
          <w:rFonts w:ascii="仿宋_GB2312" w:eastAsia="仿宋_GB2312" w:hAnsi="仿宋" w:cs="宋体"/>
          <w:kern w:val="0"/>
          <w:sz w:val="32"/>
          <w:szCs w:val="32"/>
        </w:rPr>
      </w:pPr>
      <w:r>
        <w:rPr>
          <w:rFonts w:ascii="仿宋_GB2312" w:eastAsia="仿宋_GB2312" w:hAnsi="仿宋" w:cs="宋体"/>
          <w:kern w:val="0"/>
          <w:sz w:val="32"/>
          <w:szCs w:val="32"/>
        </w:rPr>
        <w:t>8</w:t>
      </w:r>
      <w:r>
        <w:rPr>
          <w:rFonts w:ascii="仿宋_GB2312" w:eastAsia="仿宋_GB2312" w:hAnsi="仿宋" w:cs="宋体" w:hint="eastAsia"/>
          <w:kern w:val="0"/>
          <w:sz w:val="32"/>
          <w:szCs w:val="32"/>
        </w:rPr>
        <w:t>、关于公布第五批中国历史文化名镇（村）的通知………</w:t>
      </w:r>
      <w:r>
        <w:rPr>
          <w:rFonts w:ascii="仿宋_GB2312" w:eastAsia="仿宋_GB2312" w:hAnsi="仿宋" w:cs="宋体"/>
          <w:kern w:val="0"/>
          <w:sz w:val="32"/>
          <w:szCs w:val="32"/>
        </w:rPr>
        <w:t>19</w:t>
      </w:r>
    </w:p>
    <w:p w:rsidR="00806F27" w:rsidRDefault="00CC2A18" w:rsidP="00A47A03">
      <w:pPr>
        <w:spacing w:line="700" w:lineRule="exact"/>
        <w:ind w:left="480" w:hangingChars="150" w:hanging="480"/>
        <w:jc w:val="distribute"/>
        <w:outlineLvl w:val="1"/>
        <w:rPr>
          <w:rFonts w:ascii="仿宋_GB2312" w:eastAsia="仿宋_GB2312" w:hAnsi="仿宋" w:cs="宋体"/>
          <w:kern w:val="0"/>
          <w:sz w:val="32"/>
          <w:szCs w:val="32"/>
        </w:rPr>
      </w:pPr>
      <w:r>
        <w:rPr>
          <w:rFonts w:ascii="仿宋_GB2312" w:eastAsia="仿宋_GB2312" w:hAnsi="仿宋" w:cs="宋体"/>
          <w:kern w:val="0"/>
          <w:sz w:val="32"/>
          <w:szCs w:val="32"/>
        </w:rPr>
        <w:t>9</w:t>
      </w:r>
      <w:r>
        <w:rPr>
          <w:rFonts w:ascii="仿宋_GB2312" w:eastAsia="仿宋_GB2312" w:hAnsi="仿宋" w:cs="宋体" w:hint="eastAsia"/>
          <w:kern w:val="0"/>
          <w:sz w:val="32"/>
          <w:szCs w:val="32"/>
        </w:rPr>
        <w:t>、湖南省人民政府关于《湖南省泸溪县浦市历史文化名镇保护规划》的批复………………………………………………</w:t>
      </w:r>
      <w:r>
        <w:rPr>
          <w:rFonts w:ascii="仿宋_GB2312" w:eastAsia="仿宋_GB2312" w:hAnsi="仿宋" w:cs="宋体"/>
          <w:kern w:val="0"/>
          <w:sz w:val="32"/>
          <w:szCs w:val="32"/>
        </w:rPr>
        <w:t>23</w:t>
      </w:r>
    </w:p>
    <w:p w:rsidR="00806F27" w:rsidRDefault="00CC2A18" w:rsidP="00A47A03">
      <w:pPr>
        <w:spacing w:line="700" w:lineRule="exact"/>
        <w:ind w:left="480" w:hangingChars="150" w:hanging="480"/>
        <w:jc w:val="distribute"/>
        <w:outlineLvl w:val="1"/>
        <w:rPr>
          <w:rFonts w:ascii="仿宋_GB2312" w:eastAsia="仿宋_GB2312" w:hAnsi="仿宋" w:cs="宋体"/>
          <w:kern w:val="0"/>
          <w:sz w:val="32"/>
          <w:szCs w:val="32"/>
        </w:rPr>
      </w:pPr>
      <w:r>
        <w:rPr>
          <w:rFonts w:ascii="仿宋_GB2312" w:eastAsia="仿宋_GB2312" w:hAnsi="仿宋" w:cs="宋体"/>
          <w:kern w:val="0"/>
          <w:sz w:val="32"/>
          <w:szCs w:val="32"/>
        </w:rPr>
        <w:t>10</w:t>
      </w:r>
      <w:r>
        <w:rPr>
          <w:rFonts w:ascii="仿宋_GB2312" w:eastAsia="仿宋_GB2312" w:hAnsi="仿宋" w:cs="宋体" w:hint="eastAsia"/>
          <w:kern w:val="0"/>
          <w:sz w:val="32"/>
          <w:szCs w:val="32"/>
        </w:rPr>
        <w:t>、《湘西土家族苗族自治州浦市历史文化名镇保护管理条例》立法依据对照表……………………………………………</w:t>
      </w:r>
      <w:r>
        <w:rPr>
          <w:rFonts w:ascii="仿宋_GB2312" w:eastAsia="仿宋_GB2312" w:hAnsi="仿宋" w:cs="宋体"/>
          <w:kern w:val="0"/>
          <w:sz w:val="32"/>
          <w:szCs w:val="32"/>
        </w:rPr>
        <w:t>25</w:t>
      </w:r>
    </w:p>
    <w:p w:rsidR="00806F27" w:rsidRDefault="00806F27">
      <w:pPr>
        <w:spacing w:line="500" w:lineRule="exact"/>
        <w:outlineLvl w:val="1"/>
        <w:rPr>
          <w:rFonts w:ascii="仿宋_GB2312" w:eastAsia="仿宋_GB2312" w:hAnsi="仿宋" w:cs="宋体"/>
          <w:kern w:val="0"/>
          <w:sz w:val="32"/>
          <w:szCs w:val="32"/>
        </w:rPr>
      </w:pPr>
    </w:p>
    <w:p w:rsidR="00806F27" w:rsidRDefault="00806F27">
      <w:pPr>
        <w:rPr>
          <w:rFonts w:ascii="??_GB2312" w:eastAsia="Times New Roman" w:hAnsi="仿宋" w:cs="宋体"/>
          <w:kern w:val="0"/>
          <w:sz w:val="32"/>
          <w:szCs w:val="32"/>
        </w:rPr>
      </w:pPr>
    </w:p>
    <w:p w:rsidR="00806F27" w:rsidRDefault="00806F27">
      <w:pPr>
        <w:widowControl/>
        <w:jc w:val="left"/>
        <w:rPr>
          <w:rFonts w:ascii="??_GB2312" w:eastAsia="Times New Roman" w:hAnsi="仿宋"/>
          <w:sz w:val="30"/>
          <w:szCs w:val="30"/>
        </w:rPr>
      </w:pPr>
    </w:p>
    <w:p w:rsidR="00806F27" w:rsidRDefault="00806F27">
      <w:pPr>
        <w:rPr>
          <w:rFonts w:ascii="??_GB2312" w:eastAsia="Times New Roman"/>
          <w:sz w:val="30"/>
          <w:szCs w:val="30"/>
        </w:rPr>
      </w:pPr>
    </w:p>
    <w:p w:rsidR="00806F27" w:rsidRDefault="00806F27">
      <w:pPr>
        <w:rPr>
          <w:rFonts w:ascii="??_GB2312" w:eastAsia="Times New Roman"/>
          <w:sz w:val="30"/>
          <w:szCs w:val="30"/>
        </w:rPr>
      </w:pPr>
    </w:p>
    <w:p w:rsidR="00806F27" w:rsidRDefault="00806F27">
      <w:pPr>
        <w:rPr>
          <w:rFonts w:ascii="??_GB2312" w:eastAsia="Times New Roman"/>
          <w:sz w:val="30"/>
          <w:szCs w:val="30"/>
        </w:rPr>
      </w:pPr>
    </w:p>
    <w:p w:rsidR="00806F27" w:rsidRDefault="00806F27">
      <w:pPr>
        <w:rPr>
          <w:rFonts w:ascii="??_GB2312" w:eastAsia="Times New Roman"/>
          <w:sz w:val="30"/>
          <w:szCs w:val="30"/>
        </w:rPr>
      </w:pPr>
    </w:p>
    <w:p w:rsidR="00806F27" w:rsidRDefault="00806F27">
      <w:pPr>
        <w:rPr>
          <w:rFonts w:ascii="??_GB2312" w:eastAsia="Times New Roman"/>
          <w:sz w:val="30"/>
          <w:szCs w:val="30"/>
        </w:rPr>
        <w:sectPr w:rsidR="00806F27">
          <w:footerReference w:type="even" r:id="rId8"/>
          <w:footerReference w:type="default" r:id="rId9"/>
          <w:pgSz w:w="11906" w:h="16838"/>
          <w:pgMar w:top="1418" w:right="1418" w:bottom="1701" w:left="1814" w:header="851" w:footer="992" w:gutter="0"/>
          <w:cols w:space="425"/>
          <w:titlePg/>
          <w:docGrid w:type="lines" w:linePitch="312"/>
        </w:sectPr>
      </w:pPr>
    </w:p>
    <w:p w:rsidR="00806F27" w:rsidRDefault="00CC2A18">
      <w:pPr>
        <w:pStyle w:val="a5"/>
        <w:widowControl/>
        <w:shd w:val="clear" w:color="auto" w:fill="FFFFFF"/>
        <w:tabs>
          <w:tab w:val="left" w:pos="180"/>
        </w:tabs>
        <w:spacing w:before="0" w:beforeAutospacing="0" w:after="0" w:afterAutospacing="0" w:line="600" w:lineRule="exact"/>
        <w:jc w:val="right"/>
        <w:rPr>
          <w:rFonts w:ascii="楷体_GB2312" w:eastAsia="楷体_GB2312"/>
        </w:rPr>
      </w:pPr>
      <w:bookmarkStart w:id="0" w:name="_Toc16417"/>
      <w:bookmarkEnd w:id="0"/>
      <w:r>
        <w:rPr>
          <w:rFonts w:ascii="楷体_GB2312" w:eastAsia="楷体_GB2312" w:hAnsi="宋体" w:hint="eastAsia"/>
        </w:rPr>
        <w:lastRenderedPageBreak/>
        <w:t>中华人民共和国文物保护法</w:t>
      </w:r>
      <w:r>
        <w:rPr>
          <w:rFonts w:ascii="楷体_GB2312" w:eastAsia="楷体_GB2312" w:hAnsi="宋体"/>
        </w:rPr>
        <w:t>(</w:t>
      </w:r>
      <w:r>
        <w:rPr>
          <w:rFonts w:ascii="楷体_GB2312" w:eastAsia="楷体_GB2312" w:hAnsi="宋体" w:hint="eastAsia"/>
        </w:rPr>
        <w:t>节选</w:t>
      </w:r>
      <w:r>
        <w:rPr>
          <w:rFonts w:ascii="楷体_GB2312" w:eastAsia="楷体_GB2312" w:hAnsi="宋体"/>
        </w:rPr>
        <w:t>)</w:t>
      </w:r>
    </w:p>
    <w:p w:rsidR="00806F27" w:rsidRDefault="00806F27">
      <w:pPr>
        <w:pStyle w:val="a5"/>
        <w:widowControl/>
        <w:shd w:val="clear" w:color="auto" w:fill="FFFFFF"/>
        <w:spacing w:before="0" w:beforeAutospacing="0" w:after="0" w:afterAutospacing="0" w:line="600" w:lineRule="exact"/>
        <w:jc w:val="center"/>
        <w:rPr>
          <w:rFonts w:ascii="黑体" w:eastAsia="黑体" w:hAnsi="宋体"/>
          <w:sz w:val="44"/>
          <w:szCs w:val="44"/>
        </w:rPr>
      </w:pPr>
      <w:r w:rsidRPr="00806F27">
        <w:pict>
          <v:line id="_x0000_s1050" style="position:absolute;left:0;text-align:left;z-index:1" from="-9pt,1.2pt" to="441pt,1.2pt"/>
        </w:pict>
      </w:r>
    </w:p>
    <w:p w:rsidR="00806F27" w:rsidRDefault="00CC2A18" w:rsidP="00A47A03">
      <w:pPr>
        <w:pStyle w:val="a5"/>
        <w:widowControl/>
        <w:shd w:val="clear" w:color="auto" w:fill="FFFFFF"/>
        <w:spacing w:beforeLines="50" w:beforeAutospacing="0" w:afterLines="50" w:afterAutospacing="0" w:line="600" w:lineRule="exact"/>
        <w:jc w:val="center"/>
        <w:rPr>
          <w:rFonts w:ascii="黑体" w:eastAsia="黑体"/>
          <w:sz w:val="44"/>
          <w:szCs w:val="44"/>
        </w:rPr>
      </w:pPr>
      <w:r>
        <w:rPr>
          <w:rFonts w:ascii="黑体" w:eastAsia="黑体" w:hAnsi="宋体" w:hint="eastAsia"/>
          <w:sz w:val="44"/>
          <w:szCs w:val="44"/>
        </w:rPr>
        <w:t>中华人民共和国文物保护法</w:t>
      </w:r>
      <w:r>
        <w:rPr>
          <w:rFonts w:ascii="黑体" w:eastAsia="黑体" w:hAnsi="宋体"/>
          <w:sz w:val="44"/>
          <w:szCs w:val="44"/>
        </w:rPr>
        <w:t>(</w:t>
      </w:r>
      <w:r>
        <w:rPr>
          <w:rFonts w:ascii="黑体" w:eastAsia="黑体" w:hAnsi="宋体" w:hint="eastAsia"/>
          <w:sz w:val="44"/>
          <w:szCs w:val="44"/>
        </w:rPr>
        <w:t>节选</w:t>
      </w:r>
      <w:r>
        <w:rPr>
          <w:rFonts w:ascii="黑体" w:eastAsia="黑体" w:hAnsi="宋体"/>
          <w:sz w:val="44"/>
          <w:szCs w:val="44"/>
        </w:rPr>
        <w:t>)</w:t>
      </w:r>
    </w:p>
    <w:p w:rsidR="00806F27" w:rsidRDefault="00CC2A18" w:rsidP="00A47A03">
      <w:pPr>
        <w:widowControl/>
        <w:shd w:val="clear" w:color="auto" w:fill="FFFFFF"/>
        <w:spacing w:beforeLines="50" w:afterLines="50" w:line="400" w:lineRule="exact"/>
        <w:ind w:firstLine="420"/>
        <w:jc w:val="left"/>
        <w:rPr>
          <w:rFonts w:ascii="楷体_GB2312" w:eastAsia="楷体_GB2312"/>
          <w:spacing w:val="-10"/>
          <w:w w:val="80"/>
          <w:sz w:val="30"/>
          <w:szCs w:val="30"/>
        </w:rPr>
      </w:pPr>
      <w:r>
        <w:rPr>
          <w:rFonts w:ascii="楷体_GB2312" w:eastAsia="楷体_GB2312"/>
        </w:rPr>
        <w:t>1982</w:t>
      </w:r>
      <w:r>
        <w:rPr>
          <w:rFonts w:ascii="楷体_GB2312" w:eastAsia="楷体_GB2312" w:hint="eastAsia"/>
        </w:rPr>
        <w:t>年</w:t>
      </w:r>
      <w:r>
        <w:rPr>
          <w:rFonts w:ascii="楷体_GB2312" w:eastAsia="楷体_GB2312"/>
        </w:rPr>
        <w:t>11</w:t>
      </w:r>
      <w:r>
        <w:rPr>
          <w:rFonts w:ascii="楷体_GB2312" w:eastAsia="楷体_GB2312" w:hint="eastAsia"/>
        </w:rPr>
        <w:t>月</w:t>
      </w:r>
      <w:r>
        <w:rPr>
          <w:rFonts w:ascii="楷体_GB2312" w:eastAsia="楷体_GB2312"/>
        </w:rPr>
        <w:t>19</w:t>
      </w:r>
      <w:r>
        <w:rPr>
          <w:rFonts w:ascii="楷体_GB2312" w:eastAsia="楷体_GB2312" w:hint="eastAsia"/>
        </w:rPr>
        <w:t>日第五届全国人民代表大会常务委员会第二十五次会议通过。根据</w:t>
      </w:r>
      <w:r>
        <w:rPr>
          <w:rFonts w:ascii="楷体_GB2312" w:eastAsia="楷体_GB2312"/>
        </w:rPr>
        <w:t>1991</w:t>
      </w:r>
      <w:r>
        <w:rPr>
          <w:rFonts w:ascii="楷体_GB2312" w:eastAsia="楷体_GB2312" w:hint="eastAsia"/>
        </w:rPr>
        <w:t>年</w:t>
      </w:r>
      <w:r>
        <w:rPr>
          <w:rFonts w:ascii="楷体_GB2312" w:eastAsia="楷体_GB2312"/>
        </w:rPr>
        <w:t>6</w:t>
      </w:r>
      <w:r>
        <w:rPr>
          <w:rFonts w:ascii="楷体_GB2312" w:eastAsia="楷体_GB2312" w:hint="eastAsia"/>
        </w:rPr>
        <w:t>月</w:t>
      </w:r>
      <w:r>
        <w:rPr>
          <w:rFonts w:ascii="楷体_GB2312" w:eastAsia="楷体_GB2312"/>
        </w:rPr>
        <w:t>29</w:t>
      </w:r>
      <w:r>
        <w:rPr>
          <w:rFonts w:ascii="楷体_GB2312" w:eastAsia="楷体_GB2312" w:hint="eastAsia"/>
        </w:rPr>
        <w:t>日第七届全国人民代表大会常务委员会第二十次会议《关于修改</w:t>
      </w:r>
      <w:r>
        <w:rPr>
          <w:rFonts w:ascii="楷体_GB2312" w:eastAsia="楷体_GB2312"/>
        </w:rPr>
        <w:t>&lt;</w:t>
      </w:r>
      <w:r>
        <w:rPr>
          <w:rFonts w:ascii="楷体_GB2312" w:eastAsia="楷体_GB2312" w:hint="eastAsia"/>
        </w:rPr>
        <w:t>中华人民共和国文物保护法</w:t>
      </w:r>
      <w:r>
        <w:rPr>
          <w:rFonts w:ascii="楷体_GB2312" w:eastAsia="楷体_GB2312"/>
        </w:rPr>
        <w:t>&gt;</w:t>
      </w:r>
      <w:r>
        <w:rPr>
          <w:rFonts w:ascii="楷体_GB2312" w:eastAsia="楷体_GB2312" w:hint="eastAsia"/>
        </w:rPr>
        <w:t>第三十条、第三十一条的决定》第一次修正</w:t>
      </w:r>
      <w:r>
        <w:rPr>
          <w:rFonts w:ascii="楷体_GB2312" w:eastAsia="楷体_GB2312"/>
        </w:rPr>
        <w:t xml:space="preserve"> </w:t>
      </w:r>
      <w:r>
        <w:rPr>
          <w:rFonts w:ascii="楷体_GB2312" w:eastAsia="楷体_GB2312" w:hint="eastAsia"/>
        </w:rPr>
        <w:t>；</w:t>
      </w:r>
      <w:r>
        <w:rPr>
          <w:rFonts w:ascii="楷体_GB2312" w:eastAsia="楷体_GB2312"/>
        </w:rPr>
        <w:t>2002</w:t>
      </w:r>
      <w:r>
        <w:rPr>
          <w:rFonts w:ascii="楷体_GB2312" w:eastAsia="楷体_GB2312" w:hint="eastAsia"/>
        </w:rPr>
        <w:t>年</w:t>
      </w:r>
      <w:r>
        <w:rPr>
          <w:rFonts w:ascii="楷体_GB2312" w:eastAsia="楷体_GB2312"/>
        </w:rPr>
        <w:t>10</w:t>
      </w:r>
      <w:r>
        <w:rPr>
          <w:rFonts w:ascii="楷体_GB2312" w:eastAsia="楷体_GB2312" w:hint="eastAsia"/>
        </w:rPr>
        <w:t>月</w:t>
      </w:r>
      <w:r>
        <w:rPr>
          <w:rFonts w:ascii="楷体_GB2312" w:eastAsia="楷体_GB2312"/>
        </w:rPr>
        <w:t>28</w:t>
      </w:r>
      <w:r>
        <w:rPr>
          <w:rFonts w:ascii="楷体_GB2312" w:eastAsia="楷体_GB2312" w:hint="eastAsia"/>
        </w:rPr>
        <w:t>日第九届全国人民代表大会常务委员会第三十次会议修订；</w:t>
      </w:r>
      <w:r>
        <w:rPr>
          <w:rFonts w:ascii="楷体_GB2312" w:eastAsia="楷体_GB2312"/>
        </w:rPr>
        <w:t xml:space="preserve"> </w:t>
      </w:r>
      <w:r>
        <w:rPr>
          <w:rFonts w:ascii="楷体_GB2312" w:eastAsia="楷体_GB2312" w:hint="eastAsia"/>
        </w:rPr>
        <w:t>根据</w:t>
      </w:r>
      <w:r>
        <w:rPr>
          <w:rFonts w:ascii="楷体_GB2312" w:eastAsia="楷体_GB2312"/>
        </w:rPr>
        <w:t>2007</w:t>
      </w:r>
      <w:r>
        <w:rPr>
          <w:rFonts w:ascii="楷体_GB2312" w:eastAsia="楷体_GB2312" w:hint="eastAsia"/>
        </w:rPr>
        <w:t>年</w:t>
      </w:r>
      <w:r>
        <w:rPr>
          <w:rFonts w:ascii="楷体_GB2312" w:eastAsia="楷体_GB2312"/>
        </w:rPr>
        <w:t>12</w:t>
      </w:r>
      <w:r>
        <w:rPr>
          <w:rFonts w:ascii="楷体_GB2312" w:eastAsia="楷体_GB2312" w:hint="eastAsia"/>
        </w:rPr>
        <w:t>月</w:t>
      </w:r>
      <w:r>
        <w:rPr>
          <w:rFonts w:ascii="楷体_GB2312" w:eastAsia="楷体_GB2312"/>
        </w:rPr>
        <w:t>29</w:t>
      </w:r>
      <w:r>
        <w:rPr>
          <w:rFonts w:ascii="楷体_GB2312" w:eastAsia="楷体_GB2312" w:hint="eastAsia"/>
        </w:rPr>
        <w:t>日第十届全国人民代表大会常务委员会第三十一次会议《关于修改</w:t>
      </w:r>
      <w:r>
        <w:rPr>
          <w:rFonts w:ascii="楷体_GB2312" w:eastAsia="楷体_GB2312"/>
        </w:rPr>
        <w:t>&lt;</w:t>
      </w:r>
      <w:r>
        <w:rPr>
          <w:rFonts w:ascii="楷体_GB2312" w:eastAsia="楷体_GB2312" w:hint="eastAsia"/>
        </w:rPr>
        <w:t>中华人民共和国文物保护法</w:t>
      </w:r>
      <w:r>
        <w:rPr>
          <w:rFonts w:ascii="楷体_GB2312" w:eastAsia="楷体_GB2312"/>
        </w:rPr>
        <w:t>&gt;</w:t>
      </w:r>
      <w:r>
        <w:rPr>
          <w:rFonts w:ascii="楷体_GB2312" w:eastAsia="楷体_GB2312" w:hint="eastAsia"/>
        </w:rPr>
        <w:t>的决定》第二次修正；</w:t>
      </w:r>
      <w:r>
        <w:rPr>
          <w:rFonts w:ascii="楷体_GB2312" w:eastAsia="楷体_GB2312"/>
        </w:rPr>
        <w:t xml:space="preserve"> </w:t>
      </w:r>
      <w:r>
        <w:rPr>
          <w:rFonts w:ascii="楷体_GB2312" w:eastAsia="楷体_GB2312" w:hint="eastAsia"/>
        </w:rPr>
        <w:t>根据</w:t>
      </w:r>
      <w:r>
        <w:rPr>
          <w:rFonts w:ascii="楷体_GB2312" w:eastAsia="楷体_GB2312"/>
        </w:rPr>
        <w:t>2013</w:t>
      </w:r>
      <w:r>
        <w:rPr>
          <w:rFonts w:ascii="楷体_GB2312" w:eastAsia="楷体_GB2312" w:hint="eastAsia"/>
        </w:rPr>
        <w:t>年</w:t>
      </w:r>
      <w:r>
        <w:rPr>
          <w:rFonts w:ascii="楷体_GB2312" w:eastAsia="楷体_GB2312"/>
        </w:rPr>
        <w:t>6</w:t>
      </w:r>
      <w:r>
        <w:rPr>
          <w:rFonts w:ascii="楷体_GB2312" w:eastAsia="楷体_GB2312" w:hint="eastAsia"/>
        </w:rPr>
        <w:t>月</w:t>
      </w:r>
      <w:r>
        <w:rPr>
          <w:rFonts w:ascii="楷体_GB2312" w:eastAsia="楷体_GB2312"/>
        </w:rPr>
        <w:t>29</w:t>
      </w:r>
      <w:r>
        <w:rPr>
          <w:rFonts w:ascii="楷体_GB2312" w:eastAsia="楷体_GB2312" w:hint="eastAsia"/>
        </w:rPr>
        <w:t>日第十二届全国人民代表大会常务委员会第三次会议《关于修改</w:t>
      </w:r>
      <w:r>
        <w:rPr>
          <w:rFonts w:ascii="楷体_GB2312" w:eastAsia="楷体_GB2312"/>
        </w:rPr>
        <w:t>&lt;</w:t>
      </w:r>
      <w:r>
        <w:rPr>
          <w:rFonts w:ascii="楷体_GB2312" w:eastAsia="楷体_GB2312" w:hint="eastAsia"/>
        </w:rPr>
        <w:t>中华人民共和国文物保护法</w:t>
      </w:r>
      <w:r>
        <w:rPr>
          <w:rFonts w:ascii="楷体_GB2312" w:eastAsia="楷体_GB2312"/>
        </w:rPr>
        <w:t>&gt;</w:t>
      </w:r>
      <w:r>
        <w:rPr>
          <w:rFonts w:ascii="楷体_GB2312" w:eastAsia="楷体_GB2312" w:hint="eastAsia"/>
        </w:rPr>
        <w:t>等十二部法律的决定》第三次修正</w:t>
      </w:r>
      <w:r>
        <w:rPr>
          <w:rFonts w:ascii="楷体_GB2312" w:eastAsia="楷体_GB2312"/>
        </w:rPr>
        <w:t xml:space="preserve"> </w:t>
      </w:r>
      <w:r>
        <w:rPr>
          <w:rFonts w:ascii="楷体_GB2312" w:eastAsia="楷体_GB2312" w:hint="eastAsia"/>
        </w:rPr>
        <w:t>；根据</w:t>
      </w:r>
      <w:r>
        <w:rPr>
          <w:rFonts w:ascii="楷体_GB2312" w:eastAsia="楷体_GB2312"/>
        </w:rPr>
        <w:t>2015</w:t>
      </w:r>
      <w:r>
        <w:rPr>
          <w:rFonts w:ascii="楷体_GB2312" w:eastAsia="楷体_GB2312" w:hint="eastAsia"/>
        </w:rPr>
        <w:t>年</w:t>
      </w:r>
      <w:r>
        <w:rPr>
          <w:rFonts w:ascii="楷体_GB2312" w:eastAsia="楷体_GB2312"/>
        </w:rPr>
        <w:t>4</w:t>
      </w:r>
      <w:r>
        <w:rPr>
          <w:rFonts w:ascii="楷体_GB2312" w:eastAsia="楷体_GB2312" w:hint="eastAsia"/>
        </w:rPr>
        <w:t>月</w:t>
      </w:r>
      <w:r>
        <w:rPr>
          <w:rFonts w:ascii="楷体_GB2312" w:eastAsia="楷体_GB2312"/>
        </w:rPr>
        <w:t>24</w:t>
      </w:r>
      <w:r>
        <w:rPr>
          <w:rFonts w:ascii="楷体_GB2312" w:eastAsia="楷体_GB2312" w:hint="eastAsia"/>
        </w:rPr>
        <w:t>日第十二届全国人民代表大会常务委员会第十四次会议《全国人民代表大会常务委员会关于修改〈中华人民共和国文物保护法〉的决定》第四次修正</w:t>
      </w:r>
      <w:r>
        <w:rPr>
          <w:rFonts w:ascii="楷体_GB2312" w:eastAsia="楷体_GB2312"/>
        </w:rPr>
        <w:t xml:space="preserve"> </w:t>
      </w:r>
      <w:r>
        <w:rPr>
          <w:rFonts w:ascii="楷体_GB2312" w:eastAsia="楷体_GB2312" w:hint="eastAsia"/>
        </w:rPr>
        <w:t>；</w:t>
      </w:r>
      <w:r>
        <w:rPr>
          <w:rFonts w:ascii="楷体_GB2312" w:eastAsia="楷体_GB2312" w:hAnsi="Arial" w:cs="Arial"/>
          <w:kern w:val="0"/>
          <w:szCs w:val="21"/>
          <w:shd w:val="clear" w:color="auto" w:fill="FFFFFF"/>
        </w:rPr>
        <w:t>2017</w:t>
      </w:r>
      <w:r>
        <w:rPr>
          <w:rFonts w:ascii="楷体_GB2312" w:eastAsia="楷体_GB2312" w:hAnsi="Arial" w:cs="Arial" w:hint="eastAsia"/>
          <w:kern w:val="0"/>
          <w:szCs w:val="21"/>
          <w:shd w:val="clear" w:color="auto" w:fill="FFFFFF"/>
        </w:rPr>
        <w:t>年</w:t>
      </w:r>
      <w:r>
        <w:rPr>
          <w:rFonts w:ascii="楷体_GB2312" w:eastAsia="楷体_GB2312" w:hAnsi="Arial" w:cs="Arial"/>
          <w:kern w:val="0"/>
          <w:szCs w:val="21"/>
          <w:shd w:val="clear" w:color="auto" w:fill="FFFFFF"/>
        </w:rPr>
        <w:t>11</w:t>
      </w:r>
      <w:r>
        <w:rPr>
          <w:rFonts w:ascii="楷体_GB2312" w:eastAsia="楷体_GB2312" w:hAnsi="Arial" w:cs="Arial" w:hint="eastAsia"/>
          <w:kern w:val="0"/>
          <w:szCs w:val="21"/>
          <w:shd w:val="clear" w:color="auto" w:fill="FFFFFF"/>
        </w:rPr>
        <w:t>月</w:t>
      </w:r>
      <w:r>
        <w:rPr>
          <w:rFonts w:ascii="楷体_GB2312" w:eastAsia="楷体_GB2312" w:hAnsi="Arial" w:cs="Arial"/>
          <w:kern w:val="0"/>
          <w:szCs w:val="21"/>
          <w:shd w:val="clear" w:color="auto" w:fill="FFFFFF"/>
        </w:rPr>
        <w:t>4</w:t>
      </w:r>
      <w:r>
        <w:rPr>
          <w:rFonts w:ascii="楷体_GB2312" w:eastAsia="楷体_GB2312" w:hAnsi="Arial" w:cs="Arial" w:hint="eastAsia"/>
          <w:kern w:val="0"/>
          <w:szCs w:val="21"/>
          <w:shd w:val="clear" w:color="auto" w:fill="FFFFFF"/>
        </w:rPr>
        <w:t>日，第十二届全国人民代表大会常务委员会第三十次会议决定，通过对《中华人民共和国文物保护法》作出修改。</w:t>
      </w:r>
    </w:p>
    <w:p w:rsidR="00806F27" w:rsidRDefault="00806F27">
      <w:pPr>
        <w:spacing w:line="520" w:lineRule="exact"/>
        <w:rPr>
          <w:rFonts w:ascii="??_GB2312" w:eastAsia="Times New Roman"/>
          <w:sz w:val="30"/>
          <w:szCs w:val="30"/>
        </w:rPr>
      </w:pPr>
    </w:p>
    <w:p w:rsidR="00806F27" w:rsidRDefault="00CC2A18" w:rsidP="00A47A03">
      <w:pPr>
        <w:spacing w:line="520" w:lineRule="exact"/>
        <w:ind w:firstLineChars="200" w:firstLine="602"/>
        <w:rPr>
          <w:rFonts w:ascii="仿宋_GB2312" w:eastAsia="仿宋_GB2312"/>
          <w:sz w:val="30"/>
          <w:szCs w:val="30"/>
        </w:rPr>
      </w:pPr>
      <w:r>
        <w:rPr>
          <w:rFonts w:ascii="仿宋_GB2312" w:eastAsia="仿宋_GB2312" w:hAnsi="宋体" w:hint="eastAsia"/>
          <w:b/>
          <w:bCs/>
          <w:sz w:val="30"/>
          <w:szCs w:val="30"/>
        </w:rPr>
        <w:t>第七条</w:t>
      </w:r>
      <w:r>
        <w:rPr>
          <w:rFonts w:ascii="仿宋_GB2312" w:eastAsia="仿宋_GB2312" w:hAnsi="宋体"/>
          <w:sz w:val="30"/>
          <w:szCs w:val="30"/>
        </w:rPr>
        <w:t xml:space="preserve">  </w:t>
      </w:r>
      <w:r>
        <w:rPr>
          <w:rFonts w:ascii="仿宋_GB2312" w:eastAsia="仿宋_GB2312" w:hAnsi="宋体" w:hint="eastAsia"/>
          <w:sz w:val="30"/>
          <w:szCs w:val="30"/>
        </w:rPr>
        <w:t>一切机关、组织和个人都有依法保护文物的义务。</w:t>
      </w:r>
    </w:p>
    <w:p w:rsidR="00806F27" w:rsidRDefault="00CC2A18" w:rsidP="00A47A03">
      <w:pPr>
        <w:widowControl/>
        <w:shd w:val="clear" w:color="auto" w:fill="FFFFFF"/>
        <w:spacing w:line="520" w:lineRule="exact"/>
        <w:ind w:firstLineChars="200" w:firstLine="602"/>
        <w:rPr>
          <w:rFonts w:ascii="仿宋_GB2312" w:eastAsia="仿宋_GB2312" w:cs="宋体"/>
          <w:sz w:val="30"/>
          <w:szCs w:val="30"/>
        </w:rPr>
      </w:pPr>
      <w:r>
        <w:rPr>
          <w:rFonts w:ascii="仿宋_GB2312" w:eastAsia="仿宋_GB2312" w:hAnsi="宋体" w:cs="宋体" w:hint="eastAsia"/>
          <w:b/>
          <w:bCs/>
          <w:kern w:val="0"/>
          <w:sz w:val="30"/>
          <w:szCs w:val="30"/>
          <w:shd w:val="clear" w:color="auto" w:fill="FFFFFF"/>
        </w:rPr>
        <w:t>第八条</w:t>
      </w:r>
      <w:r>
        <w:rPr>
          <w:rFonts w:ascii="仿宋_GB2312" w:eastAsia="仿宋_GB2312" w:hAnsi="宋体" w:cs="宋体"/>
          <w:kern w:val="0"/>
          <w:sz w:val="30"/>
          <w:szCs w:val="30"/>
          <w:shd w:val="clear" w:color="auto" w:fill="FFFFFF"/>
        </w:rPr>
        <w:t xml:space="preserve">  </w:t>
      </w:r>
      <w:r>
        <w:rPr>
          <w:rFonts w:ascii="仿宋_GB2312" w:eastAsia="仿宋_GB2312" w:hAnsi="宋体" w:cs="宋体" w:hint="eastAsia"/>
          <w:kern w:val="0"/>
          <w:sz w:val="30"/>
          <w:szCs w:val="30"/>
          <w:shd w:val="clear" w:color="auto" w:fill="FFFFFF"/>
        </w:rPr>
        <w:t>国务院文物行政部门主管全国文物保护工作。</w:t>
      </w:r>
    </w:p>
    <w:p w:rsidR="00806F27" w:rsidRDefault="00806F27" w:rsidP="00A47A03">
      <w:pPr>
        <w:widowControl/>
        <w:shd w:val="clear" w:color="auto" w:fill="FFFFFF"/>
        <w:spacing w:line="520" w:lineRule="exact"/>
        <w:ind w:firstLineChars="300" w:firstLine="630"/>
        <w:rPr>
          <w:rFonts w:ascii="仿宋_GB2312" w:eastAsia="仿宋_GB2312" w:cs="宋体"/>
          <w:sz w:val="30"/>
          <w:szCs w:val="30"/>
        </w:rPr>
      </w:pPr>
      <w:hyperlink r:id="rId10" w:tgtFrame="https://baike.baidu.com/item/%E4%B8%AD%E5%8D%8E%E4%BA%BA%E6%B0%91%E5%85%B1%E5%92%8C%E5%9B%BD%E6%96%87%E7%89%A9%E4%BF%9D%E6%8A%A4%E6%B3%95/_blank" w:history="1">
        <w:r w:rsidR="00CC2A18">
          <w:rPr>
            <w:rStyle w:val="aa"/>
            <w:rFonts w:ascii="仿宋_GB2312" w:eastAsia="仿宋_GB2312" w:hAnsi="宋体" w:cs="宋体" w:hint="eastAsia"/>
            <w:color w:val="auto"/>
            <w:sz w:val="30"/>
            <w:szCs w:val="30"/>
            <w:shd w:val="clear" w:color="auto" w:fill="FFFFFF"/>
          </w:rPr>
          <w:t>地方各级人民政府</w:t>
        </w:r>
      </w:hyperlink>
      <w:r w:rsidR="00CC2A18">
        <w:rPr>
          <w:rFonts w:ascii="仿宋_GB2312" w:eastAsia="仿宋_GB2312" w:hAnsi="宋体" w:cs="宋体" w:hint="eastAsia"/>
          <w:kern w:val="0"/>
          <w:sz w:val="30"/>
          <w:szCs w:val="30"/>
          <w:shd w:val="clear" w:color="auto" w:fill="FFFFFF"/>
        </w:rPr>
        <w:t>负责本行政区域内的文物保护工作。县级以上地方人民政府承担文物保护工作的部门对本行政区域内的文物保护实施监督管理。</w:t>
      </w:r>
    </w:p>
    <w:p w:rsidR="00806F27" w:rsidRDefault="00CC2A18" w:rsidP="00A47A03">
      <w:pPr>
        <w:widowControl/>
        <w:shd w:val="clear" w:color="auto" w:fill="FFFFFF"/>
        <w:spacing w:line="520" w:lineRule="exact"/>
        <w:ind w:firstLineChars="200" w:firstLine="600"/>
        <w:rPr>
          <w:rFonts w:ascii="仿宋_GB2312" w:eastAsia="仿宋_GB2312" w:cs="宋体"/>
          <w:sz w:val="30"/>
          <w:szCs w:val="30"/>
        </w:rPr>
      </w:pPr>
      <w:r>
        <w:rPr>
          <w:rFonts w:ascii="仿宋_GB2312" w:eastAsia="仿宋_GB2312" w:hAnsi="宋体" w:cs="宋体" w:hint="eastAsia"/>
          <w:kern w:val="0"/>
          <w:sz w:val="30"/>
          <w:szCs w:val="30"/>
          <w:shd w:val="clear" w:color="auto" w:fill="FFFFFF"/>
        </w:rPr>
        <w:t>县级以上人民政府有关行政部门在各自的职责范围内，负责有关的文物保护工作。</w:t>
      </w:r>
    </w:p>
    <w:p w:rsidR="00806F27" w:rsidRDefault="00CC2A18" w:rsidP="00A47A03">
      <w:pPr>
        <w:widowControl/>
        <w:shd w:val="clear" w:color="auto" w:fill="FFFFFF"/>
        <w:autoSpaceDE w:val="0"/>
        <w:spacing w:line="520" w:lineRule="exact"/>
        <w:ind w:firstLineChars="200" w:firstLine="602"/>
        <w:rPr>
          <w:rFonts w:ascii="仿宋_GB2312" w:eastAsia="仿宋_GB2312" w:hAnsi="宋体"/>
          <w:sz w:val="30"/>
          <w:szCs w:val="30"/>
        </w:rPr>
      </w:pPr>
      <w:r>
        <w:rPr>
          <w:rFonts w:ascii="仿宋_GB2312" w:eastAsia="仿宋_GB2312" w:hAnsi="宋体" w:cs="宋体" w:hint="eastAsia"/>
          <w:b/>
          <w:sz w:val="30"/>
          <w:szCs w:val="30"/>
        </w:rPr>
        <w:t>第十一条</w:t>
      </w:r>
      <w:r>
        <w:rPr>
          <w:rFonts w:ascii="仿宋_GB2312" w:eastAsia="仿宋_GB2312" w:hAnsi="宋体" w:cs="宋体"/>
          <w:b/>
          <w:sz w:val="30"/>
          <w:szCs w:val="30"/>
        </w:rPr>
        <w:t xml:space="preserve"> </w:t>
      </w:r>
      <w:r>
        <w:rPr>
          <w:rFonts w:ascii="仿宋_GB2312" w:eastAsia="仿宋_GB2312" w:hAnsi="宋体" w:cs="宋体" w:hint="eastAsia"/>
          <w:sz w:val="30"/>
          <w:szCs w:val="30"/>
        </w:rPr>
        <w:t>文物是不可再生的文化资源。国</w:t>
      </w:r>
      <w:r>
        <w:rPr>
          <w:rFonts w:ascii="仿宋_GB2312" w:eastAsia="仿宋_GB2312" w:hAnsi="宋体" w:hint="eastAsia"/>
          <w:sz w:val="30"/>
          <w:szCs w:val="30"/>
        </w:rPr>
        <w:t>家加强文物保护的宣传教育，增强全民文物保护的意识，鼓励文物保护的科学研究，提高文物保护的科学技术水平。</w:t>
      </w:r>
    </w:p>
    <w:p w:rsidR="00806F27" w:rsidRDefault="00806F27" w:rsidP="00A47A03">
      <w:pPr>
        <w:widowControl/>
        <w:shd w:val="clear" w:color="auto" w:fill="FFFFFF"/>
        <w:autoSpaceDE w:val="0"/>
        <w:spacing w:line="520" w:lineRule="exact"/>
        <w:ind w:firstLineChars="200" w:firstLine="600"/>
        <w:rPr>
          <w:rFonts w:ascii="仿宋_GB2312" w:eastAsia="仿宋_GB2312" w:hAnsi="宋体"/>
          <w:sz w:val="30"/>
          <w:szCs w:val="30"/>
        </w:rPr>
      </w:pPr>
    </w:p>
    <w:p w:rsidR="00806F27" w:rsidRDefault="00806F27">
      <w:pPr>
        <w:pStyle w:val="a5"/>
        <w:widowControl/>
        <w:shd w:val="clear" w:color="auto" w:fill="FFFFFF"/>
        <w:tabs>
          <w:tab w:val="left" w:pos="180"/>
        </w:tabs>
        <w:spacing w:before="0" w:beforeAutospacing="0" w:after="0" w:afterAutospacing="0" w:line="600" w:lineRule="exact"/>
        <w:jc w:val="right"/>
        <w:rPr>
          <w:rFonts w:ascii="楷体_GB2312" w:eastAsia="楷体_GB2312" w:hAnsi="宋体"/>
        </w:rPr>
      </w:pPr>
    </w:p>
    <w:p w:rsidR="00806F27" w:rsidRDefault="00CC2A18">
      <w:pPr>
        <w:pStyle w:val="a5"/>
        <w:widowControl/>
        <w:shd w:val="clear" w:color="auto" w:fill="FFFFFF"/>
        <w:tabs>
          <w:tab w:val="left" w:pos="180"/>
        </w:tabs>
        <w:spacing w:before="0" w:beforeAutospacing="0" w:after="0" w:afterAutospacing="0" w:line="600" w:lineRule="exact"/>
        <w:jc w:val="right"/>
        <w:rPr>
          <w:rFonts w:ascii="楷体_GB2312" w:eastAsia="楷体_GB2312"/>
        </w:rPr>
      </w:pPr>
      <w:r>
        <w:rPr>
          <w:rFonts w:ascii="楷体_GB2312" w:eastAsia="楷体_GB2312" w:hAnsi="宋体" w:hint="eastAsia"/>
        </w:rPr>
        <w:lastRenderedPageBreak/>
        <w:t>中华人民共和国文物保护法</w:t>
      </w:r>
      <w:r>
        <w:rPr>
          <w:rFonts w:ascii="楷体_GB2312" w:eastAsia="楷体_GB2312" w:hAnsi="宋体"/>
        </w:rPr>
        <w:t>(</w:t>
      </w:r>
      <w:r>
        <w:rPr>
          <w:rFonts w:ascii="楷体_GB2312" w:eastAsia="楷体_GB2312" w:hAnsi="宋体" w:hint="eastAsia"/>
        </w:rPr>
        <w:t>节选</w:t>
      </w:r>
      <w:r>
        <w:rPr>
          <w:rFonts w:ascii="楷体_GB2312" w:eastAsia="楷体_GB2312" w:hAnsi="宋体"/>
        </w:rPr>
        <w:t>)</w:t>
      </w:r>
    </w:p>
    <w:p w:rsidR="00806F27" w:rsidRDefault="00806F27">
      <w:pPr>
        <w:pStyle w:val="a5"/>
        <w:widowControl/>
        <w:shd w:val="clear" w:color="auto" w:fill="FFFFFF"/>
        <w:spacing w:before="0" w:beforeAutospacing="0" w:after="0" w:afterAutospacing="0" w:line="600" w:lineRule="exact"/>
        <w:jc w:val="center"/>
        <w:rPr>
          <w:rFonts w:ascii="黑体" w:eastAsia="黑体" w:hAnsi="宋体"/>
          <w:sz w:val="44"/>
          <w:szCs w:val="44"/>
        </w:rPr>
      </w:pPr>
      <w:r w:rsidRPr="00806F27">
        <w:pict>
          <v:line id="_x0000_s1051" style="position:absolute;left:0;text-align:left;z-index:18" from="-9pt,1.2pt" to="441pt,1.2pt"/>
        </w:pict>
      </w:r>
    </w:p>
    <w:p w:rsidR="00806F27" w:rsidRDefault="00CC2A18" w:rsidP="00A47A03">
      <w:pPr>
        <w:widowControl/>
        <w:shd w:val="clear" w:color="auto" w:fill="FFFFFF"/>
        <w:autoSpaceDE w:val="0"/>
        <w:spacing w:line="640" w:lineRule="exact"/>
        <w:ind w:firstLineChars="200" w:firstLine="602"/>
        <w:rPr>
          <w:rFonts w:ascii="仿宋_GB2312" w:eastAsia="仿宋_GB2312"/>
          <w:sz w:val="30"/>
          <w:szCs w:val="30"/>
        </w:rPr>
      </w:pPr>
      <w:r>
        <w:rPr>
          <w:rFonts w:ascii="仿宋_GB2312" w:eastAsia="仿宋_GB2312" w:hAnsi="宋体" w:hint="eastAsia"/>
          <w:b/>
          <w:bCs/>
          <w:sz w:val="30"/>
          <w:szCs w:val="30"/>
        </w:rPr>
        <w:t>第十五条</w:t>
      </w:r>
      <w:r>
        <w:rPr>
          <w:rFonts w:ascii="仿宋_GB2312" w:eastAsia="仿宋_GB2312" w:hAnsi="宋体"/>
          <w:sz w:val="30"/>
          <w:szCs w:val="30"/>
        </w:rPr>
        <w:t xml:space="preserve"> </w:t>
      </w:r>
      <w:r>
        <w:rPr>
          <w:rFonts w:ascii="仿宋_GB2312" w:eastAsia="仿宋_GB2312" w:hAnsi="宋体" w:hint="eastAsia"/>
          <w:sz w:val="30"/>
          <w:szCs w:val="30"/>
        </w:rPr>
        <w:t>各级文物保护单位，分别由省、自治区、直辖市人民政府和市、县级人民政府划定必要的保护范围，作出标志说明，建立记录档案，并区别情况分别设置专门机构或者专人负责管理。全国重点文物保护单位的保护范围和记录档案，由省、自治区、直辖市人民政府文物行政部门报国务院文物行政部门备案。</w:t>
      </w:r>
    </w:p>
    <w:p w:rsidR="00806F27" w:rsidRDefault="00CC2A18" w:rsidP="00A47A03">
      <w:pPr>
        <w:widowControl/>
        <w:shd w:val="clear" w:color="auto" w:fill="FFFFFF"/>
        <w:autoSpaceDE w:val="0"/>
        <w:spacing w:line="640" w:lineRule="exact"/>
        <w:ind w:firstLineChars="200" w:firstLine="600"/>
        <w:rPr>
          <w:rFonts w:ascii="仿宋_GB2312" w:eastAsia="仿宋_GB2312"/>
          <w:sz w:val="30"/>
          <w:szCs w:val="30"/>
        </w:rPr>
      </w:pPr>
      <w:r>
        <w:rPr>
          <w:rFonts w:ascii="仿宋_GB2312" w:eastAsia="仿宋_GB2312" w:hAnsi="宋体" w:hint="eastAsia"/>
          <w:sz w:val="30"/>
          <w:szCs w:val="30"/>
        </w:rPr>
        <w:t>县级以上地方人民政府文物行政部门应当根据不同文物的保护需要，制定文物保护单位和未核定为文物保护单位的不可移动文物的具体保护措施，并公告施行。</w:t>
      </w:r>
    </w:p>
    <w:p w:rsidR="00806F27" w:rsidRDefault="00CC2A18" w:rsidP="00A47A03">
      <w:pPr>
        <w:widowControl/>
        <w:shd w:val="clear" w:color="auto" w:fill="FFFFFF"/>
        <w:autoSpaceDE w:val="0"/>
        <w:spacing w:line="640" w:lineRule="exact"/>
        <w:ind w:firstLineChars="200" w:firstLine="602"/>
        <w:rPr>
          <w:rFonts w:ascii="仿宋_GB2312" w:eastAsia="仿宋_GB2312"/>
          <w:sz w:val="30"/>
          <w:szCs w:val="30"/>
        </w:rPr>
      </w:pPr>
      <w:r>
        <w:rPr>
          <w:rFonts w:ascii="仿宋_GB2312" w:eastAsia="仿宋_GB2312" w:hAnsi="宋体" w:hint="eastAsia"/>
          <w:b/>
          <w:sz w:val="30"/>
          <w:szCs w:val="30"/>
        </w:rPr>
        <w:t>第二十一条</w:t>
      </w:r>
      <w:r>
        <w:rPr>
          <w:rFonts w:ascii="仿宋_GB2312" w:eastAsia="仿宋_GB2312" w:hAnsi="宋体"/>
          <w:sz w:val="30"/>
          <w:szCs w:val="30"/>
        </w:rPr>
        <w:t xml:space="preserve"> </w:t>
      </w:r>
      <w:r>
        <w:rPr>
          <w:rFonts w:ascii="仿宋_GB2312" w:eastAsia="仿宋_GB2312" w:hAnsi="宋体" w:hint="eastAsia"/>
          <w:sz w:val="30"/>
          <w:szCs w:val="30"/>
        </w:rPr>
        <w:t>国有不可移动文物由使用人负责修缮、保养；非国有不可移动文物由所有人负责修缮、保养。非国有不可移动文物有损毁危险，所有人不具备修缮能力的，当地人民政府应当给予帮助；所有人具备修缮能力而拒不依法履行修缮义务的，县级以上人民政府可以给予抢救修缮，所需费用由所有人负担。</w:t>
      </w:r>
    </w:p>
    <w:p w:rsidR="00806F27" w:rsidRDefault="00CC2A18" w:rsidP="00A47A03">
      <w:pPr>
        <w:widowControl/>
        <w:shd w:val="clear" w:color="auto" w:fill="FFFFFF"/>
        <w:autoSpaceDE w:val="0"/>
        <w:spacing w:line="640" w:lineRule="exact"/>
        <w:ind w:firstLineChars="200" w:firstLine="600"/>
        <w:rPr>
          <w:rFonts w:ascii="仿宋_GB2312" w:eastAsia="仿宋_GB2312"/>
          <w:sz w:val="30"/>
          <w:szCs w:val="30"/>
        </w:rPr>
      </w:pPr>
      <w:r>
        <w:rPr>
          <w:rFonts w:ascii="仿宋_GB2312" w:eastAsia="仿宋_GB2312" w:hAnsi="宋体" w:hint="eastAsia"/>
          <w:sz w:val="30"/>
          <w:szCs w:val="30"/>
        </w:rPr>
        <w:t>对文物保护单位进行修缮，应当根据文物保护单位的级别报相应的文物行政部门批准；对未核定为文物保护</w:t>
      </w:r>
      <w:r>
        <w:rPr>
          <w:rFonts w:ascii="仿宋_GB2312" w:eastAsia="仿宋_GB2312" w:hAnsi="宋体" w:hint="eastAsia"/>
          <w:sz w:val="30"/>
          <w:szCs w:val="30"/>
        </w:rPr>
        <w:t>单位的不可移动文物进行修缮，应当报登记的县级人民政府文物行政部门批准。</w:t>
      </w:r>
    </w:p>
    <w:p w:rsidR="00806F27" w:rsidRDefault="00CC2A18" w:rsidP="00A47A03">
      <w:pPr>
        <w:widowControl/>
        <w:shd w:val="clear" w:color="auto" w:fill="FFFFFF"/>
        <w:autoSpaceDE w:val="0"/>
        <w:spacing w:line="640" w:lineRule="exact"/>
        <w:ind w:firstLineChars="200" w:firstLine="600"/>
        <w:rPr>
          <w:rFonts w:ascii="仿宋_GB2312" w:eastAsia="仿宋_GB2312" w:hAnsi="宋体"/>
          <w:sz w:val="30"/>
          <w:szCs w:val="30"/>
        </w:rPr>
      </w:pPr>
      <w:r>
        <w:rPr>
          <w:rFonts w:ascii="仿宋_GB2312" w:eastAsia="仿宋_GB2312" w:hAnsi="宋体" w:hint="eastAsia"/>
          <w:sz w:val="30"/>
          <w:szCs w:val="30"/>
        </w:rPr>
        <w:t>文物保护单位的修缮、迁移、重建，由取得文物保护工程资质证书的单位承担。</w:t>
      </w:r>
    </w:p>
    <w:p w:rsidR="00806F27" w:rsidRDefault="00806F27" w:rsidP="00A47A03">
      <w:pPr>
        <w:widowControl/>
        <w:shd w:val="clear" w:color="auto" w:fill="FFFFFF"/>
        <w:autoSpaceDE w:val="0"/>
        <w:spacing w:line="640" w:lineRule="exact"/>
        <w:ind w:firstLineChars="200" w:firstLine="600"/>
        <w:rPr>
          <w:rFonts w:ascii="仿宋_GB2312" w:eastAsia="仿宋_GB2312"/>
          <w:sz w:val="30"/>
          <w:szCs w:val="30"/>
        </w:rPr>
      </w:pPr>
    </w:p>
    <w:p w:rsidR="00806F27" w:rsidRDefault="00CC2A18">
      <w:pPr>
        <w:pStyle w:val="a5"/>
        <w:widowControl/>
        <w:shd w:val="clear" w:color="auto" w:fill="FFFFFF"/>
        <w:tabs>
          <w:tab w:val="left" w:pos="180"/>
        </w:tabs>
        <w:spacing w:before="0" w:beforeAutospacing="0" w:after="0" w:afterAutospacing="0" w:line="600" w:lineRule="exact"/>
        <w:jc w:val="right"/>
        <w:rPr>
          <w:rFonts w:ascii="楷体_GB2312" w:eastAsia="楷体_GB2312"/>
        </w:rPr>
      </w:pPr>
      <w:r>
        <w:rPr>
          <w:rFonts w:ascii="楷体_GB2312" w:eastAsia="楷体_GB2312" w:hAnsi="宋体" w:hint="eastAsia"/>
        </w:rPr>
        <w:t>中华人民共和国文物保护法</w:t>
      </w:r>
      <w:r>
        <w:rPr>
          <w:rFonts w:ascii="楷体_GB2312" w:eastAsia="楷体_GB2312" w:hAnsi="宋体"/>
        </w:rPr>
        <w:t>(</w:t>
      </w:r>
      <w:r>
        <w:rPr>
          <w:rFonts w:ascii="楷体_GB2312" w:eastAsia="楷体_GB2312" w:hAnsi="宋体" w:hint="eastAsia"/>
        </w:rPr>
        <w:t>节选</w:t>
      </w:r>
      <w:r>
        <w:rPr>
          <w:rFonts w:ascii="楷体_GB2312" w:eastAsia="楷体_GB2312" w:hAnsi="宋体"/>
        </w:rPr>
        <w:t>)</w:t>
      </w:r>
    </w:p>
    <w:p w:rsidR="00806F27" w:rsidRDefault="00806F27">
      <w:pPr>
        <w:pStyle w:val="a5"/>
        <w:widowControl/>
        <w:shd w:val="clear" w:color="auto" w:fill="FFFFFF"/>
        <w:spacing w:before="0" w:beforeAutospacing="0" w:after="0" w:afterAutospacing="0" w:line="600" w:lineRule="exact"/>
        <w:jc w:val="center"/>
        <w:rPr>
          <w:rFonts w:ascii="黑体" w:eastAsia="黑体" w:hAnsi="宋体"/>
          <w:sz w:val="44"/>
          <w:szCs w:val="44"/>
        </w:rPr>
      </w:pPr>
      <w:r w:rsidRPr="00806F27">
        <w:pict>
          <v:line id="_x0000_s1052" style="position:absolute;left:0;text-align:left;z-index:19" from="-9pt,1.2pt" to="441pt,1.2pt"/>
        </w:pict>
      </w:r>
    </w:p>
    <w:p w:rsidR="00806F27" w:rsidRDefault="00CC2A18" w:rsidP="00A47A03">
      <w:pPr>
        <w:widowControl/>
        <w:shd w:val="clear" w:color="auto" w:fill="FFFFFF"/>
        <w:autoSpaceDE w:val="0"/>
        <w:spacing w:line="640" w:lineRule="exact"/>
        <w:ind w:firstLineChars="200" w:firstLine="600"/>
        <w:rPr>
          <w:rFonts w:ascii="仿宋_GB2312" w:eastAsia="仿宋_GB2312" w:hAnsi="宋体"/>
          <w:sz w:val="30"/>
          <w:szCs w:val="30"/>
        </w:rPr>
      </w:pPr>
      <w:r>
        <w:rPr>
          <w:rFonts w:ascii="仿宋_GB2312" w:eastAsia="仿宋_GB2312" w:hAnsi="宋体" w:hint="eastAsia"/>
          <w:sz w:val="30"/>
          <w:szCs w:val="30"/>
        </w:rPr>
        <w:t>对不可移动文物进行修缮、保养、迁移，必须遵守不改变文物原状的原则。</w:t>
      </w:r>
    </w:p>
    <w:p w:rsidR="00806F27" w:rsidRDefault="00CC2A18" w:rsidP="00A47A03">
      <w:pPr>
        <w:widowControl/>
        <w:shd w:val="clear" w:color="auto" w:fill="FFFFFF"/>
        <w:autoSpaceDE w:val="0"/>
        <w:spacing w:line="640" w:lineRule="exact"/>
        <w:ind w:firstLineChars="200" w:firstLine="602"/>
        <w:rPr>
          <w:rFonts w:ascii="仿宋_GB2312" w:eastAsia="仿宋_GB2312"/>
          <w:sz w:val="30"/>
          <w:szCs w:val="30"/>
        </w:rPr>
      </w:pPr>
      <w:r>
        <w:rPr>
          <w:rFonts w:ascii="仿宋_GB2312" w:eastAsia="仿宋_GB2312" w:hAnsi="宋体" w:hint="eastAsia"/>
          <w:b/>
          <w:sz w:val="30"/>
          <w:szCs w:val="30"/>
        </w:rPr>
        <w:t>第六十八条</w:t>
      </w:r>
      <w:r>
        <w:rPr>
          <w:rFonts w:ascii="仿宋_GB2312" w:eastAsia="仿宋_GB2312" w:hAnsi="宋体"/>
          <w:sz w:val="30"/>
          <w:szCs w:val="30"/>
        </w:rPr>
        <w:t xml:space="preserve"> </w:t>
      </w:r>
      <w:r>
        <w:rPr>
          <w:rFonts w:ascii="仿宋_GB2312" w:eastAsia="仿宋_GB2312" w:hAnsi="宋体" w:hint="eastAsia"/>
          <w:sz w:val="30"/>
          <w:szCs w:val="30"/>
        </w:rPr>
        <w:t>有下列行为之一的，由县级以上人民政府文物主管部门责令改正，没收违法所得，违法所得一万元以上的，并处违法所得二倍以上五倍以下的罚款；违法所得不足一万元的，并处五千元以上二万元以下的罚款：</w:t>
      </w:r>
    </w:p>
    <w:p w:rsidR="00806F27" w:rsidRDefault="00CC2A18">
      <w:pPr>
        <w:widowControl/>
        <w:shd w:val="clear" w:color="auto" w:fill="FFFFFF"/>
        <w:autoSpaceDE w:val="0"/>
        <w:spacing w:line="640" w:lineRule="exact"/>
        <w:ind w:firstLine="420"/>
        <w:rPr>
          <w:rFonts w:ascii="仿宋_GB2312" w:eastAsia="仿宋_GB2312"/>
          <w:sz w:val="30"/>
          <w:szCs w:val="30"/>
        </w:rPr>
      </w:pPr>
      <w:r>
        <w:rPr>
          <w:rFonts w:ascii="仿宋_GB2312" w:eastAsia="仿宋_GB2312" w:hAnsi="宋体" w:hint="eastAsia"/>
          <w:sz w:val="30"/>
          <w:szCs w:val="30"/>
        </w:rPr>
        <w:t>（一）转让或者抵押国有不可移动文物，或者将国有不可移动文物作为企业资产经营的；</w:t>
      </w:r>
    </w:p>
    <w:p w:rsidR="00806F27" w:rsidRDefault="00CC2A18">
      <w:pPr>
        <w:widowControl/>
        <w:shd w:val="clear" w:color="auto" w:fill="FFFFFF"/>
        <w:autoSpaceDE w:val="0"/>
        <w:spacing w:line="640" w:lineRule="exact"/>
        <w:ind w:firstLine="420"/>
        <w:rPr>
          <w:rFonts w:ascii="仿宋_GB2312" w:eastAsia="仿宋_GB2312"/>
          <w:sz w:val="30"/>
          <w:szCs w:val="30"/>
        </w:rPr>
      </w:pPr>
      <w:r>
        <w:rPr>
          <w:rFonts w:ascii="仿宋_GB2312" w:eastAsia="仿宋_GB2312" w:hAnsi="宋体" w:hint="eastAsia"/>
          <w:sz w:val="30"/>
          <w:szCs w:val="30"/>
        </w:rPr>
        <w:t>（二）将非国有不可移动文物转让或者抵押给外国人的；</w:t>
      </w:r>
    </w:p>
    <w:p w:rsidR="00806F27" w:rsidRDefault="00CC2A18">
      <w:pPr>
        <w:widowControl/>
        <w:shd w:val="clear" w:color="auto" w:fill="FFFFFF"/>
        <w:autoSpaceDE w:val="0"/>
        <w:spacing w:line="640" w:lineRule="exact"/>
        <w:ind w:firstLine="420"/>
        <w:rPr>
          <w:rFonts w:ascii="仿宋_GB2312" w:eastAsia="仿宋_GB2312"/>
          <w:sz w:val="30"/>
          <w:szCs w:val="30"/>
        </w:rPr>
      </w:pPr>
      <w:r>
        <w:rPr>
          <w:rFonts w:ascii="仿宋_GB2312" w:eastAsia="仿宋_GB2312" w:hAnsi="宋体" w:hint="eastAsia"/>
          <w:sz w:val="30"/>
          <w:szCs w:val="30"/>
        </w:rPr>
        <w:t>（三）擅自改变国有文物保护单位的用途的。</w:t>
      </w:r>
    </w:p>
    <w:p w:rsidR="00806F27" w:rsidRDefault="00806F27">
      <w:pPr>
        <w:spacing w:line="640" w:lineRule="exact"/>
        <w:jc w:val="center"/>
        <w:outlineLvl w:val="1"/>
        <w:rPr>
          <w:rFonts w:ascii="仿宋_GB2312" w:eastAsia="仿宋_GB2312" w:hAnsi="宋体"/>
          <w:b/>
          <w:bCs/>
          <w:sz w:val="30"/>
          <w:szCs w:val="30"/>
        </w:rPr>
      </w:pPr>
      <w:bookmarkStart w:id="1" w:name="_Toc12578"/>
      <w:bookmarkEnd w:id="1"/>
    </w:p>
    <w:p w:rsidR="00806F27" w:rsidRDefault="00806F27">
      <w:pPr>
        <w:spacing w:line="600" w:lineRule="exact"/>
        <w:jc w:val="center"/>
        <w:outlineLvl w:val="1"/>
        <w:rPr>
          <w:rFonts w:ascii="仿宋_GB2312" w:eastAsia="仿宋_GB2312" w:hAnsi="宋体"/>
          <w:b/>
          <w:bCs/>
          <w:sz w:val="30"/>
          <w:szCs w:val="30"/>
        </w:rPr>
      </w:pPr>
    </w:p>
    <w:p w:rsidR="00806F27" w:rsidRDefault="00806F27">
      <w:pPr>
        <w:spacing w:line="600" w:lineRule="exact"/>
        <w:jc w:val="center"/>
        <w:outlineLvl w:val="1"/>
        <w:rPr>
          <w:rFonts w:ascii="仿宋_GB2312" w:eastAsia="仿宋_GB2312" w:hAnsi="宋体"/>
          <w:b/>
          <w:bCs/>
          <w:sz w:val="30"/>
          <w:szCs w:val="30"/>
        </w:rPr>
      </w:pPr>
    </w:p>
    <w:p w:rsidR="00806F27" w:rsidRDefault="00806F27">
      <w:pPr>
        <w:spacing w:line="600" w:lineRule="exact"/>
        <w:jc w:val="center"/>
        <w:outlineLvl w:val="1"/>
        <w:rPr>
          <w:rFonts w:ascii="仿宋_GB2312" w:eastAsia="仿宋_GB2312" w:hAnsi="宋体"/>
          <w:b/>
          <w:bCs/>
          <w:sz w:val="30"/>
          <w:szCs w:val="30"/>
        </w:rPr>
      </w:pPr>
    </w:p>
    <w:p w:rsidR="00806F27" w:rsidRDefault="00806F27">
      <w:pPr>
        <w:spacing w:line="600" w:lineRule="exact"/>
        <w:jc w:val="center"/>
        <w:outlineLvl w:val="1"/>
        <w:rPr>
          <w:rFonts w:ascii="仿宋_GB2312" w:eastAsia="仿宋_GB2312" w:hAnsi="宋体"/>
          <w:b/>
          <w:bCs/>
          <w:sz w:val="30"/>
          <w:szCs w:val="30"/>
        </w:rPr>
      </w:pPr>
    </w:p>
    <w:p w:rsidR="00806F27" w:rsidRDefault="00806F27">
      <w:pPr>
        <w:spacing w:line="600" w:lineRule="exact"/>
        <w:jc w:val="center"/>
        <w:outlineLvl w:val="1"/>
        <w:rPr>
          <w:rFonts w:ascii="??_GB2312" w:eastAsia="Times New Roman" w:hAnsi="宋体"/>
          <w:b/>
          <w:bCs/>
          <w:sz w:val="30"/>
          <w:szCs w:val="30"/>
        </w:rPr>
      </w:pPr>
    </w:p>
    <w:p w:rsidR="00806F27" w:rsidRDefault="00806F27">
      <w:pPr>
        <w:spacing w:line="600" w:lineRule="exact"/>
        <w:jc w:val="center"/>
        <w:outlineLvl w:val="1"/>
        <w:rPr>
          <w:rFonts w:ascii="??_GB2312" w:eastAsia="Times New Roman" w:hAnsi="宋体"/>
          <w:b/>
          <w:bCs/>
          <w:sz w:val="30"/>
          <w:szCs w:val="30"/>
        </w:rPr>
      </w:pPr>
    </w:p>
    <w:p w:rsidR="00806F27" w:rsidRDefault="00806F27">
      <w:pPr>
        <w:spacing w:line="600" w:lineRule="exact"/>
        <w:jc w:val="center"/>
        <w:outlineLvl w:val="1"/>
        <w:rPr>
          <w:rFonts w:ascii="??_GB2312" w:eastAsia="Times New Roman" w:hAnsi="宋体"/>
          <w:b/>
          <w:bCs/>
          <w:sz w:val="30"/>
          <w:szCs w:val="30"/>
        </w:rPr>
      </w:pPr>
    </w:p>
    <w:p w:rsidR="00806F27" w:rsidRDefault="00806F27">
      <w:pPr>
        <w:pStyle w:val="a5"/>
        <w:widowControl/>
        <w:spacing w:line="600" w:lineRule="exact"/>
        <w:jc w:val="right"/>
        <w:rPr>
          <w:rFonts w:ascii="楷体_GB2312" w:eastAsia="楷体_GB2312"/>
          <w:bCs/>
        </w:rPr>
      </w:pPr>
      <w:bookmarkStart w:id="2" w:name="_Toc31164"/>
      <w:r w:rsidRPr="00806F27">
        <w:lastRenderedPageBreak/>
        <w:pict>
          <v:line id="_x0000_s1053" style="position:absolute;left:0;text-align:left;z-index:2" from="-8.2pt,31.2pt" to="441.8pt,31.2pt"/>
        </w:pict>
      </w:r>
      <w:r w:rsidR="00CC2A18">
        <w:rPr>
          <w:rFonts w:ascii="楷体_GB2312" w:eastAsia="楷体_GB2312" w:hAnsi="宋体" w:hint="eastAsia"/>
          <w:bCs/>
        </w:rPr>
        <w:t>中华人民共和国城乡规划法</w:t>
      </w:r>
      <w:r w:rsidR="00CC2A18">
        <w:rPr>
          <w:rFonts w:ascii="楷体_GB2312" w:eastAsia="楷体_GB2312" w:hAnsi="宋体"/>
        </w:rPr>
        <w:t>(</w:t>
      </w:r>
      <w:r w:rsidR="00CC2A18">
        <w:rPr>
          <w:rFonts w:ascii="楷体_GB2312" w:eastAsia="楷体_GB2312" w:hAnsi="宋体" w:hint="eastAsia"/>
        </w:rPr>
        <w:t>节选</w:t>
      </w:r>
      <w:r w:rsidR="00CC2A18">
        <w:rPr>
          <w:rFonts w:ascii="楷体_GB2312" w:eastAsia="楷体_GB2312" w:hAnsi="宋体"/>
        </w:rPr>
        <w:t>)</w:t>
      </w:r>
    </w:p>
    <w:p w:rsidR="00806F27" w:rsidRDefault="00806F27">
      <w:pPr>
        <w:pStyle w:val="a5"/>
        <w:widowControl/>
        <w:spacing w:line="600" w:lineRule="exact"/>
        <w:jc w:val="center"/>
        <w:rPr>
          <w:rFonts w:ascii="黑体" w:eastAsia="黑体" w:hAnsi="宋体"/>
          <w:bCs/>
          <w:sz w:val="44"/>
          <w:szCs w:val="44"/>
        </w:rPr>
      </w:pPr>
    </w:p>
    <w:p w:rsidR="00806F27" w:rsidRDefault="00CC2A18">
      <w:pPr>
        <w:pStyle w:val="a5"/>
        <w:widowControl/>
        <w:spacing w:line="600" w:lineRule="exact"/>
        <w:jc w:val="center"/>
        <w:rPr>
          <w:rFonts w:ascii="黑体" w:eastAsia="黑体"/>
          <w:bCs/>
          <w:sz w:val="44"/>
          <w:szCs w:val="44"/>
        </w:rPr>
      </w:pPr>
      <w:r>
        <w:rPr>
          <w:rFonts w:ascii="黑体" w:eastAsia="黑体" w:hAnsi="宋体" w:hint="eastAsia"/>
          <w:bCs/>
          <w:sz w:val="44"/>
          <w:szCs w:val="44"/>
        </w:rPr>
        <w:t>中华人民共和国城乡规划法</w:t>
      </w:r>
      <w:bookmarkEnd w:id="2"/>
      <w:r>
        <w:rPr>
          <w:rFonts w:ascii="黑体" w:eastAsia="黑体" w:hAnsi="宋体"/>
          <w:sz w:val="44"/>
          <w:szCs w:val="44"/>
        </w:rPr>
        <w:t>(</w:t>
      </w:r>
      <w:r>
        <w:rPr>
          <w:rFonts w:ascii="黑体" w:eastAsia="黑体" w:hAnsi="宋体" w:hint="eastAsia"/>
          <w:sz w:val="44"/>
          <w:szCs w:val="44"/>
        </w:rPr>
        <w:t>节选</w:t>
      </w:r>
      <w:r>
        <w:rPr>
          <w:rFonts w:ascii="黑体" w:eastAsia="黑体" w:hAnsi="宋体"/>
          <w:sz w:val="44"/>
          <w:szCs w:val="44"/>
        </w:rPr>
        <w:t>)</w:t>
      </w:r>
    </w:p>
    <w:p w:rsidR="00806F27" w:rsidRDefault="00CC2A18">
      <w:pPr>
        <w:widowControl/>
        <w:shd w:val="clear" w:color="auto" w:fill="FFFFFF"/>
        <w:spacing w:before="300" w:after="225" w:line="360" w:lineRule="atLeast"/>
        <w:ind w:firstLine="420"/>
        <w:jc w:val="left"/>
        <w:rPr>
          <w:rFonts w:ascii="楷体_GB2312" w:eastAsia="楷体_GB2312" w:hAnsi="Arial" w:cs="Arial"/>
          <w:szCs w:val="21"/>
        </w:rPr>
      </w:pPr>
      <w:r>
        <w:rPr>
          <w:rFonts w:ascii="楷体_GB2312" w:eastAsia="楷体_GB2312" w:hAnsi="Arial" w:cs="Arial"/>
          <w:kern w:val="0"/>
          <w:szCs w:val="21"/>
          <w:shd w:val="clear" w:color="auto" w:fill="FFFFFF"/>
        </w:rPr>
        <w:t>2007</w:t>
      </w:r>
      <w:r>
        <w:rPr>
          <w:rFonts w:ascii="楷体_GB2312" w:eastAsia="楷体_GB2312" w:hAnsi="Arial" w:cs="Arial" w:hint="eastAsia"/>
          <w:kern w:val="0"/>
          <w:szCs w:val="21"/>
          <w:shd w:val="clear" w:color="auto" w:fill="FFFFFF"/>
        </w:rPr>
        <w:t>年</w:t>
      </w:r>
      <w:r>
        <w:rPr>
          <w:rFonts w:ascii="楷体_GB2312" w:eastAsia="楷体_GB2312" w:hAnsi="Arial" w:cs="Arial"/>
          <w:kern w:val="0"/>
          <w:szCs w:val="21"/>
          <w:shd w:val="clear" w:color="auto" w:fill="FFFFFF"/>
        </w:rPr>
        <w:t>10</w:t>
      </w:r>
      <w:r>
        <w:rPr>
          <w:rFonts w:ascii="楷体_GB2312" w:eastAsia="楷体_GB2312" w:hAnsi="Arial" w:cs="Arial" w:hint="eastAsia"/>
          <w:kern w:val="0"/>
          <w:szCs w:val="21"/>
          <w:shd w:val="clear" w:color="auto" w:fill="FFFFFF"/>
        </w:rPr>
        <w:t>月</w:t>
      </w:r>
      <w:r>
        <w:rPr>
          <w:rFonts w:ascii="楷体_GB2312" w:eastAsia="楷体_GB2312" w:hAnsi="Arial" w:cs="Arial"/>
          <w:kern w:val="0"/>
          <w:szCs w:val="21"/>
          <w:shd w:val="clear" w:color="auto" w:fill="FFFFFF"/>
        </w:rPr>
        <w:t>28</w:t>
      </w:r>
      <w:r>
        <w:rPr>
          <w:rFonts w:ascii="楷体_GB2312" w:eastAsia="楷体_GB2312" w:hAnsi="Arial" w:cs="Arial" w:hint="eastAsia"/>
          <w:kern w:val="0"/>
          <w:szCs w:val="21"/>
          <w:shd w:val="clear" w:color="auto" w:fill="FFFFFF"/>
        </w:rPr>
        <w:t>日，</w:t>
      </w:r>
      <w:hyperlink r:id="rId11" w:tgtFrame="https://baike.baidu.com/item/%E4%B8%AD%E5%8D%8E%E4%BA%BA%E6%B0%91%E5%85%B1%E5%92%8C%E5%9B%BD%E5%9F%8E%E4%B9%A1%E8%A7%84%E5%88%92%E6%B3%95/_blank" w:history="1">
        <w:r>
          <w:rPr>
            <w:rStyle w:val="aa"/>
            <w:rFonts w:ascii="楷体_GB2312" w:eastAsia="楷体_GB2312" w:hAnsi="Arial" w:cs="Arial" w:hint="eastAsia"/>
            <w:color w:val="auto"/>
            <w:szCs w:val="21"/>
            <w:shd w:val="clear" w:color="auto" w:fill="FFFFFF"/>
          </w:rPr>
          <w:t>第十届全国人民代表大会常务委员会</w:t>
        </w:r>
      </w:hyperlink>
      <w:r>
        <w:rPr>
          <w:rFonts w:ascii="楷体_GB2312" w:eastAsia="楷体_GB2312" w:hAnsi="Arial" w:cs="Arial" w:hint="eastAsia"/>
          <w:kern w:val="0"/>
          <w:szCs w:val="21"/>
          <w:shd w:val="clear" w:color="auto" w:fill="FFFFFF"/>
        </w:rPr>
        <w:t>第三十次会通过，</w:t>
      </w:r>
      <w:r>
        <w:rPr>
          <w:rFonts w:ascii="楷体_GB2312" w:eastAsia="楷体_GB2312" w:hAnsi="Arial" w:cs="Arial"/>
          <w:kern w:val="0"/>
          <w:szCs w:val="21"/>
          <w:shd w:val="clear" w:color="auto" w:fill="FFFFFF"/>
        </w:rPr>
        <w:t>2015</w:t>
      </w:r>
      <w:r>
        <w:rPr>
          <w:rFonts w:ascii="楷体_GB2312" w:eastAsia="楷体_GB2312" w:hAnsi="Arial" w:cs="Arial" w:hint="eastAsia"/>
          <w:kern w:val="0"/>
          <w:szCs w:val="21"/>
          <w:shd w:val="clear" w:color="auto" w:fill="FFFFFF"/>
        </w:rPr>
        <w:t>年</w:t>
      </w:r>
      <w:r>
        <w:rPr>
          <w:rFonts w:ascii="楷体_GB2312" w:eastAsia="楷体_GB2312" w:hAnsi="Arial" w:cs="Arial"/>
          <w:kern w:val="0"/>
          <w:szCs w:val="21"/>
          <w:shd w:val="clear" w:color="auto" w:fill="FFFFFF"/>
        </w:rPr>
        <w:t>4</w:t>
      </w:r>
      <w:r>
        <w:rPr>
          <w:rFonts w:ascii="楷体_GB2312" w:eastAsia="楷体_GB2312" w:hAnsi="Arial" w:cs="Arial" w:hint="eastAsia"/>
          <w:kern w:val="0"/>
          <w:szCs w:val="21"/>
          <w:shd w:val="clear" w:color="auto" w:fill="FFFFFF"/>
        </w:rPr>
        <w:t>月</w:t>
      </w:r>
      <w:r>
        <w:rPr>
          <w:rFonts w:ascii="楷体_GB2312" w:eastAsia="楷体_GB2312" w:hAnsi="Arial" w:cs="Arial"/>
          <w:kern w:val="0"/>
          <w:szCs w:val="21"/>
          <w:shd w:val="clear" w:color="auto" w:fill="FFFFFF"/>
        </w:rPr>
        <w:t>24</w:t>
      </w:r>
      <w:r>
        <w:rPr>
          <w:rFonts w:ascii="楷体_GB2312" w:eastAsia="楷体_GB2312" w:hAnsi="Arial" w:cs="Arial" w:hint="eastAsia"/>
          <w:kern w:val="0"/>
          <w:szCs w:val="21"/>
          <w:shd w:val="clear" w:color="auto" w:fill="FFFFFF"/>
        </w:rPr>
        <w:t>日第十二届全国人民代表大会常务委员会第十四次会议作出修正。</w:t>
      </w:r>
    </w:p>
    <w:p w:rsidR="00806F27" w:rsidRDefault="00806F27">
      <w:pPr>
        <w:pStyle w:val="a5"/>
        <w:widowControl/>
        <w:shd w:val="clear" w:color="auto" w:fill="FFFFFF"/>
        <w:spacing w:before="0" w:beforeAutospacing="0" w:after="0" w:afterAutospacing="0" w:line="600" w:lineRule="exact"/>
        <w:rPr>
          <w:rFonts w:ascii="??_GB2312" w:eastAsia="Times New Roman"/>
          <w:color w:val="FF0000"/>
          <w:sz w:val="30"/>
          <w:szCs w:val="30"/>
          <w:shd w:val="clear" w:color="auto" w:fill="FFFFFF"/>
        </w:rPr>
      </w:pPr>
    </w:p>
    <w:p w:rsidR="00806F27" w:rsidRDefault="00CC2A18" w:rsidP="00A47A03">
      <w:pPr>
        <w:pStyle w:val="a5"/>
        <w:widowControl/>
        <w:shd w:val="clear" w:color="auto" w:fill="FFFFFF"/>
        <w:spacing w:before="0" w:beforeAutospacing="0" w:after="0" w:afterAutospacing="0" w:line="600" w:lineRule="exact"/>
        <w:ind w:firstLineChars="200" w:firstLine="602"/>
        <w:rPr>
          <w:rFonts w:ascii="仿宋_GB2312" w:eastAsia="仿宋_GB2312" w:cs="宋体"/>
          <w:sz w:val="30"/>
          <w:szCs w:val="30"/>
          <w:shd w:val="clear" w:color="auto" w:fill="FFFFFF"/>
        </w:rPr>
      </w:pPr>
      <w:r>
        <w:rPr>
          <w:rStyle w:val="15"/>
          <w:rFonts w:ascii="仿宋_GB2312" w:eastAsia="仿宋_GB2312" w:hAnsi="宋体" w:hint="eastAsia"/>
          <w:sz w:val="30"/>
          <w:szCs w:val="30"/>
          <w:shd w:val="clear" w:color="auto" w:fill="FFFFFF"/>
        </w:rPr>
        <w:t>第三十六条</w:t>
      </w:r>
      <w:r>
        <w:rPr>
          <w:rFonts w:ascii="仿宋_GB2312" w:eastAsia="仿宋_GB2312" w:hAnsi="宋体"/>
          <w:sz w:val="30"/>
          <w:szCs w:val="30"/>
          <w:shd w:val="clear" w:color="auto" w:fill="FFFFFF"/>
        </w:rPr>
        <w:t xml:space="preserve"> </w:t>
      </w:r>
      <w:r>
        <w:rPr>
          <w:rFonts w:ascii="仿宋_GB2312" w:eastAsia="仿宋_GB2312" w:hAnsi="宋体" w:hint="eastAsia"/>
          <w:sz w:val="30"/>
          <w:szCs w:val="30"/>
          <w:shd w:val="clear" w:color="auto" w:fill="FFFFFF"/>
        </w:rPr>
        <w:t>按照国家规定需要有关部门批准或者核准的建设项目，以划拨方式提供国有土地使用权的，建设单位在报送有关部门批准或者核准前，应当向城乡规划主管部门申请核发选址意见书。</w:t>
      </w:r>
      <w:r>
        <w:rPr>
          <w:rFonts w:ascii="仿宋_GB2312" w:eastAsia="仿宋_GB2312"/>
          <w:sz w:val="30"/>
          <w:szCs w:val="30"/>
          <w:shd w:val="clear" w:color="auto" w:fill="FFFFFF"/>
        </w:rPr>
        <w:br/>
      </w:r>
      <w:r>
        <w:rPr>
          <w:rFonts w:ascii="仿宋_GB2312" w:eastAsia="仿宋_GB2312" w:hAnsi="宋体"/>
          <w:sz w:val="30"/>
          <w:szCs w:val="30"/>
          <w:shd w:val="clear" w:color="auto" w:fill="FFFFFF"/>
        </w:rPr>
        <w:t xml:space="preserve">    </w:t>
      </w:r>
      <w:r>
        <w:rPr>
          <w:rFonts w:ascii="仿宋_GB2312" w:eastAsia="仿宋_GB2312" w:hAnsi="宋体" w:hint="eastAsia"/>
          <w:sz w:val="30"/>
          <w:szCs w:val="30"/>
          <w:shd w:val="clear" w:color="auto" w:fill="FFFFFF"/>
        </w:rPr>
        <w:t>前款规定以外的建设项目不需要申请选址意见书。</w:t>
      </w:r>
      <w:r>
        <w:rPr>
          <w:rFonts w:ascii="仿宋_GB2312" w:eastAsia="仿宋_GB2312"/>
          <w:sz w:val="30"/>
          <w:szCs w:val="30"/>
          <w:shd w:val="clear" w:color="auto" w:fill="FFFFFF"/>
        </w:rPr>
        <w:br/>
      </w:r>
      <w:r>
        <w:rPr>
          <w:rFonts w:ascii="仿宋_GB2312" w:eastAsia="仿宋_GB2312" w:hAnsi="宋体"/>
          <w:sz w:val="30"/>
          <w:szCs w:val="30"/>
          <w:shd w:val="clear" w:color="auto" w:fill="FFFFFF"/>
        </w:rPr>
        <w:t xml:space="preserve">    </w:t>
      </w:r>
      <w:r>
        <w:rPr>
          <w:rStyle w:val="15"/>
          <w:rFonts w:ascii="仿宋_GB2312" w:eastAsia="仿宋_GB2312" w:hAnsi="宋体" w:hint="eastAsia"/>
          <w:sz w:val="30"/>
          <w:szCs w:val="30"/>
          <w:shd w:val="clear" w:color="auto" w:fill="FFFFFF"/>
        </w:rPr>
        <w:t>第三十七条</w:t>
      </w:r>
      <w:r>
        <w:rPr>
          <w:rFonts w:ascii="仿宋_GB2312" w:eastAsia="仿宋_GB2312" w:hAnsi="宋体"/>
          <w:sz w:val="30"/>
          <w:szCs w:val="30"/>
          <w:shd w:val="clear" w:color="auto" w:fill="FFFFFF"/>
        </w:rPr>
        <w:t xml:space="preserve"> </w:t>
      </w:r>
      <w:r>
        <w:rPr>
          <w:rFonts w:ascii="仿宋_GB2312" w:eastAsia="仿宋_GB2312" w:hAnsi="宋体" w:hint="eastAsia"/>
          <w:sz w:val="30"/>
          <w:szCs w:val="30"/>
          <w:shd w:val="clear" w:color="auto" w:fill="FFFFFF"/>
        </w:rPr>
        <w:t>在城市、镇规划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置、面积、允许建设的范围，核发建设用地</w:t>
      </w:r>
      <w:r>
        <w:rPr>
          <w:rFonts w:ascii="仿宋_GB2312" w:eastAsia="仿宋_GB2312" w:hAnsi="宋体" w:cs="宋体" w:hint="eastAsia"/>
          <w:sz w:val="30"/>
          <w:szCs w:val="30"/>
          <w:shd w:val="clear" w:color="auto" w:fill="FFFFFF"/>
        </w:rPr>
        <w:t>规划许可证。</w:t>
      </w:r>
      <w:r>
        <w:rPr>
          <w:rFonts w:ascii="仿宋_GB2312" w:eastAsia="仿宋_GB2312" w:cs="宋体"/>
          <w:sz w:val="30"/>
          <w:szCs w:val="30"/>
          <w:shd w:val="clear" w:color="auto" w:fill="FFFFFF"/>
        </w:rPr>
        <w:br/>
      </w:r>
      <w:r>
        <w:rPr>
          <w:rFonts w:ascii="仿宋_GB2312" w:eastAsia="仿宋_GB2312" w:hAnsi="宋体" w:cs="宋体"/>
          <w:sz w:val="30"/>
          <w:szCs w:val="30"/>
          <w:shd w:val="clear" w:color="auto" w:fill="FFFFFF"/>
        </w:rPr>
        <w:t xml:space="preserve">    </w:t>
      </w:r>
      <w:r>
        <w:rPr>
          <w:rFonts w:ascii="仿宋_GB2312" w:eastAsia="仿宋_GB2312" w:hAnsi="宋体" w:cs="宋体" w:hint="eastAsia"/>
          <w:sz w:val="30"/>
          <w:szCs w:val="30"/>
          <w:shd w:val="clear" w:color="auto" w:fill="FFFFFF"/>
        </w:rPr>
        <w:t>建设单位在取得建设用地规划许可证后，方可向县级以上地方人民政府土地主管部门申请用地，经县级以上人民政府审批后，由土地主管部门划拨土地。</w:t>
      </w:r>
    </w:p>
    <w:p w:rsidR="00806F27" w:rsidRDefault="00806F27">
      <w:pPr>
        <w:pStyle w:val="a5"/>
        <w:widowControl/>
        <w:spacing w:line="600" w:lineRule="exact"/>
        <w:jc w:val="right"/>
        <w:rPr>
          <w:rFonts w:ascii="楷体_GB2312" w:eastAsia="楷体_GB2312" w:hAnsi="宋体"/>
          <w:bCs/>
        </w:rPr>
      </w:pPr>
    </w:p>
    <w:p w:rsidR="00806F27" w:rsidRDefault="00806F27">
      <w:pPr>
        <w:pStyle w:val="a5"/>
        <w:widowControl/>
        <w:spacing w:line="600" w:lineRule="exact"/>
        <w:jc w:val="right"/>
        <w:rPr>
          <w:rFonts w:ascii="楷体_GB2312" w:eastAsia="楷体_GB2312"/>
          <w:bCs/>
        </w:rPr>
      </w:pPr>
      <w:r w:rsidRPr="00806F27">
        <w:pict>
          <v:line id="_x0000_s1054" style="position:absolute;left:0;text-align:left;z-index:20" from="-8.2pt,31.2pt" to="441.8pt,31.2pt"/>
        </w:pict>
      </w:r>
      <w:r w:rsidR="00CC2A18">
        <w:rPr>
          <w:rFonts w:ascii="楷体_GB2312" w:eastAsia="楷体_GB2312" w:hAnsi="宋体" w:hint="eastAsia"/>
          <w:bCs/>
        </w:rPr>
        <w:t>中华人民共和国城乡规划法</w:t>
      </w:r>
      <w:r w:rsidR="00CC2A18">
        <w:rPr>
          <w:rFonts w:ascii="楷体_GB2312" w:eastAsia="楷体_GB2312" w:hAnsi="宋体"/>
        </w:rPr>
        <w:t>(</w:t>
      </w:r>
      <w:r w:rsidR="00CC2A18">
        <w:rPr>
          <w:rFonts w:ascii="楷体_GB2312" w:eastAsia="楷体_GB2312" w:hAnsi="宋体" w:hint="eastAsia"/>
        </w:rPr>
        <w:t>节选</w:t>
      </w:r>
      <w:r w:rsidR="00CC2A18">
        <w:rPr>
          <w:rFonts w:ascii="楷体_GB2312" w:eastAsia="楷体_GB2312" w:hAnsi="宋体"/>
        </w:rPr>
        <w:t>)</w:t>
      </w:r>
    </w:p>
    <w:p w:rsidR="00806F27" w:rsidRDefault="00CC2A18" w:rsidP="00A47A03">
      <w:pPr>
        <w:widowControl/>
        <w:shd w:val="clear" w:color="auto" w:fill="FFFFFF"/>
        <w:spacing w:line="600" w:lineRule="exact"/>
        <w:ind w:firstLineChars="200" w:firstLine="602"/>
        <w:jc w:val="left"/>
        <w:rPr>
          <w:rFonts w:ascii="仿宋_GB2312" w:eastAsia="仿宋_GB2312" w:cs="宋体"/>
          <w:sz w:val="30"/>
          <w:szCs w:val="30"/>
        </w:rPr>
      </w:pPr>
      <w:r>
        <w:rPr>
          <w:rFonts w:ascii="仿宋_GB2312" w:eastAsia="仿宋_GB2312" w:hAnsi="宋体" w:cs="宋体" w:hint="eastAsia"/>
          <w:b/>
          <w:bCs/>
          <w:kern w:val="0"/>
          <w:sz w:val="30"/>
          <w:szCs w:val="30"/>
          <w:shd w:val="clear" w:color="auto" w:fill="FFFFFF"/>
        </w:rPr>
        <w:t>第四十条</w:t>
      </w:r>
      <w:r>
        <w:rPr>
          <w:rFonts w:ascii="仿宋_GB2312" w:eastAsia="仿宋_GB2312" w:hAnsi="宋体" w:cs="宋体" w:hint="eastAsia"/>
          <w:kern w:val="0"/>
          <w:sz w:val="30"/>
          <w:szCs w:val="30"/>
          <w:shd w:val="clear" w:color="auto" w:fill="FFFFFF"/>
        </w:rPr>
        <w:t xml:space="preserve">　在城市、镇规划区内进行建筑物、构筑物、道路、管线和其他工程建设的，建设单位或者个人应当向城市、县人民政府城乡规划主管部门或者省、自治区、直辖市人民政府确定的镇人民政府申请办理</w:t>
      </w:r>
      <w:hyperlink r:id="rId12" w:tgtFrame="https://baike.baidu.com/item/%E4%B8%AD%E5%8D%8E%E4%BA%BA%E6%B0%91%E5%85%B1%E5%92%8C%E5%9B%BD%E5%9F%8E%E4%B9%A1%E8%A7%84%E5%88%92%E6%B3%95/_blank" w:history="1">
        <w:r>
          <w:rPr>
            <w:rStyle w:val="aa"/>
            <w:rFonts w:ascii="仿宋_GB2312" w:eastAsia="仿宋_GB2312" w:hAnsi="宋体" w:cs="宋体" w:hint="eastAsia"/>
            <w:color w:val="auto"/>
            <w:sz w:val="30"/>
            <w:szCs w:val="30"/>
            <w:shd w:val="clear" w:color="auto" w:fill="FFFFFF"/>
          </w:rPr>
          <w:t>建设工程规划许可证</w:t>
        </w:r>
      </w:hyperlink>
      <w:r>
        <w:rPr>
          <w:rFonts w:ascii="仿宋_GB2312" w:eastAsia="仿宋_GB2312" w:hAnsi="宋体" w:cs="宋体" w:hint="eastAsia"/>
          <w:kern w:val="0"/>
          <w:sz w:val="30"/>
          <w:szCs w:val="30"/>
          <w:shd w:val="clear" w:color="auto" w:fill="FFFFFF"/>
        </w:rPr>
        <w:t>。</w:t>
      </w:r>
    </w:p>
    <w:p w:rsidR="00806F27" w:rsidRDefault="00CC2A18" w:rsidP="00A47A03">
      <w:pPr>
        <w:widowControl/>
        <w:shd w:val="clear" w:color="auto" w:fill="FFFFFF"/>
        <w:spacing w:line="600" w:lineRule="exact"/>
        <w:ind w:firstLineChars="200" w:firstLine="600"/>
        <w:jc w:val="left"/>
        <w:rPr>
          <w:rFonts w:ascii="仿宋_GB2312" w:eastAsia="仿宋_GB2312" w:hAnsi="宋体" w:cs="宋体"/>
          <w:kern w:val="0"/>
          <w:sz w:val="30"/>
          <w:szCs w:val="30"/>
          <w:shd w:val="clear" w:color="auto" w:fill="FFFFFF"/>
        </w:rPr>
      </w:pPr>
      <w:r>
        <w:rPr>
          <w:rFonts w:ascii="仿宋_GB2312" w:eastAsia="仿宋_GB2312" w:hAnsi="宋体" w:cs="宋体" w:hint="eastAsia"/>
          <w:kern w:val="0"/>
          <w:sz w:val="30"/>
          <w:szCs w:val="30"/>
          <w:shd w:val="clear" w:color="auto" w:fill="FFFFFF"/>
        </w:rPr>
        <w:t>申请办理建设</w:t>
      </w:r>
      <w:hyperlink r:id="rId13" w:tgtFrame="https://baike.baidu.com/item/%E4%B8%AD%E5%8D%8E%E4%BA%BA%E6%B0%91%E5%85%B1%E5%92%8C%E5%9B%BD%E5%9F%8E%E4%B9%A1%E8%A7%84%E5%88%92%E6%B3%95/_blank" w:history="1">
        <w:r>
          <w:rPr>
            <w:rStyle w:val="aa"/>
            <w:rFonts w:ascii="仿宋_GB2312" w:eastAsia="仿宋_GB2312" w:hAnsi="宋体" w:cs="宋体" w:hint="eastAsia"/>
            <w:color w:val="auto"/>
            <w:sz w:val="30"/>
            <w:szCs w:val="30"/>
            <w:shd w:val="clear" w:color="auto" w:fill="FFFFFF"/>
          </w:rPr>
          <w:t>工程规划</w:t>
        </w:r>
      </w:hyperlink>
      <w:r>
        <w:rPr>
          <w:rFonts w:ascii="仿宋_GB2312" w:eastAsia="仿宋_GB2312" w:hAnsi="宋体" w:cs="宋体" w:hint="eastAsia"/>
          <w:kern w:val="0"/>
          <w:sz w:val="30"/>
          <w:szCs w:val="30"/>
          <w:shd w:val="clear" w:color="auto" w:fill="FFFFFF"/>
        </w:rPr>
        <w:t>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rsidR="00806F27" w:rsidRDefault="00CC2A18">
      <w:pPr>
        <w:widowControl/>
        <w:shd w:val="clear" w:color="auto" w:fill="FFFFFF"/>
        <w:spacing w:line="500" w:lineRule="exact"/>
        <w:ind w:firstLineChars="200" w:firstLine="600"/>
        <w:jc w:val="left"/>
        <w:rPr>
          <w:rFonts w:ascii="仿宋_GB2312" w:eastAsia="仿宋_GB2312" w:hAnsi="宋体"/>
          <w:sz w:val="30"/>
          <w:szCs w:val="30"/>
          <w:shd w:val="clear" w:color="auto" w:fill="FFFFFF"/>
        </w:rPr>
      </w:pPr>
      <w:r>
        <w:rPr>
          <w:rFonts w:ascii="仿宋_GB2312" w:eastAsia="仿宋_GB2312" w:hAnsi="宋体" w:cs="宋体" w:hint="eastAsia"/>
          <w:kern w:val="0"/>
          <w:sz w:val="30"/>
          <w:szCs w:val="30"/>
          <w:shd w:val="clear" w:color="auto" w:fill="FFFFFF"/>
        </w:rPr>
        <w:t>城市、县人民政府城乡规划主管</w:t>
      </w:r>
      <w:r>
        <w:rPr>
          <w:rFonts w:ascii="仿宋_GB2312" w:eastAsia="仿宋_GB2312" w:hAnsi="宋体" w:cs="宋体" w:hint="eastAsia"/>
          <w:kern w:val="0"/>
          <w:sz w:val="30"/>
          <w:szCs w:val="30"/>
          <w:shd w:val="clear" w:color="auto" w:fill="FFFFFF"/>
        </w:rPr>
        <w:t>部门或者省、自治区、直辖市人民政府确定的镇人民政府应当依法将经审定的修建性详细规划、建设工程设计方案的总平面图予以公布。</w:t>
      </w:r>
      <w:r>
        <w:rPr>
          <w:rFonts w:ascii="仿宋_GB2312" w:eastAsia="仿宋_GB2312" w:cs="宋体"/>
          <w:sz w:val="30"/>
          <w:szCs w:val="30"/>
          <w:shd w:val="clear" w:color="auto" w:fill="FFFFFF"/>
        </w:rPr>
        <w:br/>
      </w:r>
      <w:r>
        <w:rPr>
          <w:rFonts w:ascii="仿宋_GB2312" w:eastAsia="仿宋_GB2312" w:hAnsi="宋体" w:cs="宋体"/>
          <w:sz w:val="30"/>
          <w:szCs w:val="30"/>
          <w:shd w:val="clear" w:color="auto" w:fill="FFFFFF"/>
        </w:rPr>
        <w:t xml:space="preserve">     </w:t>
      </w:r>
      <w:r>
        <w:rPr>
          <w:rStyle w:val="15"/>
          <w:rFonts w:ascii="仿宋_GB2312" w:eastAsia="仿宋_GB2312" w:hAnsi="宋体" w:cs="宋体" w:hint="eastAsia"/>
          <w:sz w:val="30"/>
          <w:szCs w:val="30"/>
          <w:shd w:val="clear" w:color="auto" w:fill="FFFFFF"/>
        </w:rPr>
        <w:t>第四十一条</w:t>
      </w:r>
      <w:r>
        <w:rPr>
          <w:rFonts w:ascii="仿宋_GB2312" w:eastAsia="仿宋_GB2312" w:hAnsi="宋体" w:cs="宋体"/>
          <w:sz w:val="30"/>
          <w:szCs w:val="30"/>
          <w:shd w:val="clear" w:color="auto" w:fill="FFFFFF"/>
        </w:rPr>
        <w:t xml:space="preserve"> </w:t>
      </w:r>
      <w:r>
        <w:rPr>
          <w:rFonts w:ascii="仿宋_GB2312" w:eastAsia="仿宋_GB2312" w:hAnsi="宋体" w:cs="宋体" w:hint="eastAsia"/>
          <w:sz w:val="30"/>
          <w:szCs w:val="30"/>
          <w:shd w:val="clear" w:color="auto" w:fill="FFFFFF"/>
        </w:rPr>
        <w:t>在乡、村庄规划区内进行乡镇企业</w:t>
      </w:r>
      <w:r>
        <w:rPr>
          <w:rFonts w:ascii="仿宋_GB2312" w:eastAsia="仿宋_GB2312" w:hAnsi="宋体" w:hint="eastAsia"/>
          <w:sz w:val="30"/>
          <w:szCs w:val="30"/>
          <w:shd w:val="clear" w:color="auto" w:fill="FFFFFF"/>
        </w:rPr>
        <w:t>、乡村公共设施和公益事业建设的，建设单位或者个人应当向乡、镇人民政府提出申请，由乡、镇人民政府报城市、县人民政府城乡规划主管部门核发乡村建设规划许可证。</w:t>
      </w:r>
      <w:r>
        <w:rPr>
          <w:rFonts w:ascii="仿宋_GB2312" w:eastAsia="仿宋_GB2312"/>
          <w:sz w:val="30"/>
          <w:szCs w:val="30"/>
          <w:shd w:val="clear" w:color="auto" w:fill="FFFFFF"/>
        </w:rPr>
        <w:br/>
      </w:r>
      <w:r>
        <w:rPr>
          <w:rFonts w:ascii="仿宋_GB2312" w:eastAsia="仿宋_GB2312" w:hAnsi="宋体"/>
          <w:sz w:val="30"/>
          <w:szCs w:val="30"/>
          <w:shd w:val="clear" w:color="auto" w:fill="FFFFFF"/>
        </w:rPr>
        <w:t xml:space="preserve">    </w:t>
      </w:r>
      <w:r>
        <w:rPr>
          <w:rFonts w:ascii="仿宋_GB2312" w:eastAsia="仿宋_GB2312" w:hAnsi="宋体" w:hint="eastAsia"/>
          <w:sz w:val="30"/>
          <w:szCs w:val="30"/>
          <w:shd w:val="clear" w:color="auto" w:fill="FFFFFF"/>
        </w:rPr>
        <w:t>在乡、村庄规划区内使用原有宅基地进行农村村民住宅建设的规划管理办法，由省、自治区、直辖市制定。</w:t>
      </w:r>
      <w:r>
        <w:rPr>
          <w:rFonts w:ascii="仿宋_GB2312" w:eastAsia="仿宋_GB2312"/>
          <w:sz w:val="30"/>
          <w:szCs w:val="30"/>
          <w:shd w:val="clear" w:color="auto" w:fill="FFFFFF"/>
        </w:rPr>
        <w:br/>
      </w:r>
      <w:r>
        <w:rPr>
          <w:rFonts w:ascii="仿宋_GB2312" w:eastAsia="仿宋_GB2312" w:hAnsi="宋体"/>
          <w:sz w:val="30"/>
          <w:szCs w:val="30"/>
          <w:shd w:val="clear" w:color="auto" w:fill="FFFFFF"/>
        </w:rPr>
        <w:t xml:space="preserve">   </w:t>
      </w:r>
    </w:p>
    <w:p w:rsidR="00806F27" w:rsidRDefault="00CC2A18">
      <w:pPr>
        <w:widowControl/>
        <w:shd w:val="clear" w:color="auto" w:fill="FFFFFF"/>
        <w:autoSpaceDE w:val="0"/>
        <w:spacing w:line="600" w:lineRule="exact"/>
        <w:jc w:val="right"/>
        <w:rPr>
          <w:rFonts w:ascii="楷体_GB2312" w:eastAsia="楷体_GB2312"/>
          <w:bCs/>
          <w:sz w:val="24"/>
          <w:szCs w:val="24"/>
        </w:rPr>
      </w:pPr>
      <w:r>
        <w:rPr>
          <w:rFonts w:ascii="楷体_GB2312" w:eastAsia="楷体_GB2312" w:hAnsi="宋体" w:hint="eastAsia"/>
          <w:bCs/>
          <w:sz w:val="24"/>
          <w:szCs w:val="24"/>
        </w:rPr>
        <w:lastRenderedPageBreak/>
        <w:t>历史文化名城名镇名村保护条例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pStyle w:val="a5"/>
        <w:widowControl/>
        <w:shd w:val="clear" w:color="auto" w:fill="FFFFFF"/>
        <w:spacing w:before="0" w:beforeAutospacing="0" w:after="0" w:afterAutospacing="0" w:line="600" w:lineRule="exact"/>
        <w:ind w:firstLine="960"/>
        <w:rPr>
          <w:rFonts w:ascii="??_GB2312" w:eastAsia="Times New Roman"/>
          <w:b/>
          <w:sz w:val="30"/>
          <w:szCs w:val="30"/>
          <w:shd w:val="clear" w:color="auto" w:fill="FFFFFF"/>
        </w:rPr>
      </w:pPr>
      <w:r w:rsidRPr="00806F27">
        <w:pict>
          <v:line id="_x0000_s1055" style="position:absolute;left:0;text-align:left;z-index:3" from="-9pt,9pt" to="6in,9pt"/>
        </w:pict>
      </w:r>
    </w:p>
    <w:p w:rsidR="00806F27" w:rsidRDefault="00CC2A18">
      <w:pPr>
        <w:widowControl/>
        <w:shd w:val="clear" w:color="auto" w:fill="FFFFFF"/>
        <w:autoSpaceDE w:val="0"/>
        <w:spacing w:line="600" w:lineRule="exact"/>
        <w:jc w:val="center"/>
        <w:rPr>
          <w:rFonts w:ascii="??_GB2312" w:eastAsia="Times New Roman" w:hAnsi="宋体" w:cs="宋体"/>
          <w:sz w:val="30"/>
          <w:szCs w:val="30"/>
        </w:rPr>
      </w:pPr>
      <w:r>
        <w:rPr>
          <w:rFonts w:ascii="黑体" w:eastAsia="黑体" w:hAnsi="宋体" w:hint="eastAsia"/>
          <w:bCs/>
          <w:sz w:val="44"/>
          <w:szCs w:val="44"/>
        </w:rPr>
        <w:t>历史文化名城名镇名村保护条例</w:t>
      </w:r>
      <w:r>
        <w:rPr>
          <w:rFonts w:ascii="黑体" w:eastAsia="黑体" w:hAnsi="宋体"/>
          <w:sz w:val="44"/>
          <w:szCs w:val="44"/>
        </w:rPr>
        <w:t>(</w:t>
      </w:r>
      <w:r>
        <w:rPr>
          <w:rFonts w:ascii="黑体" w:eastAsia="黑体" w:hAnsi="宋体" w:hint="eastAsia"/>
          <w:sz w:val="44"/>
          <w:szCs w:val="44"/>
        </w:rPr>
        <w:t>节选</w:t>
      </w:r>
      <w:r>
        <w:rPr>
          <w:rFonts w:ascii="黑体" w:eastAsia="黑体" w:hAnsi="宋体"/>
          <w:sz w:val="44"/>
          <w:szCs w:val="44"/>
        </w:rPr>
        <w:t>)</w:t>
      </w:r>
    </w:p>
    <w:p w:rsidR="00806F27" w:rsidRDefault="00CC2A18" w:rsidP="00A47A03">
      <w:pPr>
        <w:widowControl/>
        <w:shd w:val="clear" w:color="auto" w:fill="FFFFFF"/>
        <w:autoSpaceDE w:val="0"/>
        <w:spacing w:line="580" w:lineRule="exact"/>
        <w:ind w:firstLineChars="200" w:firstLine="480"/>
        <w:rPr>
          <w:rFonts w:ascii="楷体_GB2312" w:eastAsia="楷体_GB2312" w:cs="宋体"/>
          <w:sz w:val="24"/>
          <w:szCs w:val="24"/>
        </w:rPr>
      </w:pPr>
      <w:r>
        <w:rPr>
          <w:rFonts w:ascii="楷体_GB2312" w:eastAsia="楷体_GB2312" w:hAnsi="宋体" w:cs="宋体" w:hint="eastAsia"/>
          <w:sz w:val="24"/>
          <w:szCs w:val="24"/>
        </w:rPr>
        <w:t>《历史文化名城名镇名村保护条例》已经</w:t>
      </w:r>
      <w:r>
        <w:rPr>
          <w:rFonts w:ascii="楷体_GB2312" w:eastAsia="楷体_GB2312" w:hAnsi="宋体" w:cs="宋体"/>
          <w:sz w:val="24"/>
          <w:szCs w:val="24"/>
        </w:rPr>
        <w:t>2008</w:t>
      </w:r>
      <w:r>
        <w:rPr>
          <w:rFonts w:ascii="楷体_GB2312" w:eastAsia="楷体_GB2312" w:hAnsi="宋体" w:cs="宋体" w:hint="eastAsia"/>
          <w:sz w:val="24"/>
          <w:szCs w:val="24"/>
        </w:rPr>
        <w:t>年</w:t>
      </w:r>
      <w:r>
        <w:rPr>
          <w:rFonts w:ascii="楷体_GB2312" w:eastAsia="楷体_GB2312" w:hAnsi="宋体" w:cs="宋体"/>
          <w:sz w:val="24"/>
          <w:szCs w:val="24"/>
        </w:rPr>
        <w:t>4</w:t>
      </w:r>
      <w:r>
        <w:rPr>
          <w:rFonts w:ascii="楷体_GB2312" w:eastAsia="楷体_GB2312" w:hAnsi="宋体" w:cs="宋体" w:hint="eastAsia"/>
          <w:sz w:val="24"/>
          <w:szCs w:val="24"/>
        </w:rPr>
        <w:t>月</w:t>
      </w:r>
      <w:r>
        <w:rPr>
          <w:rFonts w:ascii="楷体_GB2312" w:eastAsia="楷体_GB2312" w:hAnsi="宋体" w:cs="宋体"/>
          <w:sz w:val="24"/>
          <w:szCs w:val="24"/>
        </w:rPr>
        <w:t>2</w:t>
      </w:r>
      <w:r>
        <w:rPr>
          <w:rFonts w:ascii="楷体_GB2312" w:eastAsia="楷体_GB2312" w:hAnsi="宋体" w:cs="宋体" w:hint="eastAsia"/>
          <w:sz w:val="24"/>
          <w:szCs w:val="24"/>
        </w:rPr>
        <w:t>日国务院第</w:t>
      </w:r>
      <w:r>
        <w:rPr>
          <w:rFonts w:ascii="楷体_GB2312" w:eastAsia="楷体_GB2312" w:hAnsi="宋体" w:cs="宋体"/>
          <w:sz w:val="24"/>
          <w:szCs w:val="24"/>
        </w:rPr>
        <w:t>3</w:t>
      </w:r>
      <w:r>
        <w:rPr>
          <w:rFonts w:ascii="楷体_GB2312" w:eastAsia="楷体_GB2312" w:hAnsi="宋体" w:cs="宋体" w:hint="eastAsia"/>
          <w:sz w:val="24"/>
          <w:szCs w:val="24"/>
        </w:rPr>
        <w:t>次常务会议通过，现予公布，自</w:t>
      </w:r>
      <w:r>
        <w:rPr>
          <w:rFonts w:ascii="楷体_GB2312" w:eastAsia="楷体_GB2312" w:hAnsi="宋体" w:cs="宋体"/>
          <w:sz w:val="24"/>
          <w:szCs w:val="24"/>
        </w:rPr>
        <w:t>2008</w:t>
      </w:r>
      <w:r>
        <w:rPr>
          <w:rFonts w:ascii="楷体_GB2312" w:eastAsia="楷体_GB2312" w:hAnsi="宋体" w:cs="宋体" w:hint="eastAsia"/>
          <w:sz w:val="24"/>
          <w:szCs w:val="24"/>
        </w:rPr>
        <w:t>年</w:t>
      </w:r>
      <w:r>
        <w:rPr>
          <w:rFonts w:ascii="楷体_GB2312" w:eastAsia="楷体_GB2312" w:hAnsi="宋体" w:cs="宋体"/>
          <w:sz w:val="24"/>
          <w:szCs w:val="24"/>
        </w:rPr>
        <w:t>7</w:t>
      </w:r>
      <w:r>
        <w:rPr>
          <w:rFonts w:ascii="楷体_GB2312" w:eastAsia="楷体_GB2312" w:hAnsi="宋体" w:cs="宋体" w:hint="eastAsia"/>
          <w:sz w:val="24"/>
          <w:szCs w:val="24"/>
        </w:rPr>
        <w:t>月</w:t>
      </w:r>
      <w:r>
        <w:rPr>
          <w:rFonts w:ascii="楷体_GB2312" w:eastAsia="楷体_GB2312" w:hAnsi="宋体" w:cs="宋体"/>
          <w:sz w:val="24"/>
          <w:szCs w:val="24"/>
        </w:rPr>
        <w:t>1</w:t>
      </w:r>
      <w:r>
        <w:rPr>
          <w:rFonts w:ascii="楷体_GB2312" w:eastAsia="楷体_GB2312" w:hAnsi="宋体" w:cs="宋体" w:hint="eastAsia"/>
          <w:sz w:val="24"/>
          <w:szCs w:val="24"/>
        </w:rPr>
        <w:t>日起施行。</w:t>
      </w:r>
    </w:p>
    <w:p w:rsidR="00806F27" w:rsidRDefault="00806F27" w:rsidP="00A47A03">
      <w:pPr>
        <w:widowControl/>
        <w:shd w:val="clear" w:color="auto" w:fill="FFFFFF"/>
        <w:autoSpaceDE w:val="0"/>
        <w:spacing w:line="580" w:lineRule="exact"/>
        <w:ind w:firstLineChars="200" w:firstLine="480"/>
        <w:rPr>
          <w:rFonts w:ascii="楷体_GB2312" w:eastAsia="楷体_GB2312" w:hAnsi="宋体"/>
          <w:b/>
          <w:kern w:val="0"/>
          <w:sz w:val="24"/>
          <w:szCs w:val="24"/>
          <w:shd w:val="clear" w:color="auto" w:fill="FFFFFF"/>
        </w:rPr>
      </w:pPr>
    </w:p>
    <w:p w:rsidR="00806F27" w:rsidRDefault="00CC2A18" w:rsidP="00A47A03">
      <w:pPr>
        <w:widowControl/>
        <w:shd w:val="clear" w:color="auto" w:fill="FFFFFF"/>
        <w:autoSpaceDE w:val="0"/>
        <w:spacing w:line="58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第一条</w:t>
      </w:r>
      <w:r>
        <w:rPr>
          <w:rFonts w:ascii="仿宋_GB2312" w:eastAsia="仿宋_GB2312" w:hAnsi="宋体"/>
          <w:b/>
          <w:kern w:val="0"/>
          <w:sz w:val="30"/>
          <w:szCs w:val="30"/>
          <w:shd w:val="clear" w:color="auto" w:fill="FFFFFF"/>
        </w:rPr>
        <w:t xml:space="preserve"> </w:t>
      </w:r>
      <w:r>
        <w:rPr>
          <w:rFonts w:ascii="仿宋_GB2312" w:eastAsia="仿宋_GB2312" w:hAnsi="宋体" w:hint="eastAsia"/>
          <w:kern w:val="0"/>
          <w:sz w:val="30"/>
          <w:szCs w:val="30"/>
          <w:shd w:val="clear" w:color="auto" w:fill="FFFFFF"/>
        </w:rPr>
        <w:t>为了加强历史文化名城、名镇、名村的保护与管理，继承中华民族优秀历史文化遗产，制定本条例。</w:t>
      </w:r>
    </w:p>
    <w:p w:rsidR="00806F27" w:rsidRDefault="00CC2A18" w:rsidP="00A47A03">
      <w:pPr>
        <w:widowControl/>
        <w:shd w:val="clear" w:color="auto" w:fill="FFFFFF"/>
        <w:autoSpaceDE w:val="0"/>
        <w:spacing w:line="58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第二条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历史文化名城、名镇、名村的申报、批准、规划、保护，适用本条例。</w:t>
      </w:r>
    </w:p>
    <w:p w:rsidR="00806F27" w:rsidRDefault="00CC2A18" w:rsidP="00A47A03">
      <w:pPr>
        <w:widowControl/>
        <w:shd w:val="clear" w:color="auto" w:fill="FFFFFF"/>
        <w:autoSpaceDE w:val="0"/>
        <w:spacing w:line="58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第三条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历史文化名城、名镇、名村的保护应当遵循科学规划、严格保护的原则，保持和延续其传统格局和历史风貌，维护历史文化遗产的真实性和完整性，继承和弘扬中华民族优秀传统文化，正确处理经济社会发展和历史文化遗产保护的关系。</w:t>
      </w:r>
    </w:p>
    <w:p w:rsidR="00806F27" w:rsidRDefault="00CC2A18" w:rsidP="00A47A03">
      <w:pPr>
        <w:widowControl/>
        <w:shd w:val="clear" w:color="auto" w:fill="FFFFFF"/>
        <w:autoSpaceDE w:val="0"/>
        <w:spacing w:line="58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第四条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国家对历史文化名城、名镇、名村的保护给予必要的资金支持。</w:t>
      </w:r>
    </w:p>
    <w:p w:rsidR="00806F27" w:rsidRDefault="00CC2A18" w:rsidP="00A47A03">
      <w:pPr>
        <w:widowControl/>
        <w:shd w:val="clear" w:color="auto" w:fill="FFFFFF"/>
        <w:autoSpaceDE w:val="0"/>
        <w:spacing w:line="58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历史文化名城、名镇、名村所在地的县级以上地方人民政府，根据本地实际情况安排保护资金，列入本级财政预算。</w:t>
      </w:r>
    </w:p>
    <w:p w:rsidR="00806F27" w:rsidRDefault="00CC2A18" w:rsidP="00A47A03">
      <w:pPr>
        <w:widowControl/>
        <w:shd w:val="clear" w:color="auto" w:fill="FFFFFF"/>
        <w:autoSpaceDE w:val="0"/>
        <w:spacing w:line="58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国家鼓励企业、事业单位、社会团体和个人参与历史文化名城、名镇、名村的保护。</w:t>
      </w:r>
    </w:p>
    <w:p w:rsidR="00806F27" w:rsidRDefault="00CC2A18" w:rsidP="00A47A03">
      <w:pPr>
        <w:widowControl/>
        <w:shd w:val="clear" w:color="auto" w:fill="FFFFFF"/>
        <w:autoSpaceDE w:val="0"/>
        <w:spacing w:line="58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第五条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国务院建设主管部门会同国务院文物主管部门负责全国</w:t>
      </w:r>
      <w:r>
        <w:rPr>
          <w:rFonts w:ascii="仿宋_GB2312" w:eastAsia="仿宋_GB2312" w:hAnsi="宋体" w:hint="eastAsia"/>
          <w:kern w:val="0"/>
          <w:sz w:val="30"/>
          <w:szCs w:val="30"/>
          <w:shd w:val="clear" w:color="auto" w:fill="FFFFFF"/>
        </w:rPr>
        <w:t>历史文化名城、名镇、名村的保护和监督管理工作。</w:t>
      </w:r>
    </w:p>
    <w:p w:rsidR="00806F27" w:rsidRDefault="00CC2A18">
      <w:pPr>
        <w:widowControl/>
        <w:shd w:val="clear" w:color="auto" w:fill="FFFFFF"/>
        <w:autoSpaceDE w:val="0"/>
        <w:spacing w:line="600" w:lineRule="exact"/>
        <w:jc w:val="right"/>
        <w:rPr>
          <w:rFonts w:ascii="楷体_GB2312" w:eastAsia="楷体_GB2312"/>
          <w:bCs/>
          <w:sz w:val="24"/>
          <w:szCs w:val="24"/>
        </w:rPr>
      </w:pPr>
      <w:r>
        <w:rPr>
          <w:rFonts w:ascii="楷体_GB2312" w:eastAsia="楷体_GB2312" w:hAnsi="宋体" w:hint="eastAsia"/>
          <w:bCs/>
          <w:sz w:val="24"/>
          <w:szCs w:val="24"/>
        </w:rPr>
        <w:lastRenderedPageBreak/>
        <w:t>历史文化名城名镇名村保护条例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pStyle w:val="a5"/>
        <w:widowControl/>
        <w:shd w:val="clear" w:color="auto" w:fill="FFFFFF"/>
        <w:spacing w:before="0" w:beforeAutospacing="0" w:after="0" w:afterAutospacing="0" w:line="600" w:lineRule="exact"/>
        <w:ind w:firstLine="960"/>
        <w:rPr>
          <w:rFonts w:ascii="??_GB2312" w:eastAsia="Times New Roman"/>
          <w:b/>
          <w:sz w:val="30"/>
          <w:szCs w:val="30"/>
          <w:shd w:val="clear" w:color="auto" w:fill="FFFFFF"/>
        </w:rPr>
      </w:pPr>
      <w:r w:rsidRPr="00806F27">
        <w:pict>
          <v:line id="_x0000_s1056" style="position:absolute;left:0;text-align:left;z-index:14" from="-9pt,9pt" to="6in,9pt"/>
        </w:pict>
      </w:r>
    </w:p>
    <w:p w:rsidR="00806F27" w:rsidRDefault="00806F27" w:rsidP="00A47A03">
      <w:pPr>
        <w:widowControl/>
        <w:shd w:val="clear" w:color="auto" w:fill="FFFFFF"/>
        <w:autoSpaceDE w:val="0"/>
        <w:spacing w:line="560" w:lineRule="exact"/>
        <w:ind w:firstLineChars="300" w:firstLine="630"/>
        <w:rPr>
          <w:rFonts w:ascii="仿宋_GB2312" w:eastAsia="仿宋_GB2312"/>
          <w:kern w:val="0"/>
          <w:sz w:val="30"/>
          <w:szCs w:val="30"/>
          <w:shd w:val="clear" w:color="auto" w:fill="FFFFFF"/>
        </w:rPr>
      </w:pPr>
      <w:hyperlink r:id="rId14" w:history="1">
        <w:r w:rsidR="00CC2A18">
          <w:rPr>
            <w:rStyle w:val="aa"/>
            <w:rFonts w:ascii="仿宋_GB2312" w:eastAsia="仿宋_GB2312" w:hAnsi="宋体" w:hint="eastAsia"/>
            <w:color w:val="auto"/>
            <w:kern w:val="0"/>
            <w:sz w:val="30"/>
            <w:szCs w:val="30"/>
            <w:shd w:val="clear" w:color="auto" w:fill="FFFFFF"/>
          </w:rPr>
          <w:t>地方各级人民政府</w:t>
        </w:r>
      </w:hyperlink>
      <w:r w:rsidR="00CC2A18">
        <w:rPr>
          <w:rFonts w:ascii="仿宋_GB2312" w:eastAsia="仿宋_GB2312" w:hAnsi="宋体" w:hint="eastAsia"/>
          <w:kern w:val="0"/>
          <w:sz w:val="30"/>
          <w:szCs w:val="30"/>
          <w:shd w:val="clear" w:color="auto" w:fill="FFFFFF"/>
        </w:rPr>
        <w:t>负责本行政区域历史文化名城、名镇、名村的保护和监督管理工作。</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第六条</w:t>
      </w:r>
      <w:r>
        <w:rPr>
          <w:rFonts w:ascii="仿宋_GB2312" w:eastAsia="仿宋_GB2312" w:hAnsi="宋体"/>
          <w:b/>
          <w:kern w:val="0"/>
          <w:sz w:val="30"/>
          <w:szCs w:val="30"/>
          <w:shd w:val="clear" w:color="auto" w:fill="FFFFFF"/>
        </w:rPr>
        <w:t xml:space="preserve"> </w:t>
      </w:r>
      <w:r>
        <w:rPr>
          <w:rFonts w:ascii="仿宋_GB2312" w:eastAsia="仿宋_GB2312" w:hAnsi="宋体" w:hint="eastAsia"/>
          <w:kern w:val="0"/>
          <w:sz w:val="30"/>
          <w:szCs w:val="30"/>
          <w:shd w:val="clear" w:color="auto" w:fill="FFFFFF"/>
        </w:rPr>
        <w:t>县级以上人民政府及其有关部门对在历史文化名城、名镇、名村保护工作中做出突出贡献的单位和个人，按照国家有关规定给予表彰和奖励。</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第十三条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历史文化名城批准公布后，历史文化名城人民政府应当组织编制历史文化名城保护规划。</w:t>
      </w:r>
    </w:p>
    <w:p w:rsidR="00806F27" w:rsidRDefault="00CC2A18" w:rsidP="00A47A03">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历史文化名镇、名村批准公布后，所在地县级人民政府应当组织编制历史文化名镇、名村保护规划。</w:t>
      </w:r>
    </w:p>
    <w:p w:rsidR="00806F27" w:rsidRDefault="00CC2A18" w:rsidP="00A47A03">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保护规划应当自历史文化名城、名镇、名村批准公布之日起</w:t>
      </w:r>
      <w:r>
        <w:rPr>
          <w:rFonts w:ascii="仿宋_GB2312" w:eastAsia="仿宋_GB2312" w:hAnsi="宋体"/>
          <w:kern w:val="0"/>
          <w:sz w:val="30"/>
          <w:szCs w:val="30"/>
          <w:shd w:val="clear" w:color="auto" w:fill="FFFFFF"/>
        </w:rPr>
        <w:t>1</w:t>
      </w:r>
      <w:r>
        <w:rPr>
          <w:rFonts w:ascii="仿宋_GB2312" w:eastAsia="仿宋_GB2312" w:hAnsi="宋体" w:hint="eastAsia"/>
          <w:kern w:val="0"/>
          <w:sz w:val="30"/>
          <w:szCs w:val="30"/>
          <w:shd w:val="clear" w:color="auto" w:fill="FFFFFF"/>
        </w:rPr>
        <w:t>年内编制完成。</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第十四条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保护规划应当包括下列内容：</w:t>
      </w:r>
    </w:p>
    <w:p w:rsidR="00806F27" w:rsidRDefault="00CC2A18">
      <w:pPr>
        <w:widowControl/>
        <w:shd w:val="clear" w:color="auto" w:fill="FFFFFF"/>
        <w:autoSpaceDE w:val="0"/>
        <w:spacing w:line="56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（一）保护原则、保护内容和保护范围；</w:t>
      </w:r>
    </w:p>
    <w:p w:rsidR="00806F27" w:rsidRDefault="00CC2A18">
      <w:pPr>
        <w:widowControl/>
        <w:shd w:val="clear" w:color="auto" w:fill="FFFFFF"/>
        <w:autoSpaceDE w:val="0"/>
        <w:spacing w:line="56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（二）保护措施、开发强度和建设控制要求；</w:t>
      </w:r>
    </w:p>
    <w:p w:rsidR="00806F27" w:rsidRDefault="00CC2A18">
      <w:pPr>
        <w:widowControl/>
        <w:shd w:val="clear" w:color="auto" w:fill="FFFFFF"/>
        <w:autoSpaceDE w:val="0"/>
        <w:spacing w:line="56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（三）传统格局和历史风貌保护要求；</w:t>
      </w:r>
    </w:p>
    <w:p w:rsidR="00806F27" w:rsidRDefault="00CC2A18">
      <w:pPr>
        <w:widowControl/>
        <w:shd w:val="clear" w:color="auto" w:fill="FFFFFF"/>
        <w:autoSpaceDE w:val="0"/>
        <w:spacing w:line="56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（四）</w:t>
      </w:r>
      <w:hyperlink r:id="rId15" w:history="1">
        <w:r>
          <w:rPr>
            <w:rStyle w:val="aa"/>
            <w:rFonts w:ascii="仿宋_GB2312" w:eastAsia="仿宋_GB2312" w:hAnsi="宋体" w:hint="eastAsia"/>
            <w:color w:val="auto"/>
            <w:kern w:val="0"/>
            <w:sz w:val="30"/>
            <w:szCs w:val="30"/>
            <w:shd w:val="clear" w:color="auto" w:fill="FFFFFF"/>
          </w:rPr>
          <w:t>历史文化街区</w:t>
        </w:r>
      </w:hyperlink>
      <w:r>
        <w:rPr>
          <w:rFonts w:ascii="仿宋_GB2312" w:eastAsia="仿宋_GB2312" w:hAnsi="宋体" w:hint="eastAsia"/>
          <w:kern w:val="0"/>
          <w:sz w:val="30"/>
          <w:szCs w:val="30"/>
          <w:shd w:val="clear" w:color="auto" w:fill="FFFFFF"/>
        </w:rPr>
        <w:t>、名镇、名村的核心保护范围和</w:t>
      </w:r>
      <w:hyperlink r:id="rId16" w:history="1">
        <w:r>
          <w:rPr>
            <w:rStyle w:val="aa"/>
            <w:rFonts w:ascii="仿宋_GB2312" w:eastAsia="仿宋_GB2312" w:hAnsi="宋体" w:hint="eastAsia"/>
            <w:color w:val="auto"/>
            <w:kern w:val="0"/>
            <w:sz w:val="30"/>
            <w:szCs w:val="30"/>
            <w:shd w:val="clear" w:color="auto" w:fill="FFFFFF"/>
          </w:rPr>
          <w:t>建设控制地带</w:t>
        </w:r>
      </w:hyperlink>
      <w:r>
        <w:rPr>
          <w:rFonts w:ascii="仿宋_GB2312" w:eastAsia="仿宋_GB2312" w:hAnsi="宋体" w:hint="eastAsia"/>
          <w:kern w:val="0"/>
          <w:sz w:val="30"/>
          <w:szCs w:val="30"/>
          <w:shd w:val="clear" w:color="auto" w:fill="FFFFFF"/>
        </w:rPr>
        <w:t>；</w:t>
      </w:r>
    </w:p>
    <w:p w:rsidR="00806F27" w:rsidRDefault="00CC2A18">
      <w:pPr>
        <w:widowControl/>
        <w:shd w:val="clear" w:color="auto" w:fill="FFFFFF"/>
        <w:autoSpaceDE w:val="0"/>
        <w:spacing w:line="56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（五）保护规划分期实施方案。</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第十五条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历史文化名城、名镇保护规划的规划期限应当与城市、镇总体规划的规划期限相一致；历史文化名村保护规划的规划期限应当与村庄规划的规划期限相一致。</w:t>
      </w:r>
    </w:p>
    <w:p w:rsidR="00806F27" w:rsidRDefault="00CC2A18">
      <w:pPr>
        <w:widowControl/>
        <w:shd w:val="clear" w:color="auto" w:fill="FFFFFF"/>
        <w:autoSpaceDE w:val="0"/>
        <w:spacing w:line="600" w:lineRule="exact"/>
        <w:jc w:val="right"/>
        <w:rPr>
          <w:rFonts w:ascii="楷体_GB2312" w:eastAsia="楷体_GB2312"/>
          <w:bCs/>
          <w:sz w:val="24"/>
          <w:szCs w:val="24"/>
        </w:rPr>
      </w:pPr>
      <w:r>
        <w:rPr>
          <w:rFonts w:ascii="楷体_GB2312" w:eastAsia="楷体_GB2312" w:hAnsi="宋体" w:hint="eastAsia"/>
          <w:bCs/>
          <w:sz w:val="24"/>
          <w:szCs w:val="24"/>
        </w:rPr>
        <w:lastRenderedPageBreak/>
        <w:t>历史文化名城名镇名村保护条例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pStyle w:val="a5"/>
        <w:widowControl/>
        <w:shd w:val="clear" w:color="auto" w:fill="FFFFFF"/>
        <w:spacing w:before="0" w:beforeAutospacing="0" w:after="0" w:afterAutospacing="0" w:line="600" w:lineRule="exact"/>
        <w:ind w:firstLine="960"/>
        <w:rPr>
          <w:rFonts w:ascii="??_GB2312" w:eastAsia="Times New Roman"/>
          <w:b/>
          <w:sz w:val="30"/>
          <w:szCs w:val="30"/>
          <w:shd w:val="clear" w:color="auto" w:fill="FFFFFF"/>
        </w:rPr>
      </w:pPr>
      <w:r w:rsidRPr="00806F27">
        <w:pict>
          <v:line id="_x0000_s1057" style="position:absolute;left:0;text-align:left;z-index:16" from="-9pt,9pt" to="6in,9pt"/>
        </w:pic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第十七条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保护规划由省、自治区、直辖市人民政府审批。</w:t>
      </w:r>
    </w:p>
    <w:p w:rsidR="00806F27" w:rsidRDefault="00CC2A18" w:rsidP="00A47A03">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保护规划的组织编制机关应当将经依法批准的</w:t>
      </w:r>
      <w:hyperlink r:id="rId17" w:history="1">
        <w:r>
          <w:rPr>
            <w:rStyle w:val="aa"/>
            <w:rFonts w:ascii="仿宋_GB2312" w:eastAsia="仿宋_GB2312" w:hAnsi="宋体" w:hint="eastAsia"/>
            <w:color w:val="auto"/>
            <w:kern w:val="0"/>
            <w:sz w:val="30"/>
            <w:szCs w:val="30"/>
            <w:shd w:val="clear" w:color="auto" w:fill="FFFFFF"/>
          </w:rPr>
          <w:t>历史文化名城保护规划</w:t>
        </w:r>
      </w:hyperlink>
      <w:r>
        <w:rPr>
          <w:rFonts w:ascii="仿宋_GB2312" w:eastAsia="仿宋_GB2312" w:hAnsi="宋体" w:hint="eastAsia"/>
          <w:kern w:val="0"/>
          <w:sz w:val="30"/>
          <w:szCs w:val="30"/>
          <w:shd w:val="clear" w:color="auto" w:fill="FFFFFF"/>
        </w:rPr>
        <w:t>和中国历史文化名镇、名村保护规划，报国务院建设主管部门和国务院文物主管部门备案。</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第十八条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保护规划的组织编制机关应当及时公布经依法批准的保护规划。</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第十九条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经依法批准的保护规划，不得擅自修改；确需修改的，保护规划的组织编制机关</w:t>
      </w:r>
      <w:r>
        <w:rPr>
          <w:rFonts w:ascii="仿宋_GB2312" w:eastAsia="仿宋_GB2312" w:hAnsi="宋体" w:hint="eastAsia"/>
          <w:kern w:val="0"/>
          <w:sz w:val="30"/>
          <w:szCs w:val="30"/>
          <w:shd w:val="clear" w:color="auto" w:fill="FFFFFF"/>
        </w:rPr>
        <w:t>应当向原审批机关提出专题报告，经同意后，方可编制修改方案。修改后的保护规划，应当按照原审批程序报送审批。</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第二十条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国务院建设主管部门会同国务院文物主管部门应当加强对保护规划实施情况的监督检查。</w:t>
      </w:r>
    </w:p>
    <w:p w:rsidR="00806F27" w:rsidRDefault="00CC2A18" w:rsidP="00A47A03">
      <w:pPr>
        <w:widowControl/>
        <w:shd w:val="clear" w:color="auto" w:fill="FFFFFF"/>
        <w:autoSpaceDE w:val="0"/>
        <w:spacing w:line="560" w:lineRule="exact"/>
        <w:ind w:firstLineChars="200" w:firstLine="600"/>
        <w:rPr>
          <w:rFonts w:ascii="仿宋_GB2312" w:eastAsia="仿宋_GB2312" w:hAnsi="宋体"/>
          <w:kern w:val="0"/>
          <w:sz w:val="30"/>
          <w:szCs w:val="30"/>
          <w:shd w:val="clear" w:color="auto" w:fill="FFFFFF"/>
        </w:rPr>
      </w:pPr>
      <w:r>
        <w:rPr>
          <w:rFonts w:ascii="仿宋_GB2312" w:eastAsia="仿宋_GB2312" w:hAnsi="宋体" w:hint="eastAsia"/>
          <w:kern w:val="0"/>
          <w:sz w:val="30"/>
          <w:szCs w:val="30"/>
          <w:shd w:val="clear" w:color="auto" w:fill="FFFFFF"/>
        </w:rPr>
        <w:t>县级以上地方人民政府应当加强对本行政区域保护规划实施情况的监督检查，并对历史文化名城、名镇、名村保护状况进行评估；对发现的问题，应当及时纠正、处理。</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第二十一条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历史文化名城、名镇、名村应当整体保护，保持传统格局、历史风貌和空间尺度，不得改变与其相互依存的自然景观和环境。</w:t>
      </w:r>
    </w:p>
    <w:p w:rsidR="00806F27" w:rsidRDefault="00CC2A18" w:rsidP="00A47A03">
      <w:pPr>
        <w:widowControl/>
        <w:shd w:val="clear" w:color="auto" w:fill="FFFFFF"/>
        <w:autoSpaceDE w:val="0"/>
        <w:spacing w:line="560" w:lineRule="exact"/>
        <w:ind w:firstLineChars="200" w:firstLine="602"/>
        <w:rPr>
          <w:rFonts w:ascii="仿宋_GB2312" w:eastAsia="仿宋_GB2312" w:hAnsi="宋体"/>
          <w:kern w:val="0"/>
          <w:sz w:val="30"/>
          <w:szCs w:val="30"/>
          <w:shd w:val="clear" w:color="auto" w:fill="FFFFFF"/>
        </w:rPr>
      </w:pPr>
      <w:r>
        <w:rPr>
          <w:rFonts w:ascii="仿宋_GB2312" w:eastAsia="仿宋_GB2312" w:hAnsi="宋体" w:hint="eastAsia"/>
          <w:b/>
          <w:kern w:val="0"/>
          <w:sz w:val="30"/>
          <w:szCs w:val="30"/>
          <w:shd w:val="clear" w:color="auto" w:fill="FFFFFF"/>
        </w:rPr>
        <w:t>第二十二条</w:t>
      </w:r>
      <w:r>
        <w:rPr>
          <w:rFonts w:ascii="仿宋_GB2312" w:eastAsia="仿宋_GB2312" w:hAnsi="宋体"/>
          <w:b/>
          <w:kern w:val="0"/>
          <w:sz w:val="30"/>
          <w:szCs w:val="30"/>
          <w:shd w:val="clear" w:color="auto" w:fill="FFFFFF"/>
        </w:rPr>
        <w:t xml:space="preserve"> </w:t>
      </w:r>
      <w:r>
        <w:rPr>
          <w:rFonts w:ascii="仿宋_GB2312" w:eastAsia="仿宋_GB2312" w:hAnsi="宋体" w:hint="eastAsia"/>
          <w:kern w:val="0"/>
          <w:sz w:val="30"/>
          <w:szCs w:val="30"/>
          <w:shd w:val="clear" w:color="auto" w:fill="FFFFFF"/>
        </w:rPr>
        <w:t>历史文化名城、名镇、名村所在地县级以上地方人民政府应当根据当地经济社会发展水平，按照保护规划，控制历</w:t>
      </w:r>
    </w:p>
    <w:p w:rsidR="00806F27" w:rsidRDefault="00806F27" w:rsidP="00A47A03">
      <w:pPr>
        <w:widowControl/>
        <w:shd w:val="clear" w:color="auto" w:fill="FFFFFF"/>
        <w:autoSpaceDE w:val="0"/>
        <w:spacing w:line="560" w:lineRule="exact"/>
        <w:ind w:firstLineChars="200" w:firstLine="600"/>
        <w:rPr>
          <w:rFonts w:ascii="仿宋_GB2312" w:eastAsia="仿宋_GB2312" w:hAnsi="宋体"/>
          <w:kern w:val="0"/>
          <w:sz w:val="30"/>
          <w:szCs w:val="30"/>
          <w:shd w:val="clear" w:color="auto" w:fill="FFFFFF"/>
        </w:rPr>
      </w:pPr>
    </w:p>
    <w:p w:rsidR="00806F27" w:rsidRDefault="00CC2A18">
      <w:pPr>
        <w:widowControl/>
        <w:shd w:val="clear" w:color="auto" w:fill="FFFFFF"/>
        <w:autoSpaceDE w:val="0"/>
        <w:spacing w:line="600" w:lineRule="exact"/>
        <w:jc w:val="right"/>
        <w:rPr>
          <w:rFonts w:ascii="楷体_GB2312" w:eastAsia="楷体_GB2312"/>
          <w:bCs/>
          <w:sz w:val="24"/>
          <w:szCs w:val="24"/>
        </w:rPr>
      </w:pPr>
      <w:r>
        <w:rPr>
          <w:rFonts w:ascii="楷体_GB2312" w:eastAsia="楷体_GB2312" w:hAnsi="宋体" w:hint="eastAsia"/>
          <w:bCs/>
          <w:sz w:val="24"/>
          <w:szCs w:val="24"/>
        </w:rPr>
        <w:lastRenderedPageBreak/>
        <w:t>历史文化名城名镇名村保护条例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pStyle w:val="a5"/>
        <w:widowControl/>
        <w:shd w:val="clear" w:color="auto" w:fill="FFFFFF"/>
        <w:spacing w:before="0" w:beforeAutospacing="0" w:after="0" w:afterAutospacing="0" w:line="600" w:lineRule="exact"/>
        <w:ind w:firstLine="960"/>
        <w:rPr>
          <w:rFonts w:ascii="??_GB2312" w:eastAsia="Times New Roman"/>
          <w:b/>
          <w:sz w:val="30"/>
          <w:szCs w:val="30"/>
          <w:shd w:val="clear" w:color="auto" w:fill="FFFFFF"/>
        </w:rPr>
      </w:pPr>
      <w:r w:rsidRPr="00806F27">
        <w:pict>
          <v:line id="_x0000_s1058" style="position:absolute;left:0;text-align:left;z-index:17" from="-9pt,9pt" to="6in,9pt"/>
        </w:pict>
      </w:r>
    </w:p>
    <w:p w:rsidR="00806F27" w:rsidRDefault="00CC2A18">
      <w:pPr>
        <w:widowControl/>
        <w:shd w:val="clear" w:color="auto" w:fill="FFFFFF"/>
        <w:autoSpaceDE w:val="0"/>
        <w:spacing w:line="560" w:lineRule="exact"/>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史文化名城、名镇、名村的人口数量，改善历史文化名城、名镇、名村的基础设施、</w:t>
      </w:r>
      <w:hyperlink r:id="rId18" w:history="1">
        <w:r>
          <w:rPr>
            <w:rStyle w:val="aa"/>
            <w:rFonts w:ascii="仿宋_GB2312" w:eastAsia="仿宋_GB2312" w:hAnsi="宋体" w:hint="eastAsia"/>
            <w:color w:val="auto"/>
            <w:kern w:val="0"/>
            <w:sz w:val="30"/>
            <w:szCs w:val="30"/>
            <w:shd w:val="clear" w:color="auto" w:fill="FFFFFF"/>
          </w:rPr>
          <w:t>公共服务设施</w:t>
        </w:r>
      </w:hyperlink>
      <w:r>
        <w:rPr>
          <w:rFonts w:ascii="仿宋_GB2312" w:eastAsia="仿宋_GB2312" w:hAnsi="宋体" w:hint="eastAsia"/>
          <w:kern w:val="0"/>
          <w:sz w:val="30"/>
          <w:szCs w:val="30"/>
          <w:shd w:val="clear" w:color="auto" w:fill="FFFFFF"/>
        </w:rPr>
        <w:t>和居住环境。</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第二十三条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在历史文化名城、名镇、名村保护范围内从事建设活动，应当符合保护规划的要求，不得损害历史文化遗产的真实性和完整性，不得对其传统格局和历史风貌构成破坏性影响。</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第二十四条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在历史文化名城、名镇、名村保护范围内禁止进行下列活动：</w:t>
      </w:r>
    </w:p>
    <w:p w:rsidR="00806F27" w:rsidRDefault="00CC2A18" w:rsidP="00A47A03">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（一）开山、采石、开矿等破坏传统格局和历史风貌的活动；</w:t>
      </w:r>
    </w:p>
    <w:p w:rsidR="00806F27" w:rsidRDefault="00CC2A18" w:rsidP="00A47A03">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（二）占用保护规划确定保留的园林绿地、河湖水系、道路等；</w:t>
      </w:r>
    </w:p>
    <w:p w:rsidR="00806F27" w:rsidRDefault="00CC2A18" w:rsidP="00A47A03">
      <w:pPr>
        <w:widowControl/>
        <w:shd w:val="clear" w:color="auto" w:fill="FFFFFF"/>
        <w:autoSpaceDE w:val="0"/>
        <w:spacing w:line="560" w:lineRule="exact"/>
        <w:ind w:firstLineChars="200" w:firstLine="600"/>
        <w:rPr>
          <w:rFonts w:ascii="仿宋_GB2312" w:eastAsia="仿宋_GB2312" w:hAnsi="宋体"/>
          <w:kern w:val="0"/>
          <w:sz w:val="30"/>
          <w:szCs w:val="30"/>
          <w:shd w:val="clear" w:color="auto" w:fill="FFFFFF"/>
        </w:rPr>
      </w:pPr>
      <w:r>
        <w:rPr>
          <w:rFonts w:ascii="仿宋_GB2312" w:eastAsia="仿宋_GB2312" w:hAnsi="宋体" w:hint="eastAsia"/>
          <w:kern w:val="0"/>
          <w:sz w:val="30"/>
          <w:szCs w:val="30"/>
          <w:shd w:val="clear" w:color="auto" w:fill="FFFFFF"/>
        </w:rPr>
        <w:t>（三）修建生产、储存爆炸性、易燃性、放射性、毒害性、腐蚀性物品的工厂、仓库等；</w:t>
      </w:r>
    </w:p>
    <w:p w:rsidR="00806F27" w:rsidRDefault="00CC2A18" w:rsidP="00A47A03">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（四）在历史建筑上刻划、涂污。</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第二十五条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在历史文化名城、名镇、名村保护范围内进行下列活动，应当保护其传统格局、历史风貌和历史建筑；制订保护方案，经城市、县人民政府</w:t>
      </w:r>
      <w:hyperlink r:id="rId19" w:history="1">
        <w:r>
          <w:rPr>
            <w:rStyle w:val="aa"/>
            <w:rFonts w:ascii="仿宋_GB2312" w:eastAsia="仿宋_GB2312" w:hAnsi="宋体" w:hint="eastAsia"/>
            <w:color w:val="auto"/>
            <w:kern w:val="0"/>
            <w:sz w:val="30"/>
            <w:szCs w:val="30"/>
            <w:shd w:val="clear" w:color="auto" w:fill="FFFFFF"/>
          </w:rPr>
          <w:t>城乡规划</w:t>
        </w:r>
      </w:hyperlink>
      <w:r>
        <w:rPr>
          <w:rFonts w:ascii="仿宋_GB2312" w:eastAsia="仿宋_GB2312" w:hAnsi="宋体" w:hint="eastAsia"/>
          <w:kern w:val="0"/>
          <w:sz w:val="30"/>
          <w:szCs w:val="30"/>
          <w:shd w:val="clear" w:color="auto" w:fill="FFFFFF"/>
        </w:rPr>
        <w:t>主管部门会同同级文物主管部门批准，并依照有关法律、法规的规定办理相关手续：</w:t>
      </w:r>
    </w:p>
    <w:p w:rsidR="00806F27" w:rsidRDefault="00CC2A18">
      <w:pPr>
        <w:widowControl/>
        <w:shd w:val="clear" w:color="auto" w:fill="FFFFFF"/>
        <w:autoSpaceDE w:val="0"/>
        <w:spacing w:line="56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（一）改变园林绿地、河湖水系等自然状态的活动；</w:t>
      </w:r>
    </w:p>
    <w:p w:rsidR="00806F27" w:rsidRDefault="00CC2A18">
      <w:pPr>
        <w:widowControl/>
        <w:shd w:val="clear" w:color="auto" w:fill="FFFFFF"/>
        <w:autoSpaceDE w:val="0"/>
        <w:spacing w:line="56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（二）在核心保护范围内进行影视摄制、举办大型群众性活动；</w:t>
      </w:r>
    </w:p>
    <w:p w:rsidR="00806F27" w:rsidRDefault="00CC2A18">
      <w:pPr>
        <w:widowControl/>
        <w:shd w:val="clear" w:color="auto" w:fill="FFFFFF"/>
        <w:autoSpaceDE w:val="0"/>
        <w:spacing w:line="56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（三）其他影响传统格局</w:t>
      </w:r>
      <w:r>
        <w:rPr>
          <w:rFonts w:ascii="仿宋_GB2312" w:eastAsia="仿宋_GB2312" w:hAnsi="宋体" w:hint="eastAsia"/>
          <w:kern w:val="0"/>
          <w:sz w:val="30"/>
          <w:szCs w:val="30"/>
          <w:shd w:val="clear" w:color="auto" w:fill="FFFFFF"/>
        </w:rPr>
        <w:t>、历史风貌或者历史建筑的活动。</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第二十六条</w:t>
      </w:r>
      <w:r>
        <w:rPr>
          <w:rFonts w:ascii="仿宋_GB2312" w:eastAsia="仿宋_GB2312" w:hAnsi="宋体"/>
          <w:kern w:val="0"/>
          <w:sz w:val="30"/>
          <w:szCs w:val="30"/>
          <w:shd w:val="clear" w:color="auto" w:fill="FFFFFF"/>
        </w:rPr>
        <w:t xml:space="preserve"> </w:t>
      </w:r>
      <w:hyperlink r:id="rId20" w:history="1">
        <w:r>
          <w:rPr>
            <w:rStyle w:val="aa"/>
            <w:rFonts w:ascii="仿宋_GB2312" w:eastAsia="仿宋_GB2312" w:hAnsi="宋体" w:hint="eastAsia"/>
            <w:color w:val="auto"/>
            <w:kern w:val="0"/>
            <w:sz w:val="30"/>
            <w:szCs w:val="30"/>
            <w:shd w:val="clear" w:color="auto" w:fill="FFFFFF"/>
          </w:rPr>
          <w:t>历史文化街区</w:t>
        </w:r>
      </w:hyperlink>
      <w:r>
        <w:rPr>
          <w:rFonts w:ascii="仿宋_GB2312" w:eastAsia="仿宋_GB2312" w:hAnsi="宋体" w:hint="eastAsia"/>
          <w:kern w:val="0"/>
          <w:sz w:val="30"/>
          <w:szCs w:val="30"/>
          <w:shd w:val="clear" w:color="auto" w:fill="FFFFFF"/>
        </w:rPr>
        <w:t>、名镇、名村</w:t>
      </w:r>
      <w:hyperlink r:id="rId21" w:history="1">
        <w:r>
          <w:rPr>
            <w:rStyle w:val="aa"/>
            <w:rFonts w:ascii="仿宋_GB2312" w:eastAsia="仿宋_GB2312" w:hAnsi="宋体" w:hint="eastAsia"/>
            <w:color w:val="auto"/>
            <w:kern w:val="0"/>
            <w:sz w:val="30"/>
            <w:szCs w:val="30"/>
            <w:shd w:val="clear" w:color="auto" w:fill="FFFFFF"/>
          </w:rPr>
          <w:t>建设控制地带</w:t>
        </w:r>
      </w:hyperlink>
      <w:r>
        <w:rPr>
          <w:rFonts w:ascii="仿宋_GB2312" w:eastAsia="仿宋_GB2312" w:hAnsi="宋体" w:hint="eastAsia"/>
          <w:kern w:val="0"/>
          <w:sz w:val="30"/>
          <w:szCs w:val="30"/>
          <w:shd w:val="clear" w:color="auto" w:fill="FFFFFF"/>
        </w:rPr>
        <w:t>内的</w:t>
      </w:r>
      <w:r>
        <w:rPr>
          <w:rFonts w:ascii="仿宋_GB2312" w:eastAsia="仿宋_GB2312" w:hAnsi="宋体" w:hint="eastAsia"/>
          <w:kern w:val="0"/>
          <w:sz w:val="30"/>
          <w:szCs w:val="30"/>
          <w:shd w:val="clear" w:color="auto" w:fill="FFFFFF"/>
        </w:rPr>
        <w:t>新建建筑物、构筑物，应当符合保护规划确定的建设控制要求。</w:t>
      </w:r>
    </w:p>
    <w:p w:rsidR="00806F27" w:rsidRDefault="00CC2A18">
      <w:pPr>
        <w:widowControl/>
        <w:shd w:val="clear" w:color="auto" w:fill="FFFFFF"/>
        <w:autoSpaceDE w:val="0"/>
        <w:spacing w:line="600" w:lineRule="exact"/>
        <w:jc w:val="right"/>
        <w:rPr>
          <w:rFonts w:ascii="楷体_GB2312" w:eastAsia="楷体_GB2312"/>
          <w:bCs/>
          <w:sz w:val="24"/>
          <w:szCs w:val="24"/>
        </w:rPr>
      </w:pPr>
      <w:r>
        <w:rPr>
          <w:rFonts w:ascii="楷体_GB2312" w:eastAsia="楷体_GB2312" w:hAnsi="宋体" w:hint="eastAsia"/>
          <w:bCs/>
          <w:sz w:val="24"/>
          <w:szCs w:val="24"/>
        </w:rPr>
        <w:lastRenderedPageBreak/>
        <w:t>历史文化名城名镇名村保护条例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pStyle w:val="a5"/>
        <w:widowControl/>
        <w:shd w:val="clear" w:color="auto" w:fill="FFFFFF"/>
        <w:spacing w:before="0" w:beforeAutospacing="0" w:after="0" w:afterAutospacing="0" w:line="600" w:lineRule="exact"/>
        <w:ind w:firstLine="960"/>
        <w:rPr>
          <w:rFonts w:ascii="??_GB2312" w:eastAsia="Times New Roman"/>
          <w:b/>
          <w:sz w:val="30"/>
          <w:szCs w:val="30"/>
          <w:shd w:val="clear" w:color="auto" w:fill="FFFFFF"/>
        </w:rPr>
      </w:pPr>
      <w:r w:rsidRPr="00806F27">
        <w:pict>
          <v:line id="_x0000_s1059" style="position:absolute;left:0;text-align:left;z-index:21" from="-9pt,9pt" to="6in,9pt"/>
        </w:pict>
      </w:r>
    </w:p>
    <w:p w:rsidR="00806F27" w:rsidRDefault="00CC2A18" w:rsidP="00A47A03">
      <w:pPr>
        <w:widowControl/>
        <w:shd w:val="clear" w:color="auto" w:fill="FFFFFF"/>
        <w:autoSpaceDE w:val="0"/>
        <w:spacing w:line="58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第二十七条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对历史文化街区、名镇、名村核心保护范围内的建筑物、构筑物，应当区分不同情况，采取相应措施，实行分类保护。</w:t>
      </w:r>
    </w:p>
    <w:p w:rsidR="00806F27" w:rsidRDefault="00CC2A18">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历史文化街区、名镇、名村核心保护范围内的历史建筑，应当保持原有的高度、体量、外观形象及色彩等。</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第二十八条</w:t>
      </w:r>
      <w:r>
        <w:rPr>
          <w:rFonts w:ascii="仿宋_GB2312" w:eastAsia="仿宋_GB2312" w:hAnsi="宋体"/>
          <w:b/>
          <w:kern w:val="0"/>
          <w:sz w:val="30"/>
          <w:szCs w:val="30"/>
          <w:shd w:val="clear" w:color="auto" w:fill="FFFFFF"/>
        </w:rPr>
        <w:t xml:space="preserve"> </w:t>
      </w:r>
      <w:r>
        <w:rPr>
          <w:rFonts w:ascii="仿宋_GB2312" w:eastAsia="仿宋_GB2312" w:hAnsi="宋体" w:hint="eastAsia"/>
          <w:kern w:val="0"/>
          <w:sz w:val="30"/>
          <w:szCs w:val="30"/>
          <w:shd w:val="clear" w:color="auto" w:fill="FFFFFF"/>
        </w:rPr>
        <w:t>在历史文化街区、名镇、名村核心保护范围内，不得进行新建、扩建活动。但是，新建、扩建必要的基础设施和</w:t>
      </w:r>
      <w:hyperlink r:id="rId22" w:history="1">
        <w:r>
          <w:rPr>
            <w:rStyle w:val="aa"/>
            <w:rFonts w:ascii="仿宋_GB2312" w:eastAsia="仿宋_GB2312" w:hAnsi="宋体" w:hint="eastAsia"/>
            <w:color w:val="auto"/>
            <w:kern w:val="0"/>
            <w:sz w:val="30"/>
            <w:szCs w:val="30"/>
            <w:shd w:val="clear" w:color="auto" w:fill="FFFFFF"/>
          </w:rPr>
          <w:t>公共服务设施</w:t>
        </w:r>
      </w:hyperlink>
      <w:r>
        <w:rPr>
          <w:rFonts w:ascii="仿宋_GB2312" w:eastAsia="仿宋_GB2312" w:hAnsi="宋体" w:hint="eastAsia"/>
          <w:kern w:val="0"/>
          <w:sz w:val="30"/>
          <w:szCs w:val="30"/>
          <w:shd w:val="clear" w:color="auto" w:fill="FFFFFF"/>
        </w:rPr>
        <w:t>除外。</w:t>
      </w:r>
    </w:p>
    <w:p w:rsidR="00806F27" w:rsidRDefault="00CC2A18">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在</w:t>
      </w:r>
      <w:hyperlink r:id="rId23" w:history="1">
        <w:r>
          <w:rPr>
            <w:rStyle w:val="aa"/>
            <w:rFonts w:ascii="仿宋_GB2312" w:eastAsia="仿宋_GB2312" w:hAnsi="宋体" w:hint="eastAsia"/>
            <w:color w:val="auto"/>
            <w:kern w:val="0"/>
            <w:sz w:val="30"/>
            <w:szCs w:val="30"/>
            <w:shd w:val="clear" w:color="auto" w:fill="FFFFFF"/>
          </w:rPr>
          <w:t>历史文化街区</w:t>
        </w:r>
      </w:hyperlink>
      <w:r>
        <w:rPr>
          <w:rFonts w:ascii="仿宋_GB2312" w:eastAsia="仿宋_GB2312" w:hAnsi="宋体" w:hint="eastAsia"/>
          <w:kern w:val="0"/>
          <w:sz w:val="30"/>
          <w:szCs w:val="30"/>
          <w:shd w:val="clear" w:color="auto" w:fill="FFFFFF"/>
        </w:rPr>
        <w:t>、名镇、名村核心保护范围内，新建、扩建必要的基础设施和公共服务设施的，城市、县人民政府</w:t>
      </w:r>
      <w:hyperlink r:id="rId24" w:history="1">
        <w:r>
          <w:rPr>
            <w:rStyle w:val="aa"/>
            <w:rFonts w:ascii="仿宋_GB2312" w:eastAsia="仿宋_GB2312" w:hAnsi="宋体" w:hint="eastAsia"/>
            <w:color w:val="auto"/>
            <w:kern w:val="0"/>
            <w:sz w:val="30"/>
            <w:szCs w:val="30"/>
            <w:shd w:val="clear" w:color="auto" w:fill="FFFFFF"/>
          </w:rPr>
          <w:t>城乡规划</w:t>
        </w:r>
      </w:hyperlink>
      <w:r>
        <w:rPr>
          <w:rFonts w:ascii="仿宋_GB2312" w:eastAsia="仿宋_GB2312" w:hAnsi="宋体" w:hint="eastAsia"/>
          <w:kern w:val="0"/>
          <w:sz w:val="30"/>
          <w:szCs w:val="30"/>
          <w:shd w:val="clear" w:color="auto" w:fill="FFFFFF"/>
        </w:rPr>
        <w:t>主管部门核发建设工程规划许可证、</w:t>
      </w:r>
      <w:hyperlink r:id="rId25" w:history="1">
        <w:r>
          <w:rPr>
            <w:rStyle w:val="aa"/>
            <w:rFonts w:ascii="仿宋_GB2312" w:eastAsia="仿宋_GB2312" w:hAnsi="宋体" w:hint="eastAsia"/>
            <w:color w:val="auto"/>
            <w:kern w:val="0"/>
            <w:sz w:val="30"/>
            <w:szCs w:val="30"/>
            <w:shd w:val="clear" w:color="auto" w:fill="FFFFFF"/>
          </w:rPr>
          <w:t>乡村建设规划许可证</w:t>
        </w:r>
      </w:hyperlink>
      <w:r>
        <w:rPr>
          <w:rFonts w:ascii="仿宋_GB2312" w:eastAsia="仿宋_GB2312" w:hAnsi="宋体" w:hint="eastAsia"/>
          <w:kern w:val="0"/>
          <w:sz w:val="30"/>
          <w:szCs w:val="30"/>
          <w:shd w:val="clear" w:color="auto" w:fill="FFFFFF"/>
        </w:rPr>
        <w:t>前，应当征求同级文物主管部门的意见。</w:t>
      </w:r>
    </w:p>
    <w:p w:rsidR="00806F27" w:rsidRDefault="00CC2A18">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在历史文化街区、名镇、名村核心保护范围内，拆除历史建筑以外的建筑物、构筑物或者其他设施的，应当经城市、县人民政府城乡规划主管部门会同同级文物主管部门批准。</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第三十条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城市、县人民政府应当在</w:t>
      </w:r>
      <w:hyperlink r:id="rId26" w:history="1">
        <w:r>
          <w:rPr>
            <w:rStyle w:val="aa"/>
            <w:rFonts w:ascii="仿宋_GB2312" w:eastAsia="仿宋_GB2312" w:hAnsi="宋体" w:hint="eastAsia"/>
            <w:color w:val="auto"/>
            <w:kern w:val="0"/>
            <w:sz w:val="30"/>
            <w:szCs w:val="30"/>
            <w:shd w:val="clear" w:color="auto" w:fill="FFFFFF"/>
          </w:rPr>
          <w:t>历史文化街区</w:t>
        </w:r>
      </w:hyperlink>
      <w:r>
        <w:rPr>
          <w:rFonts w:ascii="仿宋_GB2312" w:eastAsia="仿宋_GB2312" w:hAnsi="宋体" w:hint="eastAsia"/>
          <w:kern w:val="0"/>
          <w:sz w:val="30"/>
          <w:szCs w:val="30"/>
          <w:shd w:val="clear" w:color="auto" w:fill="FFFFFF"/>
        </w:rPr>
        <w:t>、名镇、名村核心保护范围的主要出入口设置标志牌。</w:t>
      </w:r>
    </w:p>
    <w:p w:rsidR="00806F27" w:rsidRDefault="00CC2A18" w:rsidP="00A47A03">
      <w:pPr>
        <w:widowControl/>
        <w:shd w:val="clear" w:color="auto" w:fill="FFFFFF"/>
        <w:autoSpaceDE w:val="0"/>
        <w:spacing w:line="58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任何单位和个人不得擅自设置、移动、涂改或者损毁标志牌。</w:t>
      </w:r>
    </w:p>
    <w:p w:rsidR="00806F27" w:rsidRDefault="00CC2A18" w:rsidP="00A47A03">
      <w:pPr>
        <w:widowControl/>
        <w:shd w:val="clear" w:color="auto" w:fill="FFFFFF"/>
        <w:autoSpaceDE w:val="0"/>
        <w:spacing w:line="580" w:lineRule="exact"/>
        <w:ind w:firstLineChars="200" w:firstLine="602"/>
        <w:rPr>
          <w:rFonts w:ascii="仿宋_GB2312" w:eastAsia="仿宋_GB2312" w:hAnsi="宋体" w:cs="宋体"/>
          <w:sz w:val="30"/>
          <w:szCs w:val="30"/>
        </w:rPr>
      </w:pPr>
      <w:r>
        <w:rPr>
          <w:rStyle w:val="a6"/>
          <w:rFonts w:ascii="仿宋_GB2312" w:eastAsia="仿宋_GB2312" w:hAnsi="宋体" w:cs="宋体" w:hint="eastAsia"/>
          <w:sz w:val="30"/>
          <w:szCs w:val="30"/>
        </w:rPr>
        <w:t>第三十一条</w:t>
      </w:r>
      <w:r>
        <w:rPr>
          <w:rFonts w:ascii="仿宋_GB2312" w:eastAsia="仿宋_GB2312" w:hAnsi="宋体" w:cs="宋体" w:hint="eastAsia"/>
          <w:sz w:val="30"/>
          <w:szCs w:val="30"/>
        </w:rPr>
        <w:t xml:space="preserve">　历史文化街区、名镇、名村核心保护范围内的消防设施、消防通道，应当按照有关的消防技术标准和规范设置。确因历史文化街区、名镇、名村的保护需要，无法按照标准和规范设</w:t>
      </w:r>
    </w:p>
    <w:p w:rsidR="00806F27" w:rsidRDefault="00CC2A18">
      <w:pPr>
        <w:widowControl/>
        <w:shd w:val="clear" w:color="auto" w:fill="FFFFFF"/>
        <w:autoSpaceDE w:val="0"/>
        <w:spacing w:line="600" w:lineRule="exact"/>
        <w:jc w:val="right"/>
        <w:rPr>
          <w:rFonts w:ascii="楷体_GB2312" w:eastAsia="楷体_GB2312"/>
          <w:bCs/>
          <w:sz w:val="24"/>
          <w:szCs w:val="24"/>
        </w:rPr>
      </w:pPr>
      <w:r>
        <w:rPr>
          <w:rFonts w:ascii="楷体_GB2312" w:eastAsia="楷体_GB2312" w:hAnsi="宋体" w:hint="eastAsia"/>
          <w:bCs/>
          <w:sz w:val="24"/>
          <w:szCs w:val="24"/>
        </w:rPr>
        <w:lastRenderedPageBreak/>
        <w:t>历史文化名城名镇名村保护条例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pStyle w:val="a5"/>
        <w:widowControl/>
        <w:shd w:val="clear" w:color="auto" w:fill="FFFFFF"/>
        <w:spacing w:before="0" w:beforeAutospacing="0" w:after="0" w:afterAutospacing="0" w:line="600" w:lineRule="exact"/>
        <w:ind w:firstLine="960"/>
        <w:rPr>
          <w:rFonts w:ascii="??_GB2312" w:eastAsia="Times New Roman"/>
          <w:b/>
          <w:sz w:val="30"/>
          <w:szCs w:val="30"/>
          <w:shd w:val="clear" w:color="auto" w:fill="FFFFFF"/>
        </w:rPr>
      </w:pPr>
      <w:r w:rsidRPr="00806F27">
        <w:pict>
          <v:line id="_x0000_s1060" style="position:absolute;left:0;text-align:left;z-index:22" from="-9pt,9pt" to="6in,9pt"/>
        </w:pict>
      </w:r>
    </w:p>
    <w:p w:rsidR="00806F27" w:rsidRDefault="00CC2A18">
      <w:pPr>
        <w:widowControl/>
        <w:shd w:val="clear" w:color="auto" w:fill="FFFFFF"/>
        <w:autoSpaceDE w:val="0"/>
        <w:spacing w:line="600" w:lineRule="exact"/>
        <w:rPr>
          <w:rFonts w:ascii="仿宋_GB2312" w:eastAsia="仿宋_GB2312"/>
          <w:kern w:val="0"/>
          <w:sz w:val="30"/>
          <w:szCs w:val="30"/>
          <w:shd w:val="clear" w:color="auto" w:fill="FFFFFF"/>
        </w:rPr>
      </w:pPr>
      <w:r>
        <w:rPr>
          <w:rFonts w:ascii="仿宋_GB2312" w:eastAsia="仿宋_GB2312" w:hAnsi="宋体" w:cs="宋体" w:hint="eastAsia"/>
          <w:sz w:val="30"/>
          <w:szCs w:val="30"/>
        </w:rPr>
        <w:t>置的，由城市、县人民政府公安机关消防机构会同同级城乡规划主管部门制订相应的防火安全保障方案。</w:t>
      </w:r>
    </w:p>
    <w:p w:rsidR="00806F27" w:rsidRDefault="00CC2A18" w:rsidP="00A47A03">
      <w:pPr>
        <w:widowControl/>
        <w:shd w:val="clear" w:color="auto" w:fill="FFFFFF"/>
        <w:autoSpaceDE w:val="0"/>
        <w:spacing w:line="60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第三十三条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历史建筑的所有权人应当按照保护规划的要求，负责历史建筑的维护和修缮。</w:t>
      </w:r>
    </w:p>
    <w:p w:rsidR="00806F27" w:rsidRDefault="00CC2A18" w:rsidP="00A47A03">
      <w:pPr>
        <w:widowControl/>
        <w:shd w:val="clear" w:color="auto" w:fill="FFFFFF"/>
        <w:autoSpaceDE w:val="0"/>
        <w:spacing w:line="60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县级以上地方人民政府可以从保护资金中对历史建筑的维护和修缮给予补助。</w:t>
      </w:r>
    </w:p>
    <w:p w:rsidR="00806F27" w:rsidRDefault="00CC2A18" w:rsidP="00A47A03">
      <w:pPr>
        <w:widowControl/>
        <w:shd w:val="clear" w:color="auto" w:fill="FFFFFF"/>
        <w:autoSpaceDE w:val="0"/>
        <w:spacing w:line="60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历史建筑有损毁危险，所有权人不具备维护和修缮能力的，当地人民政府应当采取措施进行保护。</w:t>
      </w:r>
    </w:p>
    <w:p w:rsidR="00806F27" w:rsidRDefault="00CC2A18" w:rsidP="00A47A03">
      <w:pPr>
        <w:widowControl/>
        <w:shd w:val="clear" w:color="auto" w:fill="FFFFFF"/>
        <w:autoSpaceDE w:val="0"/>
        <w:spacing w:line="60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任何单位或者个人不得损坏或者擅自迁移、拆除历史建筑。</w:t>
      </w:r>
    </w:p>
    <w:p w:rsidR="00806F27" w:rsidRDefault="00CC2A18" w:rsidP="00A47A03">
      <w:pPr>
        <w:widowControl/>
        <w:shd w:val="clear" w:color="auto" w:fill="FFFFFF"/>
        <w:autoSpaceDE w:val="0"/>
        <w:spacing w:line="600" w:lineRule="exact"/>
        <w:ind w:firstLineChars="200" w:firstLine="602"/>
        <w:rPr>
          <w:rFonts w:ascii="仿宋_GB2312" w:eastAsia="仿宋_GB2312" w:cs="宋体"/>
          <w:sz w:val="30"/>
          <w:szCs w:val="30"/>
        </w:rPr>
      </w:pPr>
      <w:r>
        <w:rPr>
          <w:rStyle w:val="a6"/>
          <w:rFonts w:ascii="仿宋_GB2312" w:eastAsia="仿宋_GB2312" w:hAnsi="宋体" w:cs="宋体" w:hint="eastAsia"/>
          <w:sz w:val="30"/>
          <w:szCs w:val="30"/>
        </w:rPr>
        <w:t>第三十五条</w:t>
      </w:r>
      <w:r>
        <w:rPr>
          <w:rFonts w:ascii="仿宋_GB2312" w:eastAsia="仿宋_GB2312" w:hAnsi="宋体" w:cs="宋体" w:hint="eastAsia"/>
          <w:sz w:val="30"/>
          <w:szCs w:val="30"/>
        </w:rPr>
        <w:t xml:space="preserve">　对历史建筑进行外部修缮装饰、添加设施以及改变历史建筑的结构或者使用性质的，应当经城市、县人民政府城乡规划主管部门会同同级文物主管部门批准，并依照有关法律、法规的规定办理相关手续。</w:t>
      </w:r>
    </w:p>
    <w:p w:rsidR="00806F27" w:rsidRDefault="00CC2A18" w:rsidP="00A47A03">
      <w:pPr>
        <w:widowControl/>
        <w:shd w:val="clear" w:color="auto" w:fill="FFFFFF"/>
        <w:autoSpaceDE w:val="0"/>
        <w:spacing w:line="600" w:lineRule="exact"/>
        <w:ind w:firstLineChars="200" w:firstLine="602"/>
        <w:rPr>
          <w:rFonts w:ascii="仿宋_GB2312" w:eastAsia="仿宋_GB2312" w:hAnsi="宋体"/>
          <w:kern w:val="0"/>
          <w:sz w:val="30"/>
          <w:szCs w:val="30"/>
          <w:shd w:val="clear" w:color="auto" w:fill="FFFFFF"/>
        </w:rPr>
      </w:pPr>
      <w:r>
        <w:rPr>
          <w:rFonts w:ascii="仿宋_GB2312" w:eastAsia="仿宋_GB2312" w:hAnsi="宋体" w:hint="eastAsia"/>
          <w:b/>
          <w:kern w:val="0"/>
          <w:sz w:val="30"/>
          <w:szCs w:val="30"/>
          <w:shd w:val="clear" w:color="auto" w:fill="FFFFFF"/>
        </w:rPr>
        <w:t>第四十一条</w:t>
      </w:r>
      <w:r>
        <w:rPr>
          <w:rFonts w:ascii="仿宋_GB2312" w:eastAsia="仿宋_GB2312" w:hAnsi="宋体"/>
          <w:kern w:val="0"/>
          <w:sz w:val="30"/>
          <w:szCs w:val="30"/>
          <w:shd w:val="clear" w:color="auto" w:fill="FFFFFF"/>
        </w:rPr>
        <w:t xml:space="preserve"> </w:t>
      </w:r>
      <w:r>
        <w:rPr>
          <w:rFonts w:ascii="仿宋_GB2312" w:eastAsia="仿宋_GB2312" w:hAnsi="宋体" w:hint="eastAsia"/>
          <w:kern w:val="0"/>
          <w:sz w:val="30"/>
          <w:szCs w:val="30"/>
          <w:shd w:val="clear" w:color="auto" w:fill="FFFFFF"/>
        </w:rPr>
        <w:t>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w:t>
      </w:r>
    </w:p>
    <w:p w:rsidR="00806F27" w:rsidRDefault="00CC2A18">
      <w:pPr>
        <w:widowControl/>
        <w:shd w:val="clear" w:color="auto" w:fill="FFFFFF"/>
        <w:autoSpaceDE w:val="0"/>
        <w:spacing w:line="600" w:lineRule="exact"/>
        <w:jc w:val="right"/>
        <w:rPr>
          <w:rFonts w:ascii="楷体_GB2312" w:eastAsia="楷体_GB2312"/>
          <w:bCs/>
          <w:sz w:val="24"/>
          <w:szCs w:val="24"/>
        </w:rPr>
      </w:pPr>
      <w:r>
        <w:rPr>
          <w:rFonts w:ascii="楷体_GB2312" w:eastAsia="楷体_GB2312" w:hAnsi="宋体" w:hint="eastAsia"/>
          <w:bCs/>
          <w:sz w:val="24"/>
          <w:szCs w:val="24"/>
        </w:rPr>
        <w:lastRenderedPageBreak/>
        <w:t>历史文化名城名镇名村保护条例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pStyle w:val="a5"/>
        <w:widowControl/>
        <w:shd w:val="clear" w:color="auto" w:fill="FFFFFF"/>
        <w:spacing w:before="0" w:beforeAutospacing="0" w:after="0" w:afterAutospacing="0" w:line="600" w:lineRule="exact"/>
        <w:ind w:firstLine="960"/>
        <w:rPr>
          <w:rFonts w:ascii="??_GB2312" w:eastAsia="Times New Roman"/>
          <w:b/>
          <w:sz w:val="30"/>
          <w:szCs w:val="30"/>
          <w:shd w:val="clear" w:color="auto" w:fill="FFFFFF"/>
        </w:rPr>
      </w:pPr>
      <w:r w:rsidRPr="00806F27">
        <w:pict>
          <v:line id="_x0000_s1061" style="position:absolute;left:0;text-align:left;z-index:23" from="-9pt,9pt" to="6in,9pt"/>
        </w:pict>
      </w:r>
    </w:p>
    <w:p w:rsidR="00806F27" w:rsidRDefault="00CC2A18">
      <w:pPr>
        <w:widowControl/>
        <w:shd w:val="clear" w:color="auto" w:fill="FFFFFF"/>
        <w:autoSpaceDE w:val="0"/>
        <w:spacing w:line="560" w:lineRule="exact"/>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对单位并处</w:t>
      </w:r>
      <w:r>
        <w:rPr>
          <w:rFonts w:ascii="仿宋_GB2312" w:eastAsia="仿宋_GB2312" w:hAnsi="宋体"/>
          <w:kern w:val="0"/>
          <w:sz w:val="30"/>
          <w:szCs w:val="30"/>
          <w:shd w:val="clear" w:color="auto" w:fill="FFFFFF"/>
        </w:rPr>
        <w:t>50</w:t>
      </w:r>
      <w:r>
        <w:rPr>
          <w:rFonts w:ascii="仿宋_GB2312" w:eastAsia="仿宋_GB2312" w:hAnsi="宋体" w:hint="eastAsia"/>
          <w:kern w:val="0"/>
          <w:sz w:val="30"/>
          <w:szCs w:val="30"/>
          <w:shd w:val="clear" w:color="auto" w:fill="FFFFFF"/>
        </w:rPr>
        <w:t>万元以上</w:t>
      </w:r>
      <w:r>
        <w:rPr>
          <w:rFonts w:ascii="仿宋_GB2312" w:eastAsia="仿宋_GB2312" w:hAnsi="宋体"/>
          <w:kern w:val="0"/>
          <w:sz w:val="30"/>
          <w:szCs w:val="30"/>
          <w:shd w:val="clear" w:color="auto" w:fill="FFFFFF"/>
        </w:rPr>
        <w:t>100</w:t>
      </w:r>
      <w:r>
        <w:rPr>
          <w:rFonts w:ascii="仿宋_GB2312" w:eastAsia="仿宋_GB2312" w:hAnsi="宋体" w:hint="eastAsia"/>
          <w:kern w:val="0"/>
          <w:sz w:val="30"/>
          <w:szCs w:val="30"/>
          <w:shd w:val="clear" w:color="auto" w:fill="FFFFFF"/>
        </w:rPr>
        <w:t>万元以下的罚款，对个人并处</w:t>
      </w:r>
      <w:r>
        <w:rPr>
          <w:rFonts w:ascii="仿宋_GB2312" w:eastAsia="仿宋_GB2312" w:hAnsi="宋体"/>
          <w:kern w:val="0"/>
          <w:sz w:val="30"/>
          <w:szCs w:val="30"/>
          <w:shd w:val="clear" w:color="auto" w:fill="FFFFFF"/>
        </w:rPr>
        <w:t>5</w:t>
      </w:r>
      <w:r>
        <w:rPr>
          <w:rFonts w:ascii="仿宋_GB2312" w:eastAsia="仿宋_GB2312" w:hAnsi="宋体" w:hint="eastAsia"/>
          <w:kern w:val="0"/>
          <w:sz w:val="30"/>
          <w:szCs w:val="30"/>
          <w:shd w:val="clear" w:color="auto" w:fill="FFFFFF"/>
        </w:rPr>
        <w:t>万元以上</w:t>
      </w:r>
      <w:r>
        <w:rPr>
          <w:rFonts w:ascii="仿宋_GB2312" w:eastAsia="仿宋_GB2312" w:hAnsi="宋体"/>
          <w:kern w:val="0"/>
          <w:sz w:val="30"/>
          <w:szCs w:val="30"/>
          <w:shd w:val="clear" w:color="auto" w:fill="FFFFFF"/>
        </w:rPr>
        <w:t>10</w:t>
      </w:r>
      <w:r>
        <w:rPr>
          <w:rFonts w:ascii="仿宋_GB2312" w:eastAsia="仿宋_GB2312" w:hAnsi="宋体" w:hint="eastAsia"/>
          <w:kern w:val="0"/>
          <w:sz w:val="30"/>
          <w:szCs w:val="30"/>
          <w:shd w:val="clear" w:color="auto" w:fill="FFFFFF"/>
        </w:rPr>
        <w:t>万元以下的罚款；造成损失的，依法承担赔偿责任：</w:t>
      </w:r>
    </w:p>
    <w:p w:rsidR="00806F27" w:rsidRDefault="00CC2A18" w:rsidP="00A47A03">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（一）开山、采石、开矿等破坏传统格局和历史风貌的；</w:t>
      </w:r>
    </w:p>
    <w:p w:rsidR="00806F27" w:rsidRDefault="00CC2A18" w:rsidP="00A47A03">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（二）占用保护规划确定保留的园林绿地、河湖水系、道路等的；</w:t>
      </w:r>
    </w:p>
    <w:p w:rsidR="00806F27" w:rsidRDefault="00CC2A18" w:rsidP="00A47A03">
      <w:pPr>
        <w:widowControl/>
        <w:shd w:val="clear" w:color="auto" w:fill="FFFFFF"/>
        <w:autoSpaceDE w:val="0"/>
        <w:spacing w:line="56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（三）修建生产、储存爆炸性、易燃性、放射性、毒害性、腐蚀性物品的工厂、仓库等的。</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kern w:val="0"/>
          <w:sz w:val="30"/>
          <w:szCs w:val="30"/>
          <w:shd w:val="clear" w:color="auto" w:fill="FFFFFF"/>
        </w:rPr>
        <w:t>第四十二条</w:t>
      </w:r>
      <w:r>
        <w:rPr>
          <w:rFonts w:ascii="仿宋_GB2312" w:eastAsia="仿宋_GB2312" w:hAnsi="宋体"/>
          <w:b/>
          <w:kern w:val="0"/>
          <w:sz w:val="30"/>
          <w:szCs w:val="30"/>
          <w:shd w:val="clear" w:color="auto" w:fill="FFFFFF"/>
        </w:rPr>
        <w:t xml:space="preserve"> </w:t>
      </w:r>
      <w:r>
        <w:rPr>
          <w:rFonts w:ascii="仿宋_GB2312" w:eastAsia="仿宋_GB2312" w:hAnsi="宋体" w:hint="eastAsia"/>
          <w:kern w:val="0"/>
          <w:sz w:val="30"/>
          <w:szCs w:val="30"/>
          <w:shd w:val="clear" w:color="auto" w:fill="FFFFFF"/>
        </w:rPr>
        <w:t>违反本条例规定，在历史建筑上刻划、涂污的，由城市、县人民政府城乡规划主管部门责令恢复原状或者采取其他补救措施，处</w:t>
      </w:r>
      <w:r>
        <w:rPr>
          <w:rFonts w:ascii="仿宋_GB2312" w:eastAsia="仿宋_GB2312" w:hAnsi="宋体"/>
          <w:kern w:val="0"/>
          <w:sz w:val="30"/>
          <w:szCs w:val="30"/>
          <w:shd w:val="clear" w:color="auto" w:fill="FFFFFF"/>
        </w:rPr>
        <w:t>50</w:t>
      </w:r>
      <w:r>
        <w:rPr>
          <w:rFonts w:ascii="仿宋_GB2312" w:eastAsia="仿宋_GB2312" w:hAnsi="宋体" w:hint="eastAsia"/>
          <w:kern w:val="0"/>
          <w:sz w:val="30"/>
          <w:szCs w:val="30"/>
          <w:shd w:val="clear" w:color="auto" w:fill="FFFFFF"/>
        </w:rPr>
        <w:t>元的罚款。</w:t>
      </w:r>
    </w:p>
    <w:p w:rsidR="00806F27" w:rsidRDefault="00CC2A18" w:rsidP="00A47A03">
      <w:pPr>
        <w:widowControl/>
        <w:shd w:val="clear" w:color="auto" w:fill="FFFFFF"/>
        <w:autoSpaceDE w:val="0"/>
        <w:spacing w:line="560" w:lineRule="exact"/>
        <w:ind w:firstLineChars="200" w:firstLine="602"/>
        <w:rPr>
          <w:rFonts w:ascii="仿宋_GB2312" w:eastAsia="仿宋_GB2312"/>
          <w:kern w:val="0"/>
          <w:sz w:val="30"/>
          <w:szCs w:val="30"/>
          <w:shd w:val="clear" w:color="auto" w:fill="FFFFFF"/>
        </w:rPr>
      </w:pPr>
      <w:r>
        <w:rPr>
          <w:rFonts w:ascii="仿宋_GB2312" w:eastAsia="仿宋_GB2312" w:hAnsi="宋体" w:hint="eastAsia"/>
          <w:b/>
          <w:bCs/>
          <w:kern w:val="0"/>
          <w:sz w:val="30"/>
          <w:szCs w:val="30"/>
          <w:shd w:val="clear" w:color="auto" w:fill="FFFFFF"/>
        </w:rPr>
        <w:t>第四十三条</w:t>
      </w:r>
      <w:r>
        <w:rPr>
          <w:rFonts w:ascii="仿宋_GB2312" w:eastAsia="仿宋_GB2312" w:hAnsi="宋体"/>
          <w:b/>
          <w:bCs/>
          <w:kern w:val="0"/>
          <w:sz w:val="30"/>
          <w:szCs w:val="30"/>
          <w:shd w:val="clear" w:color="auto" w:fill="FFFFFF"/>
        </w:rPr>
        <w:t xml:space="preserve"> </w:t>
      </w:r>
      <w:r>
        <w:rPr>
          <w:rFonts w:ascii="仿宋_GB2312" w:eastAsia="仿宋_GB2312" w:hAnsi="宋体" w:hint="eastAsia"/>
          <w:kern w:val="0"/>
          <w:sz w:val="30"/>
          <w:szCs w:val="30"/>
          <w:shd w:val="clear" w:color="auto" w:fill="FFFFFF"/>
        </w:rPr>
        <w:t>违反本条例规定，未经城乡规划主管部门会同同级文物主管部门批准，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w:t>
      </w:r>
      <w:r>
        <w:rPr>
          <w:rFonts w:ascii="仿宋_GB2312" w:eastAsia="仿宋_GB2312" w:hAnsi="宋体"/>
          <w:kern w:val="0"/>
          <w:sz w:val="30"/>
          <w:szCs w:val="30"/>
          <w:shd w:val="clear" w:color="auto" w:fill="FFFFFF"/>
        </w:rPr>
        <w:t>5</w:t>
      </w:r>
      <w:r>
        <w:rPr>
          <w:rFonts w:ascii="仿宋_GB2312" w:eastAsia="仿宋_GB2312" w:hAnsi="宋体" w:hint="eastAsia"/>
          <w:kern w:val="0"/>
          <w:sz w:val="30"/>
          <w:szCs w:val="30"/>
          <w:shd w:val="clear" w:color="auto" w:fill="FFFFFF"/>
        </w:rPr>
        <w:t>万元以上</w:t>
      </w:r>
      <w:r>
        <w:rPr>
          <w:rFonts w:ascii="仿宋_GB2312" w:eastAsia="仿宋_GB2312" w:hAnsi="宋体"/>
          <w:kern w:val="0"/>
          <w:sz w:val="30"/>
          <w:szCs w:val="30"/>
          <w:shd w:val="clear" w:color="auto" w:fill="FFFFFF"/>
        </w:rPr>
        <w:t>10</w:t>
      </w:r>
      <w:r>
        <w:rPr>
          <w:rFonts w:ascii="仿宋_GB2312" w:eastAsia="仿宋_GB2312" w:hAnsi="宋体" w:hint="eastAsia"/>
          <w:kern w:val="0"/>
          <w:sz w:val="30"/>
          <w:szCs w:val="30"/>
          <w:shd w:val="clear" w:color="auto" w:fill="FFFFFF"/>
        </w:rPr>
        <w:t>万元以下的罚款，对个人并处</w:t>
      </w:r>
      <w:r>
        <w:rPr>
          <w:rFonts w:ascii="仿宋_GB2312" w:eastAsia="仿宋_GB2312" w:hAnsi="宋体"/>
          <w:kern w:val="0"/>
          <w:sz w:val="30"/>
          <w:szCs w:val="30"/>
          <w:shd w:val="clear" w:color="auto" w:fill="FFFFFF"/>
        </w:rPr>
        <w:t>1</w:t>
      </w:r>
      <w:r>
        <w:rPr>
          <w:rFonts w:ascii="仿宋_GB2312" w:eastAsia="仿宋_GB2312" w:hAnsi="宋体" w:hint="eastAsia"/>
          <w:kern w:val="0"/>
          <w:sz w:val="30"/>
          <w:szCs w:val="30"/>
          <w:shd w:val="clear" w:color="auto" w:fill="FFFFFF"/>
        </w:rPr>
        <w:t>万元以上</w:t>
      </w:r>
      <w:r>
        <w:rPr>
          <w:rFonts w:ascii="仿宋_GB2312" w:eastAsia="仿宋_GB2312" w:hAnsi="宋体"/>
          <w:kern w:val="0"/>
          <w:sz w:val="30"/>
          <w:szCs w:val="30"/>
          <w:shd w:val="clear" w:color="auto" w:fill="FFFFFF"/>
        </w:rPr>
        <w:t>5</w:t>
      </w:r>
      <w:r>
        <w:rPr>
          <w:rFonts w:ascii="仿宋_GB2312" w:eastAsia="仿宋_GB2312" w:hAnsi="宋体" w:hint="eastAsia"/>
          <w:kern w:val="0"/>
          <w:sz w:val="30"/>
          <w:szCs w:val="30"/>
          <w:shd w:val="clear" w:color="auto" w:fill="FFFFFF"/>
        </w:rPr>
        <w:t>万元以下的罚款；造成损失的，依法承担赔偿责任：</w:t>
      </w:r>
    </w:p>
    <w:p w:rsidR="00806F27" w:rsidRDefault="00CC2A18">
      <w:pPr>
        <w:widowControl/>
        <w:shd w:val="clear" w:color="auto" w:fill="FFFFFF"/>
        <w:autoSpaceDE w:val="0"/>
        <w:spacing w:line="60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（一）改变园林绿地、河湖水系等自然状态的；</w:t>
      </w:r>
    </w:p>
    <w:p w:rsidR="00806F27" w:rsidRDefault="00CC2A18">
      <w:pPr>
        <w:widowControl/>
        <w:shd w:val="clear" w:color="auto" w:fill="FFFFFF"/>
        <w:autoSpaceDE w:val="0"/>
        <w:spacing w:line="600" w:lineRule="exact"/>
        <w:ind w:firstLine="420"/>
        <w:rPr>
          <w:rFonts w:ascii="仿宋_GB2312" w:eastAsia="仿宋_GB2312" w:hAnsi="宋体"/>
          <w:kern w:val="0"/>
          <w:sz w:val="30"/>
          <w:szCs w:val="30"/>
          <w:shd w:val="clear" w:color="auto" w:fill="FFFFFF"/>
        </w:rPr>
      </w:pPr>
      <w:r>
        <w:rPr>
          <w:rFonts w:ascii="仿宋_GB2312" w:eastAsia="仿宋_GB2312" w:hAnsi="宋体" w:hint="eastAsia"/>
          <w:kern w:val="0"/>
          <w:sz w:val="30"/>
          <w:szCs w:val="30"/>
          <w:shd w:val="clear" w:color="auto" w:fill="FFFFFF"/>
        </w:rPr>
        <w:t>（二）进行影视摄</w:t>
      </w:r>
      <w:r>
        <w:rPr>
          <w:rFonts w:ascii="仿宋_GB2312" w:eastAsia="仿宋_GB2312" w:hAnsi="宋体" w:hint="eastAsia"/>
          <w:kern w:val="0"/>
          <w:sz w:val="30"/>
          <w:szCs w:val="30"/>
          <w:shd w:val="clear" w:color="auto" w:fill="FFFFFF"/>
        </w:rPr>
        <w:t>制、举办大型群众性活动的；</w:t>
      </w:r>
    </w:p>
    <w:p w:rsidR="00806F27" w:rsidRDefault="00806F27">
      <w:pPr>
        <w:widowControl/>
        <w:shd w:val="clear" w:color="auto" w:fill="FFFFFF"/>
        <w:autoSpaceDE w:val="0"/>
        <w:spacing w:line="600" w:lineRule="exact"/>
        <w:ind w:firstLine="420"/>
        <w:rPr>
          <w:rFonts w:ascii="仿宋_GB2312" w:eastAsia="仿宋_GB2312" w:hAnsi="宋体"/>
          <w:kern w:val="0"/>
          <w:sz w:val="30"/>
          <w:szCs w:val="30"/>
          <w:shd w:val="clear" w:color="auto" w:fill="FFFFFF"/>
        </w:rPr>
      </w:pPr>
    </w:p>
    <w:p w:rsidR="00806F27" w:rsidRDefault="00CC2A18">
      <w:pPr>
        <w:widowControl/>
        <w:shd w:val="clear" w:color="auto" w:fill="FFFFFF"/>
        <w:autoSpaceDE w:val="0"/>
        <w:spacing w:line="600" w:lineRule="exact"/>
        <w:jc w:val="right"/>
        <w:rPr>
          <w:rFonts w:ascii="楷体_GB2312" w:eastAsia="楷体_GB2312"/>
          <w:bCs/>
          <w:sz w:val="24"/>
          <w:szCs w:val="24"/>
        </w:rPr>
      </w:pPr>
      <w:r>
        <w:rPr>
          <w:rFonts w:ascii="楷体_GB2312" w:eastAsia="楷体_GB2312" w:hAnsi="宋体" w:hint="eastAsia"/>
          <w:bCs/>
          <w:sz w:val="24"/>
          <w:szCs w:val="24"/>
        </w:rPr>
        <w:lastRenderedPageBreak/>
        <w:t>历史文化名城名镇名村保护条例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pStyle w:val="a5"/>
        <w:widowControl/>
        <w:shd w:val="clear" w:color="auto" w:fill="FFFFFF"/>
        <w:spacing w:before="0" w:beforeAutospacing="0" w:after="0" w:afterAutospacing="0" w:line="600" w:lineRule="exact"/>
        <w:ind w:firstLine="960"/>
        <w:rPr>
          <w:rFonts w:ascii="??_GB2312" w:eastAsia="Times New Roman"/>
          <w:b/>
          <w:sz w:val="30"/>
          <w:szCs w:val="30"/>
          <w:shd w:val="clear" w:color="auto" w:fill="FFFFFF"/>
        </w:rPr>
      </w:pPr>
      <w:r w:rsidRPr="00806F27">
        <w:pict>
          <v:line id="_x0000_s1062" style="position:absolute;left:0;text-align:left;z-index:24" from="-9pt,9pt" to="6in,9pt"/>
        </w:pict>
      </w:r>
    </w:p>
    <w:p w:rsidR="00806F27" w:rsidRDefault="00806F27">
      <w:pPr>
        <w:widowControl/>
        <w:shd w:val="clear" w:color="auto" w:fill="FFFFFF"/>
        <w:autoSpaceDE w:val="0"/>
        <w:spacing w:line="600" w:lineRule="exact"/>
        <w:ind w:firstLine="420"/>
        <w:rPr>
          <w:rFonts w:ascii="仿宋_GB2312" w:eastAsia="仿宋_GB2312" w:hAnsi="宋体"/>
          <w:kern w:val="0"/>
          <w:sz w:val="30"/>
          <w:szCs w:val="30"/>
          <w:shd w:val="clear" w:color="auto" w:fill="FFFFFF"/>
        </w:rPr>
      </w:pPr>
    </w:p>
    <w:p w:rsidR="00806F27" w:rsidRDefault="00CC2A18">
      <w:pPr>
        <w:widowControl/>
        <w:shd w:val="clear" w:color="auto" w:fill="FFFFFF"/>
        <w:autoSpaceDE w:val="0"/>
        <w:spacing w:line="60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（三）拆除历史建筑以外的建筑物、构筑物或者其他设施的；</w:t>
      </w:r>
    </w:p>
    <w:p w:rsidR="00806F27" w:rsidRDefault="00CC2A18">
      <w:pPr>
        <w:widowControl/>
        <w:shd w:val="clear" w:color="auto" w:fill="FFFFFF"/>
        <w:autoSpaceDE w:val="0"/>
        <w:spacing w:line="60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（四）对历史建筑进行外部修缮装饰、添加设施以及改变历史建筑的结构或者使用性质的；</w:t>
      </w:r>
    </w:p>
    <w:p w:rsidR="00806F27" w:rsidRDefault="00CC2A18">
      <w:pPr>
        <w:widowControl/>
        <w:shd w:val="clear" w:color="auto" w:fill="FFFFFF"/>
        <w:autoSpaceDE w:val="0"/>
        <w:spacing w:line="600" w:lineRule="exact"/>
        <w:ind w:firstLine="42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（五）其他影响传统格局、历史风貌或者历史建筑的。</w:t>
      </w:r>
    </w:p>
    <w:p w:rsidR="00806F27" w:rsidRDefault="00CC2A18" w:rsidP="00A47A03">
      <w:pPr>
        <w:widowControl/>
        <w:shd w:val="clear" w:color="auto" w:fill="FFFFFF"/>
        <w:autoSpaceDE w:val="0"/>
        <w:spacing w:line="600" w:lineRule="exact"/>
        <w:ind w:firstLineChars="200" w:firstLine="600"/>
        <w:rPr>
          <w:rFonts w:ascii="仿宋_GB2312" w:eastAsia="仿宋_GB2312"/>
          <w:kern w:val="0"/>
          <w:sz w:val="30"/>
          <w:szCs w:val="30"/>
          <w:shd w:val="clear" w:color="auto" w:fill="FFFFFF"/>
        </w:rPr>
      </w:pPr>
      <w:r>
        <w:rPr>
          <w:rFonts w:ascii="仿宋_GB2312" w:eastAsia="仿宋_GB2312" w:hAnsi="宋体" w:hint="eastAsia"/>
          <w:kern w:val="0"/>
          <w:sz w:val="30"/>
          <w:szCs w:val="30"/>
          <w:shd w:val="clear" w:color="auto" w:fill="FFFFFF"/>
        </w:rPr>
        <w:t>有关单位或者个人经批准进行上述活动，但是在活动过程中对传统格局、历史风貌或者历史建筑构成破坏性影响的，依照本条第一款规定予以处罚。</w:t>
      </w:r>
    </w:p>
    <w:p w:rsidR="00806F27" w:rsidRDefault="00CC2A18">
      <w:pPr>
        <w:widowControl/>
        <w:shd w:val="clear" w:color="auto" w:fill="FFFFFF"/>
        <w:autoSpaceDE w:val="0"/>
        <w:spacing w:line="600" w:lineRule="exact"/>
        <w:jc w:val="right"/>
        <w:rPr>
          <w:rFonts w:ascii="楷体_GB2312" w:eastAsia="楷体_GB2312" w:hAnsi="宋体"/>
          <w:sz w:val="24"/>
          <w:szCs w:val="24"/>
        </w:rPr>
      </w:pPr>
      <w:r>
        <w:rPr>
          <w:rFonts w:ascii="仿宋_GB2312" w:eastAsia="仿宋_GB2312"/>
          <w:kern w:val="0"/>
          <w:sz w:val="30"/>
          <w:szCs w:val="30"/>
          <w:shd w:val="clear" w:color="auto" w:fill="FFFFFF"/>
        </w:rPr>
        <w:br w:type="page"/>
      </w:r>
      <w:r>
        <w:rPr>
          <w:rFonts w:ascii="楷体_GB2312" w:eastAsia="楷体_GB2312" w:hAnsi="宋体" w:hint="eastAsia"/>
          <w:bCs/>
          <w:sz w:val="24"/>
          <w:szCs w:val="24"/>
        </w:rPr>
        <w:lastRenderedPageBreak/>
        <w:t>中华人民共和国非物质文化遗产法</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widowControl/>
        <w:shd w:val="clear" w:color="auto" w:fill="FFFFFF"/>
        <w:autoSpaceDE w:val="0"/>
        <w:spacing w:line="600" w:lineRule="exact"/>
        <w:jc w:val="center"/>
        <w:rPr>
          <w:rFonts w:ascii="??_GB2312" w:eastAsia="Times New Roman"/>
          <w:kern w:val="0"/>
          <w:sz w:val="30"/>
          <w:szCs w:val="30"/>
          <w:shd w:val="clear" w:color="auto" w:fill="FFFFFF"/>
        </w:rPr>
      </w:pPr>
      <w:r w:rsidRPr="00806F27">
        <w:pict>
          <v:line id="_x0000_s1063" style="position:absolute;left:0;text-align:left;z-index:4" from="0,9pt" to="450pt,9pt"/>
        </w:pict>
      </w:r>
    </w:p>
    <w:p w:rsidR="00806F27" w:rsidRDefault="00CC2A18">
      <w:pPr>
        <w:widowControl/>
        <w:shd w:val="clear" w:color="auto" w:fill="FFFFFF"/>
        <w:autoSpaceDE w:val="0"/>
        <w:spacing w:line="600" w:lineRule="exact"/>
        <w:jc w:val="center"/>
        <w:rPr>
          <w:rFonts w:ascii="黑体" w:eastAsia="黑体"/>
          <w:kern w:val="0"/>
          <w:sz w:val="44"/>
          <w:szCs w:val="44"/>
          <w:shd w:val="clear" w:color="auto" w:fill="FFFFFF"/>
        </w:rPr>
      </w:pPr>
      <w:r>
        <w:rPr>
          <w:rFonts w:ascii="黑体" w:eastAsia="黑体" w:hAnsi="宋体" w:hint="eastAsia"/>
          <w:bCs/>
          <w:sz w:val="44"/>
          <w:szCs w:val="44"/>
        </w:rPr>
        <w:t>中华人民共和国非物质文化遗产法</w:t>
      </w:r>
      <w:r>
        <w:rPr>
          <w:rFonts w:ascii="黑体" w:eastAsia="黑体" w:hAnsi="宋体"/>
          <w:sz w:val="44"/>
          <w:szCs w:val="44"/>
        </w:rPr>
        <w:t>(</w:t>
      </w:r>
      <w:r>
        <w:rPr>
          <w:rFonts w:ascii="黑体" w:eastAsia="黑体" w:hAnsi="宋体" w:hint="eastAsia"/>
          <w:sz w:val="44"/>
          <w:szCs w:val="44"/>
        </w:rPr>
        <w:t>节选</w:t>
      </w:r>
      <w:r>
        <w:rPr>
          <w:rFonts w:ascii="黑体" w:eastAsia="黑体" w:hAnsi="宋体"/>
          <w:sz w:val="44"/>
          <w:szCs w:val="44"/>
        </w:rPr>
        <w:t>)</w:t>
      </w:r>
    </w:p>
    <w:p w:rsidR="00806F27" w:rsidRDefault="00CC2A18" w:rsidP="00A47A03">
      <w:pPr>
        <w:spacing w:line="700" w:lineRule="exact"/>
        <w:ind w:firstLineChars="200" w:firstLine="388"/>
        <w:rPr>
          <w:rFonts w:ascii="楷体_GB2312" w:eastAsia="楷体_GB2312" w:hAnsi="宋体" w:cs="宋体"/>
          <w:spacing w:val="-8"/>
          <w:szCs w:val="21"/>
        </w:rPr>
      </w:pPr>
      <w:r>
        <w:rPr>
          <w:rFonts w:ascii="楷体_GB2312" w:eastAsia="楷体_GB2312" w:hAnsi="宋体" w:cs="宋体" w:hint="eastAsia"/>
          <w:spacing w:val="-8"/>
          <w:szCs w:val="21"/>
        </w:rPr>
        <w:t>中华人民共和国第十一届全国人民代表大会常务委员会第十九次会议于</w:t>
      </w:r>
      <w:r>
        <w:rPr>
          <w:rFonts w:ascii="楷体_GB2312" w:eastAsia="楷体_GB2312" w:hAnsi="宋体" w:cs="宋体"/>
          <w:spacing w:val="-8"/>
          <w:szCs w:val="21"/>
        </w:rPr>
        <w:t>2011</w:t>
      </w:r>
      <w:r>
        <w:rPr>
          <w:rFonts w:ascii="楷体_GB2312" w:eastAsia="楷体_GB2312" w:hAnsi="宋体" w:cs="宋体" w:hint="eastAsia"/>
          <w:spacing w:val="-8"/>
          <w:szCs w:val="21"/>
        </w:rPr>
        <w:t>年</w:t>
      </w:r>
      <w:r>
        <w:rPr>
          <w:rFonts w:ascii="楷体_GB2312" w:eastAsia="楷体_GB2312" w:hAnsi="宋体" w:cs="宋体"/>
          <w:spacing w:val="-8"/>
          <w:szCs w:val="21"/>
        </w:rPr>
        <w:t>2</w:t>
      </w:r>
      <w:r>
        <w:rPr>
          <w:rFonts w:ascii="楷体_GB2312" w:eastAsia="楷体_GB2312" w:hAnsi="宋体" w:cs="宋体" w:hint="eastAsia"/>
          <w:spacing w:val="-8"/>
          <w:szCs w:val="21"/>
        </w:rPr>
        <w:t>月</w:t>
      </w:r>
      <w:r>
        <w:rPr>
          <w:rFonts w:ascii="楷体_GB2312" w:eastAsia="楷体_GB2312" w:hAnsi="宋体" w:cs="宋体"/>
          <w:spacing w:val="-8"/>
          <w:szCs w:val="21"/>
        </w:rPr>
        <w:t>25</w:t>
      </w:r>
      <w:r>
        <w:rPr>
          <w:rFonts w:ascii="楷体_GB2312" w:eastAsia="楷体_GB2312" w:hAnsi="宋体" w:cs="宋体" w:hint="eastAsia"/>
          <w:spacing w:val="-8"/>
          <w:szCs w:val="21"/>
        </w:rPr>
        <w:t>日通过</w:t>
      </w:r>
    </w:p>
    <w:p w:rsidR="00806F27" w:rsidRDefault="00806F27" w:rsidP="00A47A03">
      <w:pPr>
        <w:spacing w:line="700" w:lineRule="exact"/>
        <w:ind w:firstLineChars="200" w:firstLine="602"/>
        <w:rPr>
          <w:rFonts w:ascii="??_GB2312" w:eastAsia="Times New Roman" w:hAnsi="宋体"/>
          <w:b/>
          <w:bCs/>
          <w:sz w:val="30"/>
          <w:szCs w:val="30"/>
        </w:rPr>
      </w:pPr>
    </w:p>
    <w:p w:rsidR="00806F27" w:rsidRDefault="00CC2A18" w:rsidP="00A47A03">
      <w:pPr>
        <w:spacing w:line="700" w:lineRule="exact"/>
        <w:ind w:firstLineChars="200" w:firstLine="602"/>
        <w:rPr>
          <w:rFonts w:ascii="仿宋_GB2312" w:eastAsia="仿宋_GB2312" w:hAnsi="宋体"/>
          <w:sz w:val="30"/>
          <w:szCs w:val="30"/>
        </w:rPr>
      </w:pPr>
      <w:r>
        <w:rPr>
          <w:rFonts w:ascii="仿宋_GB2312" w:eastAsia="仿宋_GB2312" w:hAnsi="宋体" w:hint="eastAsia"/>
          <w:b/>
          <w:bCs/>
          <w:sz w:val="30"/>
          <w:szCs w:val="30"/>
        </w:rPr>
        <w:t>第三十七条</w:t>
      </w:r>
      <w:r>
        <w:rPr>
          <w:rFonts w:ascii="仿宋_GB2312" w:eastAsia="仿宋_GB2312" w:hAnsi="宋体"/>
          <w:sz w:val="30"/>
          <w:szCs w:val="30"/>
        </w:rPr>
        <w:t xml:space="preserve"> </w:t>
      </w:r>
      <w:r>
        <w:rPr>
          <w:rFonts w:ascii="仿宋_GB2312" w:eastAsia="仿宋_GB2312" w:hAnsi="宋体" w:hint="eastAsia"/>
          <w:sz w:val="30"/>
          <w:szCs w:val="30"/>
        </w:rPr>
        <w:t>国家鼓励和支持发挥非物质文化遗产资源的特殊优势，在有效保护的基础上，合理利用非物质文化遗产代表性项目开发具有地方、民族特色和市场潜力的文化产品和文化服务。</w:t>
      </w:r>
    </w:p>
    <w:p w:rsidR="00806F27" w:rsidRDefault="00CC2A18">
      <w:pPr>
        <w:spacing w:line="700" w:lineRule="exact"/>
        <w:rPr>
          <w:rFonts w:ascii="仿宋_GB2312" w:eastAsia="仿宋_GB2312" w:hAnsi="宋体"/>
          <w:sz w:val="30"/>
          <w:szCs w:val="30"/>
        </w:rPr>
      </w:pPr>
      <w:r>
        <w:rPr>
          <w:rFonts w:ascii="仿宋_GB2312" w:eastAsia="仿宋_GB2312" w:hAnsi="宋体"/>
          <w:sz w:val="30"/>
          <w:szCs w:val="30"/>
        </w:rPr>
        <w:t xml:space="preserve">    </w:t>
      </w:r>
      <w:r>
        <w:rPr>
          <w:rFonts w:ascii="仿宋_GB2312" w:eastAsia="仿宋_GB2312" w:hAnsi="宋体" w:hint="eastAsia"/>
          <w:sz w:val="30"/>
          <w:szCs w:val="30"/>
        </w:rPr>
        <w:t>开发利用非物质文化遗产代表性项目的，应当支持代表性传承人开展传承活动，保护属于该项目组成部分的实物和场所。</w:t>
      </w:r>
    </w:p>
    <w:p w:rsidR="00806F27" w:rsidRDefault="00CC2A18">
      <w:pPr>
        <w:spacing w:line="700" w:lineRule="exact"/>
        <w:rPr>
          <w:rFonts w:ascii="仿宋_GB2312" w:eastAsia="仿宋_GB2312" w:hAnsi="宋体"/>
          <w:sz w:val="30"/>
          <w:szCs w:val="30"/>
        </w:rPr>
      </w:pPr>
      <w:r>
        <w:rPr>
          <w:rFonts w:ascii="仿宋_GB2312" w:eastAsia="仿宋_GB2312" w:hAnsi="宋体"/>
          <w:sz w:val="30"/>
          <w:szCs w:val="30"/>
        </w:rPr>
        <w:t xml:space="preserve">    </w:t>
      </w:r>
      <w:r>
        <w:rPr>
          <w:rFonts w:ascii="仿宋_GB2312" w:eastAsia="仿宋_GB2312" w:hAnsi="宋体" w:hint="eastAsia"/>
          <w:sz w:val="30"/>
          <w:szCs w:val="30"/>
        </w:rPr>
        <w:t>县级以上地方人民政府应当对合理利用非物质文化遗产代表性项目的单位予以扶持。单位合理利用非物质文化遗产代表性项目的，依法享受国家规定</w:t>
      </w:r>
      <w:r>
        <w:rPr>
          <w:rFonts w:ascii="仿宋_GB2312" w:eastAsia="仿宋_GB2312" w:hAnsi="宋体" w:hint="eastAsia"/>
          <w:sz w:val="30"/>
          <w:szCs w:val="30"/>
        </w:rPr>
        <w:t>的税收优惠。</w:t>
      </w:r>
    </w:p>
    <w:p w:rsidR="00806F27" w:rsidRDefault="00806F27">
      <w:pPr>
        <w:spacing w:line="600" w:lineRule="exact"/>
        <w:rPr>
          <w:rFonts w:ascii="仿宋_GB2312" w:eastAsia="仿宋_GB2312" w:hAnsi="宋体"/>
          <w:sz w:val="30"/>
          <w:szCs w:val="30"/>
        </w:rPr>
      </w:pPr>
    </w:p>
    <w:p w:rsidR="00806F27" w:rsidRDefault="00806F27">
      <w:pPr>
        <w:spacing w:line="600" w:lineRule="exact"/>
        <w:rPr>
          <w:rFonts w:ascii="??_GB2312" w:eastAsia="Times New Roman" w:hAnsi="宋体"/>
          <w:sz w:val="30"/>
          <w:szCs w:val="30"/>
        </w:rPr>
      </w:pPr>
    </w:p>
    <w:p w:rsidR="00806F27" w:rsidRDefault="00806F27">
      <w:pPr>
        <w:spacing w:line="600" w:lineRule="exact"/>
        <w:rPr>
          <w:rFonts w:ascii="??_GB2312" w:eastAsia="Times New Roman"/>
          <w:sz w:val="30"/>
          <w:szCs w:val="30"/>
        </w:rPr>
      </w:pPr>
    </w:p>
    <w:p w:rsidR="00806F27" w:rsidRDefault="00806F27">
      <w:pPr>
        <w:spacing w:line="600" w:lineRule="exact"/>
        <w:rPr>
          <w:rFonts w:ascii="??_GB2312"/>
          <w:sz w:val="30"/>
          <w:szCs w:val="30"/>
        </w:rPr>
      </w:pPr>
    </w:p>
    <w:p w:rsidR="00806F27" w:rsidRDefault="00806F27">
      <w:pPr>
        <w:spacing w:line="600" w:lineRule="exact"/>
        <w:rPr>
          <w:rFonts w:ascii="??_GB2312"/>
          <w:sz w:val="30"/>
          <w:szCs w:val="30"/>
        </w:rPr>
      </w:pPr>
    </w:p>
    <w:p w:rsidR="00806F27" w:rsidRDefault="00806F27">
      <w:pPr>
        <w:spacing w:line="600" w:lineRule="exact"/>
        <w:rPr>
          <w:rFonts w:ascii="??_GB2312"/>
          <w:sz w:val="30"/>
          <w:szCs w:val="30"/>
        </w:rPr>
      </w:pPr>
    </w:p>
    <w:p w:rsidR="00806F27" w:rsidRDefault="00806F27">
      <w:pPr>
        <w:spacing w:line="600" w:lineRule="exact"/>
        <w:rPr>
          <w:rFonts w:ascii="??_GB2312"/>
          <w:sz w:val="30"/>
          <w:szCs w:val="30"/>
        </w:rPr>
      </w:pPr>
    </w:p>
    <w:p w:rsidR="00806F27" w:rsidRDefault="00806F27">
      <w:pPr>
        <w:spacing w:line="600" w:lineRule="exact"/>
        <w:rPr>
          <w:rFonts w:ascii="??_GB2312"/>
          <w:sz w:val="30"/>
          <w:szCs w:val="30"/>
        </w:rPr>
      </w:pPr>
    </w:p>
    <w:p w:rsidR="00806F27" w:rsidRDefault="00CC2A18">
      <w:pPr>
        <w:widowControl/>
        <w:shd w:val="clear" w:color="auto" w:fill="FFFFFF"/>
        <w:autoSpaceDE w:val="0"/>
        <w:spacing w:line="600" w:lineRule="exact"/>
        <w:jc w:val="right"/>
        <w:rPr>
          <w:rFonts w:ascii="楷体_GB2312" w:eastAsia="楷体_GB2312" w:hAnsi="宋体"/>
          <w:bCs/>
          <w:sz w:val="24"/>
          <w:szCs w:val="24"/>
        </w:rPr>
      </w:pPr>
      <w:r>
        <w:rPr>
          <w:rFonts w:ascii="楷体_GB2312" w:eastAsia="楷体_GB2312" w:hAnsi="宋体" w:hint="eastAsia"/>
          <w:bCs/>
          <w:sz w:val="24"/>
          <w:szCs w:val="24"/>
        </w:rPr>
        <w:t>城市市容和环境卫生管理条例</w:t>
      </w:r>
      <w:r>
        <w:rPr>
          <w:rFonts w:ascii="楷体_GB2312" w:eastAsia="楷体_GB2312" w:hAnsi="宋体"/>
          <w:bCs/>
          <w:sz w:val="24"/>
          <w:szCs w:val="24"/>
        </w:rPr>
        <w:t>(</w:t>
      </w:r>
      <w:r>
        <w:rPr>
          <w:rFonts w:ascii="楷体_GB2312" w:eastAsia="楷体_GB2312" w:hAnsi="宋体" w:hint="eastAsia"/>
          <w:bCs/>
          <w:sz w:val="24"/>
          <w:szCs w:val="24"/>
        </w:rPr>
        <w:t>节选</w:t>
      </w:r>
      <w:r>
        <w:rPr>
          <w:rFonts w:ascii="楷体_GB2312" w:eastAsia="楷体_GB2312" w:hAnsi="宋体"/>
          <w:bCs/>
          <w:sz w:val="24"/>
          <w:szCs w:val="24"/>
        </w:rPr>
        <w:t>)</w:t>
      </w:r>
    </w:p>
    <w:p w:rsidR="00806F27" w:rsidRDefault="00806F27">
      <w:pPr>
        <w:spacing w:line="600" w:lineRule="exact"/>
        <w:rPr>
          <w:rFonts w:ascii="??_GB2312" w:eastAsia="Times New Roman"/>
          <w:sz w:val="30"/>
          <w:szCs w:val="30"/>
        </w:rPr>
      </w:pPr>
      <w:r w:rsidRPr="00806F27">
        <w:pict>
          <v:line id="_x0000_s1064" style="position:absolute;left:0;text-align:left;z-index:6" from="0,1.2pt" to="450pt,1.2pt"/>
        </w:pict>
      </w:r>
    </w:p>
    <w:p w:rsidR="00806F27" w:rsidRDefault="00CC2A18">
      <w:pPr>
        <w:widowControl/>
        <w:shd w:val="clear" w:color="auto" w:fill="FFFFFF"/>
        <w:spacing w:before="300" w:after="225" w:line="600" w:lineRule="exact"/>
        <w:jc w:val="center"/>
        <w:rPr>
          <w:rFonts w:ascii="黑体" w:eastAsia="黑体" w:hAnsi="宋体"/>
          <w:sz w:val="44"/>
          <w:szCs w:val="44"/>
        </w:rPr>
      </w:pPr>
      <w:r>
        <w:rPr>
          <w:rFonts w:ascii="黑体" w:eastAsia="黑体" w:hAnsi="宋体" w:hint="eastAsia"/>
          <w:bCs/>
          <w:sz w:val="44"/>
          <w:szCs w:val="44"/>
        </w:rPr>
        <w:t>城市市容和环境卫生管理条例</w:t>
      </w:r>
      <w:r>
        <w:rPr>
          <w:rFonts w:ascii="黑体" w:eastAsia="黑体" w:hAnsi="宋体"/>
          <w:sz w:val="44"/>
          <w:szCs w:val="44"/>
        </w:rPr>
        <w:t>(</w:t>
      </w:r>
      <w:r>
        <w:rPr>
          <w:rFonts w:ascii="黑体" w:eastAsia="黑体" w:hAnsi="宋体" w:hint="eastAsia"/>
          <w:sz w:val="44"/>
          <w:szCs w:val="44"/>
        </w:rPr>
        <w:t>节选</w:t>
      </w:r>
      <w:r>
        <w:rPr>
          <w:rFonts w:ascii="黑体" w:eastAsia="黑体" w:hAnsi="宋体"/>
          <w:sz w:val="44"/>
          <w:szCs w:val="44"/>
        </w:rPr>
        <w:t>)</w:t>
      </w:r>
    </w:p>
    <w:p w:rsidR="00806F27" w:rsidRDefault="00CC2A18" w:rsidP="00A47A03">
      <w:pPr>
        <w:widowControl/>
        <w:shd w:val="clear" w:color="auto" w:fill="FFFFFF"/>
        <w:spacing w:before="300" w:after="225" w:line="440" w:lineRule="exact"/>
        <w:ind w:firstLineChars="200" w:firstLine="420"/>
        <w:rPr>
          <w:rFonts w:ascii="楷体_GB2312" w:eastAsia="楷体_GB2312" w:hAnsi="Arial" w:cs="Arial"/>
          <w:szCs w:val="21"/>
        </w:rPr>
      </w:pPr>
      <w:r>
        <w:rPr>
          <w:rFonts w:ascii="楷体_GB2312" w:eastAsia="楷体_GB2312" w:hAnsi="Arial" w:cs="Arial"/>
          <w:kern w:val="0"/>
          <w:szCs w:val="21"/>
          <w:shd w:val="clear" w:color="auto" w:fill="FFFFFF"/>
        </w:rPr>
        <w:t>1992</w:t>
      </w:r>
      <w:r>
        <w:rPr>
          <w:rFonts w:ascii="楷体_GB2312" w:eastAsia="楷体_GB2312" w:hAnsi="Arial" w:cs="Arial" w:hint="eastAsia"/>
          <w:kern w:val="0"/>
          <w:szCs w:val="21"/>
          <w:shd w:val="clear" w:color="auto" w:fill="FFFFFF"/>
        </w:rPr>
        <w:t>年</w:t>
      </w:r>
      <w:r>
        <w:rPr>
          <w:rFonts w:ascii="楷体_GB2312" w:eastAsia="楷体_GB2312" w:hAnsi="Arial" w:cs="Arial"/>
          <w:kern w:val="0"/>
          <w:szCs w:val="21"/>
          <w:shd w:val="clear" w:color="auto" w:fill="FFFFFF"/>
        </w:rPr>
        <w:t>5</w:t>
      </w:r>
      <w:r>
        <w:rPr>
          <w:rFonts w:ascii="楷体_GB2312" w:eastAsia="楷体_GB2312" w:hAnsi="Arial" w:cs="Arial" w:hint="eastAsia"/>
          <w:kern w:val="0"/>
          <w:szCs w:val="21"/>
          <w:shd w:val="clear" w:color="auto" w:fill="FFFFFF"/>
        </w:rPr>
        <w:t>月</w:t>
      </w:r>
      <w:r>
        <w:rPr>
          <w:rFonts w:ascii="楷体_GB2312" w:eastAsia="楷体_GB2312" w:hAnsi="Arial" w:cs="Arial"/>
          <w:kern w:val="0"/>
          <w:szCs w:val="21"/>
          <w:shd w:val="clear" w:color="auto" w:fill="FFFFFF"/>
        </w:rPr>
        <w:t>20</w:t>
      </w:r>
      <w:r>
        <w:rPr>
          <w:rFonts w:ascii="楷体_GB2312" w:eastAsia="楷体_GB2312" w:hAnsi="Arial" w:cs="Arial" w:hint="eastAsia"/>
          <w:kern w:val="0"/>
          <w:szCs w:val="21"/>
          <w:shd w:val="clear" w:color="auto" w:fill="FFFFFF"/>
        </w:rPr>
        <w:t>日国务院第</w:t>
      </w:r>
      <w:r>
        <w:rPr>
          <w:rFonts w:ascii="楷体_GB2312" w:eastAsia="楷体_GB2312" w:hAnsi="Arial" w:cs="Arial"/>
          <w:kern w:val="0"/>
          <w:szCs w:val="21"/>
          <w:shd w:val="clear" w:color="auto" w:fill="FFFFFF"/>
        </w:rPr>
        <w:t>104</w:t>
      </w:r>
      <w:r>
        <w:rPr>
          <w:rFonts w:ascii="楷体_GB2312" w:eastAsia="楷体_GB2312" w:hAnsi="Arial" w:cs="Arial" w:hint="eastAsia"/>
          <w:kern w:val="0"/>
          <w:szCs w:val="21"/>
          <w:shd w:val="clear" w:color="auto" w:fill="FFFFFF"/>
        </w:rPr>
        <w:t>次常务会议通过。根据</w:t>
      </w:r>
      <w:r>
        <w:rPr>
          <w:rFonts w:ascii="楷体_GB2312" w:eastAsia="楷体_GB2312" w:hAnsi="Arial" w:cs="Arial"/>
          <w:kern w:val="0"/>
          <w:szCs w:val="21"/>
          <w:shd w:val="clear" w:color="auto" w:fill="FFFFFF"/>
        </w:rPr>
        <w:t>2011</w:t>
      </w:r>
      <w:r>
        <w:rPr>
          <w:rFonts w:ascii="楷体_GB2312" w:eastAsia="楷体_GB2312" w:hAnsi="Arial" w:cs="Arial" w:hint="eastAsia"/>
          <w:kern w:val="0"/>
          <w:szCs w:val="21"/>
          <w:shd w:val="clear" w:color="auto" w:fill="FFFFFF"/>
        </w:rPr>
        <w:t>年</w:t>
      </w:r>
      <w:r>
        <w:rPr>
          <w:rFonts w:ascii="楷体_GB2312" w:eastAsia="楷体_GB2312" w:hAnsi="Arial" w:cs="Arial"/>
          <w:kern w:val="0"/>
          <w:szCs w:val="21"/>
          <w:shd w:val="clear" w:color="auto" w:fill="FFFFFF"/>
        </w:rPr>
        <w:t>1</w:t>
      </w:r>
      <w:r>
        <w:rPr>
          <w:rFonts w:ascii="楷体_GB2312" w:eastAsia="楷体_GB2312" w:hAnsi="Arial" w:cs="Arial" w:hint="eastAsia"/>
          <w:kern w:val="0"/>
          <w:szCs w:val="21"/>
          <w:shd w:val="clear" w:color="auto" w:fill="FFFFFF"/>
        </w:rPr>
        <w:t>月</w:t>
      </w:r>
      <w:r>
        <w:rPr>
          <w:rFonts w:ascii="楷体_GB2312" w:eastAsia="楷体_GB2312" w:hAnsi="Arial" w:cs="Arial"/>
          <w:kern w:val="0"/>
          <w:szCs w:val="21"/>
          <w:shd w:val="clear" w:color="auto" w:fill="FFFFFF"/>
        </w:rPr>
        <w:t>8</w:t>
      </w:r>
      <w:r>
        <w:rPr>
          <w:rFonts w:ascii="楷体_GB2312" w:eastAsia="楷体_GB2312" w:hAnsi="Arial" w:cs="Arial" w:hint="eastAsia"/>
          <w:kern w:val="0"/>
          <w:szCs w:val="21"/>
          <w:shd w:val="clear" w:color="auto" w:fill="FFFFFF"/>
        </w:rPr>
        <w:t>日《</w:t>
      </w:r>
      <w:hyperlink r:id="rId27" w:tgtFrame="https://baike.baidu.com/item/%E5%9F%8E%E5%B8%82%E5%B8%82%E5%AE%B9%E5%92%8C%E7%8E%AF%E5%A2%83%E5%8D%AB%E7%94%9F%E7%AE%A1%E7%90%86%E6%9D%A1%E4%BE%8B/_blank" w:history="1">
        <w:r>
          <w:rPr>
            <w:rStyle w:val="aa"/>
            <w:rFonts w:ascii="楷体_GB2312" w:eastAsia="楷体_GB2312" w:hAnsi="Arial" w:cs="Arial" w:hint="eastAsia"/>
            <w:color w:val="auto"/>
            <w:szCs w:val="21"/>
            <w:shd w:val="clear" w:color="auto" w:fill="FFFFFF"/>
          </w:rPr>
          <w:t>国务院关于废止和修改部分行政法规的决定</w:t>
        </w:r>
      </w:hyperlink>
      <w:r>
        <w:rPr>
          <w:rFonts w:ascii="楷体_GB2312" w:eastAsia="楷体_GB2312" w:hAnsi="Arial" w:cs="Arial" w:hint="eastAsia"/>
          <w:kern w:val="0"/>
          <w:szCs w:val="21"/>
          <w:shd w:val="clear" w:color="auto" w:fill="FFFFFF"/>
        </w:rPr>
        <w:t>》第一次修正；根据</w:t>
      </w:r>
      <w:r>
        <w:rPr>
          <w:rFonts w:ascii="楷体_GB2312" w:eastAsia="楷体_GB2312" w:hAnsi="Arial" w:cs="Arial"/>
          <w:kern w:val="0"/>
          <w:szCs w:val="21"/>
          <w:shd w:val="clear" w:color="auto" w:fill="FFFFFF"/>
        </w:rPr>
        <w:t>2017</w:t>
      </w:r>
      <w:r>
        <w:rPr>
          <w:rFonts w:ascii="楷体_GB2312" w:eastAsia="楷体_GB2312" w:hAnsi="Arial" w:cs="Arial" w:hint="eastAsia"/>
          <w:kern w:val="0"/>
          <w:szCs w:val="21"/>
          <w:shd w:val="clear" w:color="auto" w:fill="FFFFFF"/>
        </w:rPr>
        <w:t>年</w:t>
      </w:r>
      <w:r>
        <w:rPr>
          <w:rFonts w:ascii="楷体_GB2312" w:eastAsia="楷体_GB2312" w:hAnsi="Arial" w:cs="Arial"/>
          <w:kern w:val="0"/>
          <w:szCs w:val="21"/>
          <w:shd w:val="clear" w:color="auto" w:fill="FFFFFF"/>
        </w:rPr>
        <w:t>3</w:t>
      </w:r>
      <w:r>
        <w:rPr>
          <w:rFonts w:ascii="楷体_GB2312" w:eastAsia="楷体_GB2312" w:hAnsi="Arial" w:cs="Arial" w:hint="eastAsia"/>
          <w:kern w:val="0"/>
          <w:szCs w:val="21"/>
          <w:shd w:val="clear" w:color="auto" w:fill="FFFFFF"/>
        </w:rPr>
        <w:t>月</w:t>
      </w:r>
      <w:r>
        <w:rPr>
          <w:rFonts w:ascii="楷体_GB2312" w:eastAsia="楷体_GB2312" w:hAnsi="Arial" w:cs="Arial"/>
          <w:kern w:val="0"/>
          <w:szCs w:val="21"/>
          <w:shd w:val="clear" w:color="auto" w:fill="FFFFFF"/>
        </w:rPr>
        <w:t>1</w:t>
      </w:r>
      <w:r>
        <w:rPr>
          <w:rFonts w:ascii="楷体_GB2312" w:eastAsia="楷体_GB2312" w:hAnsi="Arial" w:cs="Arial" w:hint="eastAsia"/>
          <w:kern w:val="0"/>
          <w:szCs w:val="21"/>
          <w:shd w:val="clear" w:color="auto" w:fill="FFFFFF"/>
        </w:rPr>
        <w:t>日《国务院关于废止和修改部分行政法规的决定》第二次修正。</w:t>
      </w:r>
    </w:p>
    <w:p w:rsidR="00806F27" w:rsidRDefault="00806F27" w:rsidP="00A47A03">
      <w:pPr>
        <w:widowControl/>
        <w:shd w:val="clear" w:color="auto" w:fill="FFFFFF"/>
        <w:autoSpaceDE w:val="0"/>
        <w:spacing w:line="660" w:lineRule="exact"/>
        <w:ind w:firstLineChars="200" w:firstLine="602"/>
        <w:rPr>
          <w:rFonts w:ascii="??_GB2312" w:eastAsia="Times New Roman" w:hAnsi="宋体"/>
          <w:b/>
          <w:sz w:val="30"/>
          <w:szCs w:val="30"/>
        </w:rPr>
      </w:pPr>
    </w:p>
    <w:p w:rsidR="00806F27" w:rsidRDefault="00CC2A18" w:rsidP="00A47A03">
      <w:pPr>
        <w:widowControl/>
        <w:shd w:val="clear" w:color="auto" w:fill="FFFFFF"/>
        <w:autoSpaceDE w:val="0"/>
        <w:spacing w:line="660" w:lineRule="exact"/>
        <w:ind w:firstLineChars="200" w:firstLine="602"/>
        <w:rPr>
          <w:rFonts w:ascii="仿宋_GB2312" w:eastAsia="仿宋_GB2312" w:hAnsi="宋体"/>
          <w:sz w:val="30"/>
          <w:szCs w:val="30"/>
        </w:rPr>
      </w:pPr>
      <w:r>
        <w:rPr>
          <w:rFonts w:ascii="仿宋_GB2312" w:eastAsia="仿宋_GB2312" w:hAnsi="宋体" w:hint="eastAsia"/>
          <w:b/>
          <w:sz w:val="30"/>
          <w:szCs w:val="30"/>
        </w:rPr>
        <w:t>第十条</w:t>
      </w:r>
      <w:r>
        <w:rPr>
          <w:rFonts w:ascii="仿宋_GB2312" w:eastAsia="仿宋_GB2312" w:hAnsi="宋体"/>
          <w:sz w:val="30"/>
          <w:szCs w:val="30"/>
        </w:rPr>
        <w:t xml:space="preserve"> </w:t>
      </w:r>
      <w:r>
        <w:rPr>
          <w:rFonts w:ascii="仿宋_GB2312" w:eastAsia="仿宋_GB2312" w:hAnsi="宋体" w:hint="eastAsia"/>
          <w:sz w:val="30"/>
          <w:szCs w:val="30"/>
        </w:rPr>
        <w:t>一切单位和个人都应当保持建筑物的整洁、美观。在城市人民政府规定的街道的临街建筑物的阳台和窗外，不得堆放、吊挂有碍市容的物品。搭建或者封闭阳</w:t>
      </w:r>
      <w:r>
        <w:rPr>
          <w:rFonts w:ascii="仿宋_GB2312" w:eastAsia="仿宋_GB2312" w:hAnsi="宋体" w:hint="eastAsia"/>
          <w:sz w:val="30"/>
          <w:szCs w:val="30"/>
        </w:rPr>
        <w:t>台必须符合城市人民政府市容环境卫生行政主管部门的有关规定。</w:t>
      </w:r>
    </w:p>
    <w:p w:rsidR="00806F27" w:rsidRDefault="00CC2A18" w:rsidP="00A47A03">
      <w:pPr>
        <w:widowControl/>
        <w:shd w:val="clear" w:color="auto" w:fill="FFFFFF"/>
        <w:autoSpaceDE w:val="0"/>
        <w:spacing w:line="660" w:lineRule="exact"/>
        <w:ind w:firstLineChars="200" w:firstLine="602"/>
        <w:rPr>
          <w:rFonts w:ascii="仿宋_GB2312" w:eastAsia="仿宋_GB2312" w:hAnsi="宋体"/>
          <w:sz w:val="30"/>
          <w:szCs w:val="30"/>
        </w:rPr>
      </w:pPr>
      <w:r>
        <w:rPr>
          <w:rFonts w:ascii="仿宋_GB2312" w:eastAsia="仿宋_GB2312" w:hAnsi="宋体" w:hint="eastAsia"/>
          <w:b/>
          <w:sz w:val="30"/>
          <w:szCs w:val="30"/>
        </w:rPr>
        <w:t>第三十四条</w:t>
      </w:r>
      <w:r>
        <w:rPr>
          <w:rFonts w:ascii="仿宋_GB2312" w:eastAsia="仿宋_GB2312" w:hAnsi="宋体"/>
          <w:sz w:val="30"/>
          <w:szCs w:val="30"/>
        </w:rPr>
        <w:t xml:space="preserve"> </w:t>
      </w:r>
      <w:r>
        <w:rPr>
          <w:rFonts w:ascii="仿宋_GB2312" w:eastAsia="仿宋_GB2312" w:hAnsi="宋体" w:hint="eastAsia"/>
          <w:sz w:val="30"/>
          <w:szCs w:val="30"/>
        </w:rPr>
        <w:t>有下列行为之一者，城市人民政府市容环境卫生行政主管部门或者其委托的单位除责令其纠正违法行为、采取补救措施外，可以并处警告、罚款：</w:t>
      </w:r>
    </w:p>
    <w:p w:rsidR="00806F27" w:rsidRDefault="00CC2A18">
      <w:pPr>
        <w:widowControl/>
        <w:shd w:val="clear" w:color="auto" w:fill="FFFFFF"/>
        <w:autoSpaceDE w:val="0"/>
        <w:spacing w:line="660" w:lineRule="exact"/>
        <w:ind w:firstLine="420"/>
        <w:rPr>
          <w:rFonts w:ascii="仿宋_GB2312" w:eastAsia="仿宋_GB2312" w:hAnsi="宋体"/>
          <w:sz w:val="30"/>
          <w:szCs w:val="30"/>
        </w:rPr>
      </w:pPr>
      <w:r>
        <w:rPr>
          <w:rFonts w:ascii="仿宋_GB2312" w:eastAsia="仿宋_GB2312" w:hAnsi="宋体" w:hint="eastAsia"/>
          <w:sz w:val="30"/>
          <w:szCs w:val="30"/>
        </w:rPr>
        <w:t>（一）随地吐痰、便溺，乱扔果皮、纸屑和烟头等废弃物的；</w:t>
      </w:r>
    </w:p>
    <w:p w:rsidR="00806F27" w:rsidRDefault="00CC2A18">
      <w:pPr>
        <w:widowControl/>
        <w:shd w:val="clear" w:color="auto" w:fill="FFFFFF"/>
        <w:autoSpaceDE w:val="0"/>
        <w:spacing w:line="660" w:lineRule="exact"/>
        <w:ind w:firstLine="420"/>
        <w:rPr>
          <w:rFonts w:ascii="仿宋_GB2312" w:eastAsia="仿宋_GB2312" w:hAnsi="宋体"/>
          <w:sz w:val="30"/>
          <w:szCs w:val="30"/>
        </w:rPr>
      </w:pPr>
      <w:r>
        <w:rPr>
          <w:rFonts w:ascii="仿宋_GB2312" w:eastAsia="仿宋_GB2312" w:hAnsi="宋体" w:hint="eastAsia"/>
          <w:sz w:val="30"/>
          <w:szCs w:val="30"/>
        </w:rPr>
        <w:t>（二）在城市建筑物、设施以及树木上涂写、刻画或者未经批准张挂、张贴宣传品等的；</w:t>
      </w:r>
    </w:p>
    <w:p w:rsidR="00806F27" w:rsidRDefault="00CC2A18">
      <w:pPr>
        <w:widowControl/>
        <w:shd w:val="clear" w:color="auto" w:fill="FFFFFF"/>
        <w:autoSpaceDE w:val="0"/>
        <w:spacing w:line="660" w:lineRule="exact"/>
        <w:ind w:firstLine="420"/>
        <w:rPr>
          <w:rFonts w:ascii="仿宋_GB2312" w:eastAsia="仿宋_GB2312" w:hAnsi="宋体"/>
          <w:sz w:val="30"/>
          <w:szCs w:val="30"/>
        </w:rPr>
      </w:pPr>
      <w:r>
        <w:rPr>
          <w:rFonts w:ascii="仿宋_GB2312" w:eastAsia="仿宋_GB2312" w:hAnsi="宋体" w:hint="eastAsia"/>
          <w:sz w:val="30"/>
          <w:szCs w:val="30"/>
        </w:rPr>
        <w:t>（三）在城市人民政府规定的街道的临街建筑物的阳台和窗外，堆放、吊挂有碍市容的物品的；</w:t>
      </w:r>
    </w:p>
    <w:p w:rsidR="00806F27" w:rsidRDefault="00CC2A18">
      <w:pPr>
        <w:widowControl/>
        <w:shd w:val="clear" w:color="auto" w:fill="FFFFFF"/>
        <w:autoSpaceDE w:val="0"/>
        <w:spacing w:line="660" w:lineRule="exact"/>
        <w:ind w:firstLine="420"/>
        <w:rPr>
          <w:rFonts w:ascii="仿宋_GB2312" w:eastAsia="仿宋_GB2312" w:hAnsi="宋体"/>
          <w:sz w:val="30"/>
          <w:szCs w:val="30"/>
        </w:rPr>
      </w:pPr>
      <w:r>
        <w:rPr>
          <w:rFonts w:ascii="仿宋_GB2312" w:eastAsia="仿宋_GB2312" w:hAnsi="宋体" w:hint="eastAsia"/>
          <w:sz w:val="30"/>
          <w:szCs w:val="30"/>
        </w:rPr>
        <w:lastRenderedPageBreak/>
        <w:t>（四）不按规定的时间、地点、方式，倾倒垃圾、粪便的；</w:t>
      </w:r>
    </w:p>
    <w:p w:rsidR="00806F27" w:rsidRDefault="00CC2A18">
      <w:pPr>
        <w:widowControl/>
        <w:shd w:val="clear" w:color="auto" w:fill="FFFFFF"/>
        <w:autoSpaceDE w:val="0"/>
        <w:spacing w:line="600" w:lineRule="exact"/>
        <w:jc w:val="right"/>
        <w:rPr>
          <w:rFonts w:ascii="楷体_GB2312" w:eastAsia="楷体_GB2312" w:hAnsi="宋体"/>
          <w:bCs/>
          <w:sz w:val="24"/>
          <w:szCs w:val="24"/>
        </w:rPr>
      </w:pPr>
      <w:r>
        <w:rPr>
          <w:rFonts w:ascii="楷体_GB2312" w:eastAsia="楷体_GB2312" w:hAnsi="宋体" w:hint="eastAsia"/>
          <w:bCs/>
          <w:sz w:val="24"/>
          <w:szCs w:val="24"/>
        </w:rPr>
        <w:t>城市市容和环境卫生管理条例</w:t>
      </w:r>
      <w:r>
        <w:rPr>
          <w:rFonts w:ascii="楷体_GB2312" w:eastAsia="楷体_GB2312" w:hAnsi="宋体"/>
          <w:bCs/>
          <w:sz w:val="24"/>
          <w:szCs w:val="24"/>
        </w:rPr>
        <w:t>(</w:t>
      </w:r>
      <w:r>
        <w:rPr>
          <w:rFonts w:ascii="楷体_GB2312" w:eastAsia="楷体_GB2312" w:hAnsi="宋体" w:hint="eastAsia"/>
          <w:bCs/>
          <w:sz w:val="24"/>
          <w:szCs w:val="24"/>
        </w:rPr>
        <w:t>节选</w:t>
      </w:r>
      <w:r>
        <w:rPr>
          <w:rFonts w:ascii="楷体_GB2312" w:eastAsia="楷体_GB2312" w:hAnsi="宋体"/>
          <w:bCs/>
          <w:sz w:val="24"/>
          <w:szCs w:val="24"/>
        </w:rPr>
        <w:t>)</w:t>
      </w:r>
    </w:p>
    <w:p w:rsidR="00806F27" w:rsidRDefault="00806F27">
      <w:pPr>
        <w:widowControl/>
        <w:shd w:val="clear" w:color="auto" w:fill="FFFFFF"/>
        <w:autoSpaceDE w:val="0"/>
        <w:spacing w:line="660" w:lineRule="exact"/>
        <w:ind w:firstLine="420"/>
        <w:rPr>
          <w:rFonts w:ascii="??_GB2312" w:eastAsia="Times New Roman" w:hAnsi="宋体"/>
          <w:sz w:val="30"/>
          <w:szCs w:val="30"/>
        </w:rPr>
      </w:pPr>
      <w:r w:rsidRPr="00806F27">
        <w:pict>
          <v:line id="_x0000_s1065" style="position:absolute;left:0;text-align:left;z-index:8" from="-9pt,9pt" to="459pt,9pt"/>
        </w:pict>
      </w:r>
    </w:p>
    <w:p w:rsidR="00806F27" w:rsidRDefault="00CC2A18">
      <w:pPr>
        <w:widowControl/>
        <w:shd w:val="clear" w:color="auto" w:fill="FFFFFF"/>
        <w:autoSpaceDE w:val="0"/>
        <w:spacing w:line="660" w:lineRule="exact"/>
        <w:ind w:firstLine="420"/>
        <w:rPr>
          <w:rFonts w:ascii="仿宋_GB2312" w:eastAsia="仿宋_GB2312" w:hAnsi="宋体"/>
          <w:sz w:val="30"/>
          <w:szCs w:val="30"/>
        </w:rPr>
      </w:pPr>
      <w:r>
        <w:rPr>
          <w:rFonts w:ascii="仿宋_GB2312" w:eastAsia="仿宋_GB2312" w:hAnsi="宋体" w:hint="eastAsia"/>
          <w:sz w:val="30"/>
          <w:szCs w:val="30"/>
        </w:rPr>
        <w:t>（五）不履行卫生责任区清扫保洁义务或者不按规定清运、处理垃圾和粪便的；</w:t>
      </w:r>
    </w:p>
    <w:p w:rsidR="00806F27" w:rsidRDefault="00CC2A18">
      <w:pPr>
        <w:widowControl/>
        <w:shd w:val="clear" w:color="auto" w:fill="FFFFFF"/>
        <w:autoSpaceDE w:val="0"/>
        <w:spacing w:line="660" w:lineRule="exact"/>
        <w:ind w:firstLine="420"/>
        <w:rPr>
          <w:rFonts w:ascii="仿宋_GB2312" w:eastAsia="仿宋_GB2312" w:hAnsi="宋体"/>
          <w:sz w:val="30"/>
          <w:szCs w:val="30"/>
        </w:rPr>
      </w:pPr>
      <w:r>
        <w:rPr>
          <w:rFonts w:ascii="仿宋_GB2312" w:eastAsia="仿宋_GB2312" w:hAnsi="宋体" w:hint="eastAsia"/>
          <w:sz w:val="30"/>
          <w:szCs w:val="30"/>
        </w:rPr>
        <w:t>（六）运输液体、散装货物不作密封、包扎、覆盖，造成泄漏、遗撒的；</w:t>
      </w:r>
    </w:p>
    <w:p w:rsidR="00806F27" w:rsidRDefault="00CC2A18">
      <w:pPr>
        <w:widowControl/>
        <w:shd w:val="clear" w:color="auto" w:fill="FFFFFF"/>
        <w:autoSpaceDE w:val="0"/>
        <w:spacing w:line="660" w:lineRule="exact"/>
        <w:ind w:firstLine="420"/>
        <w:rPr>
          <w:rFonts w:ascii="仿宋_GB2312" w:eastAsia="仿宋_GB2312" w:hAnsi="宋体"/>
          <w:sz w:val="30"/>
          <w:szCs w:val="30"/>
        </w:rPr>
      </w:pPr>
      <w:r>
        <w:rPr>
          <w:rFonts w:ascii="仿宋_GB2312" w:eastAsia="仿宋_GB2312" w:hAnsi="宋体" w:hint="eastAsia"/>
          <w:sz w:val="30"/>
          <w:szCs w:val="30"/>
        </w:rPr>
        <w:t>（七）临街工地不设置护栏或者不作遮挡、停工场地不及时整理并作必要覆盖或者竣工后不及时清理和平整场地，影响市容和环境卫生的。</w:t>
      </w:r>
    </w:p>
    <w:p w:rsidR="00806F27" w:rsidRDefault="00CC2A18" w:rsidP="00A47A03">
      <w:pPr>
        <w:widowControl/>
        <w:shd w:val="clear" w:color="auto" w:fill="FFFFFF"/>
        <w:autoSpaceDE w:val="0"/>
        <w:spacing w:line="660" w:lineRule="exact"/>
        <w:ind w:firstLineChars="200" w:firstLine="602"/>
        <w:rPr>
          <w:rFonts w:ascii="仿宋_GB2312" w:eastAsia="仿宋_GB2312" w:hAnsi="宋体"/>
          <w:sz w:val="30"/>
          <w:szCs w:val="30"/>
        </w:rPr>
      </w:pPr>
      <w:r>
        <w:rPr>
          <w:rFonts w:ascii="仿宋_GB2312" w:eastAsia="仿宋_GB2312" w:hAnsi="宋体" w:hint="eastAsia"/>
          <w:b/>
          <w:sz w:val="30"/>
          <w:szCs w:val="30"/>
        </w:rPr>
        <w:t>第三十五条</w:t>
      </w:r>
      <w:r>
        <w:rPr>
          <w:rFonts w:ascii="仿宋_GB2312" w:eastAsia="仿宋_GB2312" w:hAnsi="宋体"/>
          <w:sz w:val="30"/>
          <w:szCs w:val="30"/>
        </w:rPr>
        <w:t xml:space="preserve"> </w:t>
      </w:r>
      <w:r>
        <w:rPr>
          <w:rFonts w:ascii="仿宋_GB2312" w:eastAsia="仿宋_GB2312" w:hAnsi="宋体" w:hint="eastAsia"/>
          <w:sz w:val="30"/>
          <w:szCs w:val="30"/>
        </w:rPr>
        <w:t>饲养家畜家禽影响市容和环境卫生的，由城市人民政府市容环境卫生行政主管部门或者其委托的单位，责令其限期处理或者予以没收，并可处以罚款。</w:t>
      </w:r>
    </w:p>
    <w:p w:rsidR="00806F27" w:rsidRDefault="00806F27">
      <w:pPr>
        <w:widowControl/>
        <w:shd w:val="clear" w:color="auto" w:fill="FFFFFF"/>
        <w:autoSpaceDE w:val="0"/>
        <w:spacing w:line="600" w:lineRule="exact"/>
        <w:ind w:firstLine="420"/>
        <w:rPr>
          <w:rFonts w:ascii="仿宋_GB2312" w:eastAsia="仿宋_GB2312"/>
          <w:sz w:val="30"/>
          <w:szCs w:val="30"/>
        </w:rPr>
      </w:pPr>
    </w:p>
    <w:p w:rsidR="00806F27" w:rsidRDefault="00806F27">
      <w:pPr>
        <w:widowControl/>
        <w:shd w:val="clear" w:color="auto" w:fill="FFFFFF"/>
        <w:autoSpaceDE w:val="0"/>
        <w:spacing w:line="600" w:lineRule="exact"/>
        <w:ind w:firstLine="420"/>
        <w:rPr>
          <w:rFonts w:ascii="??_GB2312" w:eastAsia="Times New Roman"/>
          <w:b/>
          <w:bCs/>
          <w:sz w:val="30"/>
          <w:szCs w:val="30"/>
        </w:rPr>
      </w:pPr>
    </w:p>
    <w:p w:rsidR="00806F27" w:rsidRDefault="00806F27">
      <w:pPr>
        <w:widowControl/>
        <w:shd w:val="clear" w:color="auto" w:fill="FFFFFF"/>
        <w:autoSpaceDE w:val="0"/>
        <w:spacing w:line="600" w:lineRule="exact"/>
        <w:ind w:firstLine="420"/>
        <w:rPr>
          <w:rFonts w:ascii="??_GB2312" w:eastAsia="Times New Roman"/>
          <w:b/>
          <w:bCs/>
          <w:sz w:val="30"/>
          <w:szCs w:val="30"/>
        </w:rPr>
      </w:pPr>
    </w:p>
    <w:p w:rsidR="00806F27" w:rsidRDefault="00806F27">
      <w:pPr>
        <w:widowControl/>
        <w:shd w:val="clear" w:color="auto" w:fill="FFFFFF"/>
        <w:autoSpaceDE w:val="0"/>
        <w:spacing w:line="600" w:lineRule="exact"/>
        <w:ind w:firstLine="420"/>
        <w:rPr>
          <w:rFonts w:ascii="??_GB2312"/>
          <w:b/>
          <w:bCs/>
          <w:sz w:val="30"/>
          <w:szCs w:val="30"/>
        </w:rPr>
      </w:pPr>
    </w:p>
    <w:p w:rsidR="00806F27" w:rsidRDefault="00806F27">
      <w:pPr>
        <w:widowControl/>
        <w:shd w:val="clear" w:color="auto" w:fill="FFFFFF"/>
        <w:autoSpaceDE w:val="0"/>
        <w:spacing w:line="600" w:lineRule="exact"/>
        <w:ind w:firstLine="420"/>
        <w:rPr>
          <w:rFonts w:ascii="??_GB2312"/>
          <w:b/>
          <w:bCs/>
          <w:sz w:val="30"/>
          <w:szCs w:val="30"/>
        </w:rPr>
      </w:pPr>
    </w:p>
    <w:p w:rsidR="00806F27" w:rsidRDefault="00806F27">
      <w:pPr>
        <w:widowControl/>
        <w:shd w:val="clear" w:color="auto" w:fill="FFFFFF"/>
        <w:autoSpaceDE w:val="0"/>
        <w:spacing w:line="600" w:lineRule="exact"/>
        <w:ind w:firstLine="420"/>
        <w:rPr>
          <w:rFonts w:ascii="??_GB2312"/>
          <w:b/>
          <w:bCs/>
          <w:sz w:val="30"/>
          <w:szCs w:val="30"/>
        </w:rPr>
      </w:pPr>
    </w:p>
    <w:p w:rsidR="00806F27" w:rsidRDefault="00806F27">
      <w:pPr>
        <w:widowControl/>
        <w:shd w:val="clear" w:color="auto" w:fill="FFFFFF"/>
        <w:autoSpaceDE w:val="0"/>
        <w:spacing w:line="600" w:lineRule="exact"/>
        <w:ind w:firstLine="420"/>
        <w:rPr>
          <w:rFonts w:ascii="??_GB2312" w:eastAsia="Times New Roman"/>
          <w:b/>
          <w:bCs/>
          <w:sz w:val="30"/>
          <w:szCs w:val="30"/>
        </w:rPr>
      </w:pPr>
    </w:p>
    <w:p w:rsidR="00806F27" w:rsidRDefault="00806F27">
      <w:pPr>
        <w:widowControl/>
        <w:shd w:val="clear" w:color="auto" w:fill="FFFFFF"/>
        <w:autoSpaceDE w:val="0"/>
        <w:spacing w:line="600" w:lineRule="exact"/>
        <w:ind w:firstLine="420"/>
        <w:rPr>
          <w:rFonts w:ascii="??_GB2312" w:eastAsia="Times New Roman"/>
          <w:b/>
          <w:bCs/>
          <w:sz w:val="30"/>
          <w:szCs w:val="30"/>
        </w:rPr>
      </w:pPr>
    </w:p>
    <w:p w:rsidR="00806F27" w:rsidRDefault="00806F27">
      <w:pPr>
        <w:widowControl/>
        <w:shd w:val="clear" w:color="auto" w:fill="FFFFFF"/>
        <w:autoSpaceDE w:val="0"/>
        <w:spacing w:line="600" w:lineRule="exact"/>
        <w:ind w:firstLine="420"/>
        <w:rPr>
          <w:rFonts w:ascii="??_GB2312" w:eastAsia="Times New Roman"/>
          <w:b/>
          <w:bCs/>
          <w:sz w:val="30"/>
          <w:szCs w:val="30"/>
        </w:rPr>
      </w:pPr>
    </w:p>
    <w:p w:rsidR="00806F27" w:rsidRDefault="00CC2A18">
      <w:pPr>
        <w:widowControl/>
        <w:shd w:val="clear" w:color="auto" w:fill="FFFFFF"/>
        <w:autoSpaceDE w:val="0"/>
        <w:spacing w:line="600" w:lineRule="exact"/>
        <w:rPr>
          <w:rFonts w:ascii="楷体_GB2312" w:eastAsia="楷体_GB2312"/>
          <w:bCs/>
          <w:sz w:val="24"/>
          <w:szCs w:val="24"/>
        </w:rPr>
      </w:pPr>
      <w:r>
        <w:rPr>
          <w:rFonts w:ascii="楷体_GB2312" w:eastAsia="楷体_GB2312" w:hAnsi="宋体" w:hint="eastAsia"/>
          <w:bCs/>
          <w:sz w:val="24"/>
          <w:szCs w:val="24"/>
        </w:rPr>
        <w:t>烟花爆竹安全管理条例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widowControl/>
        <w:shd w:val="clear" w:color="auto" w:fill="FFFFFF"/>
        <w:autoSpaceDE w:val="0"/>
        <w:spacing w:line="600" w:lineRule="exact"/>
        <w:jc w:val="center"/>
        <w:rPr>
          <w:rFonts w:ascii="黑体" w:eastAsia="黑体" w:hAnsi="宋体"/>
          <w:bCs/>
          <w:sz w:val="44"/>
          <w:szCs w:val="44"/>
        </w:rPr>
      </w:pPr>
      <w:r w:rsidRPr="00806F27">
        <w:pict>
          <v:line id="_x0000_s1066" style="position:absolute;left:0;text-align:left;z-index:10" from="0,9pt" to="450pt,9pt"/>
        </w:pict>
      </w:r>
    </w:p>
    <w:p w:rsidR="00806F27" w:rsidRDefault="00CC2A18">
      <w:pPr>
        <w:widowControl/>
        <w:shd w:val="clear" w:color="auto" w:fill="FFFFFF"/>
        <w:autoSpaceDE w:val="0"/>
        <w:spacing w:line="700" w:lineRule="exact"/>
        <w:jc w:val="center"/>
        <w:rPr>
          <w:rFonts w:ascii="黑体" w:eastAsia="黑体"/>
          <w:bCs/>
          <w:sz w:val="44"/>
          <w:szCs w:val="44"/>
        </w:rPr>
      </w:pPr>
      <w:r>
        <w:rPr>
          <w:rFonts w:ascii="黑体" w:eastAsia="黑体" w:hAnsi="宋体" w:hint="eastAsia"/>
          <w:bCs/>
          <w:sz w:val="44"/>
          <w:szCs w:val="44"/>
        </w:rPr>
        <w:t>烟花爆竹安全管理条例</w:t>
      </w:r>
      <w:r>
        <w:rPr>
          <w:rFonts w:ascii="黑体" w:eastAsia="黑体" w:hAnsi="宋体"/>
          <w:sz w:val="44"/>
          <w:szCs w:val="44"/>
        </w:rPr>
        <w:t>(</w:t>
      </w:r>
      <w:r>
        <w:rPr>
          <w:rFonts w:ascii="黑体" w:eastAsia="黑体" w:hAnsi="宋体" w:hint="eastAsia"/>
          <w:sz w:val="44"/>
          <w:szCs w:val="44"/>
        </w:rPr>
        <w:t>节选</w:t>
      </w:r>
      <w:r>
        <w:rPr>
          <w:rFonts w:ascii="黑体" w:eastAsia="黑体" w:hAnsi="宋体"/>
          <w:sz w:val="44"/>
          <w:szCs w:val="44"/>
        </w:rPr>
        <w:t>)</w:t>
      </w:r>
    </w:p>
    <w:p w:rsidR="00806F27" w:rsidRDefault="00CC2A18">
      <w:pPr>
        <w:widowControl/>
        <w:shd w:val="clear" w:color="auto" w:fill="FFFFFF"/>
        <w:spacing w:before="300" w:after="225" w:line="500" w:lineRule="exact"/>
        <w:ind w:firstLine="420"/>
        <w:jc w:val="left"/>
        <w:rPr>
          <w:rFonts w:ascii="楷体_GB2312" w:eastAsia="楷体_GB2312" w:hAnsi="Arial" w:cs="Arial"/>
          <w:szCs w:val="21"/>
        </w:rPr>
      </w:pPr>
      <w:r>
        <w:rPr>
          <w:rFonts w:ascii="楷体_GB2312" w:eastAsia="楷体_GB2312" w:hAnsi="Arial" w:cs="Arial"/>
          <w:kern w:val="0"/>
          <w:szCs w:val="21"/>
          <w:shd w:val="clear" w:color="auto" w:fill="FFFFFF"/>
        </w:rPr>
        <w:t>2006</w:t>
      </w:r>
      <w:r>
        <w:rPr>
          <w:rFonts w:ascii="楷体_GB2312" w:eastAsia="楷体_GB2312" w:hAnsi="Arial" w:cs="Arial" w:hint="eastAsia"/>
          <w:kern w:val="0"/>
          <w:szCs w:val="21"/>
          <w:shd w:val="clear" w:color="auto" w:fill="FFFFFF"/>
        </w:rPr>
        <w:t>年</w:t>
      </w:r>
      <w:r>
        <w:rPr>
          <w:rFonts w:ascii="楷体_GB2312" w:eastAsia="楷体_GB2312" w:hAnsi="Arial" w:cs="Arial"/>
          <w:kern w:val="0"/>
          <w:szCs w:val="21"/>
          <w:shd w:val="clear" w:color="auto" w:fill="FFFFFF"/>
        </w:rPr>
        <w:t>1</w:t>
      </w:r>
      <w:r>
        <w:rPr>
          <w:rFonts w:ascii="楷体_GB2312" w:eastAsia="楷体_GB2312" w:hAnsi="Arial" w:cs="Arial" w:hint="eastAsia"/>
          <w:kern w:val="0"/>
          <w:szCs w:val="21"/>
          <w:shd w:val="clear" w:color="auto" w:fill="FFFFFF"/>
        </w:rPr>
        <w:t>月</w:t>
      </w:r>
      <w:r>
        <w:rPr>
          <w:rFonts w:ascii="楷体_GB2312" w:eastAsia="楷体_GB2312" w:hAnsi="Arial" w:cs="Arial"/>
          <w:kern w:val="0"/>
          <w:szCs w:val="21"/>
          <w:shd w:val="clear" w:color="auto" w:fill="FFFFFF"/>
        </w:rPr>
        <w:t>11</w:t>
      </w:r>
      <w:r>
        <w:rPr>
          <w:rFonts w:ascii="楷体_GB2312" w:eastAsia="楷体_GB2312" w:hAnsi="Arial" w:cs="Arial" w:hint="eastAsia"/>
          <w:kern w:val="0"/>
          <w:szCs w:val="21"/>
          <w:shd w:val="clear" w:color="auto" w:fill="FFFFFF"/>
        </w:rPr>
        <w:t>日国务院第</w:t>
      </w:r>
      <w:r>
        <w:rPr>
          <w:rFonts w:ascii="楷体_GB2312" w:eastAsia="楷体_GB2312" w:hAnsi="Arial" w:cs="Arial"/>
          <w:kern w:val="0"/>
          <w:szCs w:val="21"/>
          <w:shd w:val="clear" w:color="auto" w:fill="FFFFFF"/>
        </w:rPr>
        <w:t>121</w:t>
      </w:r>
      <w:r>
        <w:rPr>
          <w:rFonts w:ascii="楷体_GB2312" w:eastAsia="楷体_GB2312" w:hAnsi="Arial" w:cs="Arial" w:hint="eastAsia"/>
          <w:kern w:val="0"/>
          <w:szCs w:val="21"/>
          <w:shd w:val="clear" w:color="auto" w:fill="FFFFFF"/>
        </w:rPr>
        <w:t>次常务会议通过。</w:t>
      </w:r>
      <w:r>
        <w:rPr>
          <w:rFonts w:ascii="楷体_GB2312" w:eastAsia="楷体_GB2312" w:hAnsi="Arial" w:cs="Arial"/>
          <w:kern w:val="0"/>
          <w:szCs w:val="21"/>
          <w:shd w:val="clear" w:color="auto" w:fill="FFFFFF"/>
        </w:rPr>
        <w:t>2016</w:t>
      </w:r>
      <w:r>
        <w:rPr>
          <w:rFonts w:ascii="楷体_GB2312" w:eastAsia="楷体_GB2312" w:hAnsi="Arial" w:cs="Arial" w:hint="eastAsia"/>
          <w:kern w:val="0"/>
          <w:szCs w:val="21"/>
          <w:shd w:val="clear" w:color="auto" w:fill="FFFFFF"/>
        </w:rPr>
        <w:t>年</w:t>
      </w:r>
      <w:r>
        <w:rPr>
          <w:rFonts w:ascii="楷体_GB2312" w:eastAsia="楷体_GB2312" w:hAnsi="Arial" w:cs="Arial"/>
          <w:kern w:val="0"/>
          <w:szCs w:val="21"/>
          <w:shd w:val="clear" w:color="auto" w:fill="FFFFFF"/>
        </w:rPr>
        <w:t>1</w:t>
      </w:r>
      <w:r>
        <w:rPr>
          <w:rFonts w:ascii="楷体_GB2312" w:eastAsia="楷体_GB2312" w:hAnsi="Arial" w:cs="Arial" w:hint="eastAsia"/>
          <w:kern w:val="0"/>
          <w:szCs w:val="21"/>
          <w:shd w:val="clear" w:color="auto" w:fill="FFFFFF"/>
        </w:rPr>
        <w:t>月</w:t>
      </w:r>
      <w:r>
        <w:rPr>
          <w:rFonts w:ascii="楷体_GB2312" w:eastAsia="楷体_GB2312" w:hAnsi="Arial" w:cs="Arial"/>
          <w:kern w:val="0"/>
          <w:szCs w:val="21"/>
          <w:shd w:val="clear" w:color="auto" w:fill="FFFFFF"/>
        </w:rPr>
        <w:t>13</w:t>
      </w:r>
      <w:r>
        <w:rPr>
          <w:rFonts w:ascii="楷体_GB2312" w:eastAsia="楷体_GB2312" w:hAnsi="Arial" w:cs="Arial" w:hint="eastAsia"/>
          <w:kern w:val="0"/>
          <w:szCs w:val="21"/>
          <w:shd w:val="clear" w:color="auto" w:fill="FFFFFF"/>
        </w:rPr>
        <w:t>日国务院第</w:t>
      </w:r>
      <w:r>
        <w:rPr>
          <w:rFonts w:ascii="楷体_GB2312" w:eastAsia="楷体_GB2312" w:hAnsi="Arial" w:cs="Arial"/>
          <w:kern w:val="0"/>
          <w:szCs w:val="21"/>
          <w:shd w:val="clear" w:color="auto" w:fill="FFFFFF"/>
        </w:rPr>
        <w:t>119</w:t>
      </w:r>
      <w:r>
        <w:rPr>
          <w:rFonts w:ascii="楷体_GB2312" w:eastAsia="楷体_GB2312" w:hAnsi="Arial" w:cs="Arial" w:hint="eastAsia"/>
          <w:kern w:val="0"/>
          <w:szCs w:val="21"/>
          <w:shd w:val="clear" w:color="auto" w:fill="FFFFFF"/>
        </w:rPr>
        <w:t>次常务会议通过，就《烟花爆竹安全管理</w:t>
      </w:r>
      <w:hyperlink r:id="rId28" w:tgtFrame="https://baike.baidu.com/item/%E7%83%9F%E8%8A%B1%E7%88%86%E7%AB%B9%E5%AE%89%E5%85%A8%E7%AE%A1%E7%90%86%E6%9D%A1%E4%BE%8B/_blank" w:history="1">
        <w:r>
          <w:rPr>
            <w:rStyle w:val="aa"/>
            <w:rFonts w:ascii="楷体_GB2312" w:eastAsia="楷体_GB2312" w:hAnsi="Arial" w:cs="Arial" w:hint="eastAsia"/>
            <w:color w:val="auto"/>
            <w:szCs w:val="21"/>
            <w:shd w:val="clear" w:color="auto" w:fill="FFFFFF"/>
          </w:rPr>
          <w:t>条例</w:t>
        </w:r>
      </w:hyperlink>
      <w:r>
        <w:rPr>
          <w:rFonts w:ascii="楷体_GB2312" w:eastAsia="楷体_GB2312" w:hAnsi="Arial" w:cs="Arial" w:hint="eastAsia"/>
          <w:kern w:val="0"/>
          <w:szCs w:val="21"/>
          <w:shd w:val="clear" w:color="auto" w:fill="FFFFFF"/>
        </w:rPr>
        <w:t>》做出修。</w:t>
      </w:r>
    </w:p>
    <w:p w:rsidR="00806F27" w:rsidRDefault="00806F27">
      <w:pPr>
        <w:widowControl/>
        <w:shd w:val="clear" w:color="auto" w:fill="FFFFFF"/>
        <w:autoSpaceDE w:val="0"/>
        <w:spacing w:line="700" w:lineRule="exact"/>
        <w:ind w:firstLine="420"/>
        <w:rPr>
          <w:rFonts w:ascii="??_GB2312" w:eastAsia="Times New Roman" w:hAnsi="宋体"/>
          <w:b/>
          <w:bCs/>
          <w:sz w:val="30"/>
          <w:szCs w:val="30"/>
        </w:rPr>
      </w:pPr>
    </w:p>
    <w:p w:rsidR="00806F27" w:rsidRDefault="00CC2A18" w:rsidP="00A47A03">
      <w:pPr>
        <w:widowControl/>
        <w:shd w:val="clear" w:color="auto" w:fill="FFFFFF"/>
        <w:autoSpaceDE w:val="0"/>
        <w:spacing w:line="800" w:lineRule="exact"/>
        <w:ind w:firstLineChars="200" w:firstLine="602"/>
        <w:rPr>
          <w:rFonts w:ascii="仿宋_GB2312" w:eastAsia="仿宋_GB2312"/>
          <w:sz w:val="30"/>
          <w:szCs w:val="30"/>
        </w:rPr>
      </w:pPr>
      <w:r>
        <w:rPr>
          <w:rFonts w:ascii="仿宋_GB2312" w:eastAsia="仿宋_GB2312" w:hAnsi="宋体" w:hint="eastAsia"/>
          <w:b/>
          <w:bCs/>
          <w:sz w:val="30"/>
          <w:szCs w:val="30"/>
        </w:rPr>
        <w:t>第二十八条</w:t>
      </w:r>
      <w:r>
        <w:rPr>
          <w:rFonts w:ascii="仿宋_GB2312" w:eastAsia="仿宋_GB2312" w:hAnsi="宋体"/>
          <w:sz w:val="30"/>
          <w:szCs w:val="30"/>
        </w:rPr>
        <w:t xml:space="preserve"> </w:t>
      </w:r>
      <w:r>
        <w:rPr>
          <w:rFonts w:ascii="仿宋_GB2312" w:eastAsia="仿宋_GB2312" w:hAnsi="宋体" w:hint="eastAsia"/>
          <w:sz w:val="30"/>
          <w:szCs w:val="30"/>
        </w:rPr>
        <w:t>燃放烟花爆竹，应当遵守有关法律、法规和规章的规定。县级以上地方人民政府可以根据本行政区域的实际情况，确定限制或者禁止燃放烟花爆竹的时间、地点和种类。</w:t>
      </w:r>
    </w:p>
    <w:p w:rsidR="00806F27" w:rsidRDefault="00806F27">
      <w:pPr>
        <w:widowControl/>
        <w:shd w:val="clear" w:color="auto" w:fill="FFFFFF"/>
        <w:autoSpaceDE w:val="0"/>
        <w:spacing w:line="600" w:lineRule="exact"/>
        <w:ind w:firstLine="420"/>
        <w:rPr>
          <w:rFonts w:ascii="仿宋_GB2312" w:eastAsia="仿宋_GB2312" w:hAnsi="宋体"/>
          <w:b/>
          <w:bCs/>
          <w:sz w:val="30"/>
          <w:szCs w:val="30"/>
        </w:rPr>
      </w:pPr>
    </w:p>
    <w:p w:rsidR="00806F27" w:rsidRDefault="00806F27">
      <w:pPr>
        <w:widowControl/>
        <w:shd w:val="clear" w:color="auto" w:fill="FFFFFF"/>
        <w:autoSpaceDE w:val="0"/>
        <w:spacing w:line="600" w:lineRule="exact"/>
        <w:ind w:firstLine="420"/>
        <w:rPr>
          <w:rFonts w:ascii="仿宋_GB2312" w:eastAsia="仿宋_GB2312" w:hAnsi="宋体"/>
          <w:b/>
          <w:bCs/>
          <w:sz w:val="30"/>
          <w:szCs w:val="30"/>
        </w:rPr>
      </w:pPr>
    </w:p>
    <w:p w:rsidR="00806F27" w:rsidRDefault="00806F27">
      <w:pPr>
        <w:widowControl/>
        <w:shd w:val="clear" w:color="auto" w:fill="FFFFFF"/>
        <w:autoSpaceDE w:val="0"/>
        <w:spacing w:line="600" w:lineRule="exact"/>
        <w:ind w:firstLine="420"/>
        <w:rPr>
          <w:rFonts w:ascii="仿宋_GB2312" w:eastAsia="仿宋_GB2312" w:hAnsi="宋体"/>
          <w:b/>
          <w:bCs/>
          <w:sz w:val="30"/>
          <w:szCs w:val="30"/>
        </w:rPr>
      </w:pPr>
    </w:p>
    <w:p w:rsidR="00806F27" w:rsidRDefault="00806F27">
      <w:pPr>
        <w:widowControl/>
        <w:shd w:val="clear" w:color="auto" w:fill="FFFFFF"/>
        <w:autoSpaceDE w:val="0"/>
        <w:spacing w:line="600" w:lineRule="exact"/>
        <w:ind w:firstLine="420"/>
        <w:rPr>
          <w:rFonts w:ascii="仿宋_GB2312" w:eastAsia="仿宋_GB2312" w:hAnsi="宋体"/>
          <w:b/>
          <w:bCs/>
          <w:sz w:val="30"/>
          <w:szCs w:val="30"/>
        </w:rPr>
      </w:pPr>
    </w:p>
    <w:p w:rsidR="00806F27" w:rsidRDefault="00806F27">
      <w:pPr>
        <w:widowControl/>
        <w:shd w:val="clear" w:color="auto" w:fill="FFFFFF"/>
        <w:autoSpaceDE w:val="0"/>
        <w:spacing w:line="600" w:lineRule="exact"/>
        <w:ind w:firstLine="420"/>
        <w:rPr>
          <w:rFonts w:ascii="仿宋_GB2312" w:eastAsia="仿宋_GB2312" w:hAnsi="宋体"/>
          <w:b/>
          <w:bCs/>
          <w:sz w:val="30"/>
          <w:szCs w:val="30"/>
        </w:rPr>
      </w:pPr>
    </w:p>
    <w:p w:rsidR="00806F27" w:rsidRDefault="00806F27">
      <w:pPr>
        <w:widowControl/>
        <w:shd w:val="clear" w:color="auto" w:fill="FFFFFF"/>
        <w:autoSpaceDE w:val="0"/>
        <w:spacing w:line="600" w:lineRule="exact"/>
        <w:ind w:firstLine="420"/>
        <w:rPr>
          <w:rFonts w:ascii="仿宋_GB2312" w:eastAsia="仿宋_GB2312" w:hAnsi="宋体"/>
          <w:b/>
          <w:bCs/>
          <w:sz w:val="30"/>
          <w:szCs w:val="30"/>
        </w:rPr>
      </w:pPr>
    </w:p>
    <w:p w:rsidR="00806F27" w:rsidRDefault="00806F27">
      <w:pPr>
        <w:widowControl/>
        <w:shd w:val="clear" w:color="auto" w:fill="FFFFFF"/>
        <w:autoSpaceDE w:val="0"/>
        <w:spacing w:line="600" w:lineRule="exact"/>
        <w:ind w:firstLine="420"/>
        <w:rPr>
          <w:rFonts w:ascii="仿宋_GB2312" w:eastAsia="仿宋_GB2312" w:hAnsi="宋体"/>
          <w:b/>
          <w:bCs/>
          <w:sz w:val="30"/>
          <w:szCs w:val="30"/>
        </w:rPr>
      </w:pPr>
    </w:p>
    <w:p w:rsidR="00806F27" w:rsidRDefault="00806F27">
      <w:pPr>
        <w:widowControl/>
        <w:shd w:val="clear" w:color="auto" w:fill="FFFFFF"/>
        <w:autoSpaceDE w:val="0"/>
        <w:spacing w:line="600" w:lineRule="exact"/>
        <w:ind w:firstLine="420"/>
        <w:rPr>
          <w:rFonts w:ascii="??_GB2312" w:eastAsia="Times New Roman" w:hAnsi="宋体"/>
          <w:b/>
          <w:bCs/>
          <w:sz w:val="30"/>
          <w:szCs w:val="30"/>
        </w:rPr>
      </w:pPr>
    </w:p>
    <w:p w:rsidR="00806F27" w:rsidRDefault="00806F27">
      <w:pPr>
        <w:widowControl/>
        <w:shd w:val="clear" w:color="auto" w:fill="FFFFFF"/>
        <w:autoSpaceDE w:val="0"/>
        <w:spacing w:line="600" w:lineRule="exact"/>
        <w:ind w:firstLine="420"/>
        <w:rPr>
          <w:rFonts w:ascii="??_GB2312" w:hAnsi="宋体"/>
          <w:b/>
          <w:bCs/>
          <w:sz w:val="30"/>
          <w:szCs w:val="30"/>
        </w:rPr>
      </w:pPr>
    </w:p>
    <w:p w:rsidR="00806F27" w:rsidRDefault="00806F27">
      <w:pPr>
        <w:widowControl/>
        <w:shd w:val="clear" w:color="auto" w:fill="FFFFFF"/>
        <w:autoSpaceDE w:val="0"/>
        <w:spacing w:line="600" w:lineRule="exact"/>
        <w:ind w:firstLine="420"/>
        <w:rPr>
          <w:rFonts w:ascii="??_GB2312" w:hAnsi="宋体"/>
          <w:b/>
          <w:bCs/>
          <w:sz w:val="30"/>
          <w:szCs w:val="30"/>
        </w:rPr>
      </w:pPr>
    </w:p>
    <w:p w:rsidR="00806F27" w:rsidRDefault="00806F27">
      <w:pPr>
        <w:widowControl/>
        <w:shd w:val="clear" w:color="auto" w:fill="FFFFFF"/>
        <w:autoSpaceDE w:val="0"/>
        <w:spacing w:line="600" w:lineRule="exact"/>
        <w:ind w:firstLine="420"/>
        <w:rPr>
          <w:rFonts w:ascii="??_GB2312" w:hAnsi="宋体"/>
          <w:b/>
          <w:bCs/>
          <w:sz w:val="30"/>
          <w:szCs w:val="30"/>
        </w:rPr>
      </w:pPr>
    </w:p>
    <w:p w:rsidR="00806F27" w:rsidRDefault="00CC2A18">
      <w:pPr>
        <w:widowControl/>
        <w:shd w:val="clear" w:color="auto" w:fill="FFFFFF"/>
        <w:autoSpaceDE w:val="0"/>
        <w:spacing w:line="600" w:lineRule="exact"/>
        <w:jc w:val="right"/>
        <w:rPr>
          <w:rFonts w:ascii="楷体_GB2312" w:eastAsia="楷体_GB2312" w:hAnsi="宋体"/>
          <w:sz w:val="24"/>
          <w:szCs w:val="24"/>
        </w:rPr>
      </w:pPr>
      <w:r>
        <w:rPr>
          <w:rFonts w:ascii="楷体_GB2312" w:eastAsia="楷体_GB2312" w:hAnsi="宋体" w:hint="eastAsia"/>
          <w:bCs/>
          <w:sz w:val="24"/>
          <w:szCs w:val="24"/>
        </w:rPr>
        <w:t>殡葬管理条例</w:t>
      </w:r>
      <w:r>
        <w:rPr>
          <w:rFonts w:ascii="楷体_GB2312" w:eastAsia="楷体_GB2312" w:hAnsi="宋体"/>
          <w:sz w:val="24"/>
          <w:szCs w:val="24"/>
        </w:rPr>
        <w:t>(</w:t>
      </w:r>
      <w:r>
        <w:rPr>
          <w:rFonts w:ascii="楷体_GB2312" w:eastAsia="楷体_GB2312" w:hAnsi="宋体" w:hint="eastAsia"/>
          <w:sz w:val="24"/>
          <w:szCs w:val="24"/>
        </w:rPr>
        <w:t>节选</w:t>
      </w:r>
      <w:r>
        <w:rPr>
          <w:rFonts w:ascii="楷体_GB2312" w:eastAsia="楷体_GB2312" w:hAnsi="宋体"/>
          <w:sz w:val="24"/>
          <w:szCs w:val="24"/>
        </w:rPr>
        <w:t>)</w:t>
      </w:r>
    </w:p>
    <w:p w:rsidR="00806F27" w:rsidRDefault="00806F27">
      <w:pPr>
        <w:widowControl/>
        <w:shd w:val="clear" w:color="auto" w:fill="FFFFFF"/>
        <w:autoSpaceDE w:val="0"/>
        <w:spacing w:line="600" w:lineRule="exact"/>
        <w:ind w:firstLine="420"/>
        <w:rPr>
          <w:rFonts w:ascii="??_GB2312" w:eastAsia="Times New Roman" w:hAnsi="宋体"/>
          <w:b/>
          <w:bCs/>
          <w:sz w:val="30"/>
          <w:szCs w:val="30"/>
        </w:rPr>
      </w:pPr>
      <w:r w:rsidRPr="00806F27">
        <w:pict>
          <v:line id="_x0000_s1067" style="position:absolute;left:0;text-align:left;z-index:12" from="-9pt,9pt" to="441pt,9pt"/>
        </w:pict>
      </w:r>
    </w:p>
    <w:p w:rsidR="00806F27" w:rsidRDefault="00806F27">
      <w:pPr>
        <w:widowControl/>
        <w:shd w:val="clear" w:color="auto" w:fill="FFFFFF"/>
        <w:autoSpaceDE w:val="0"/>
        <w:spacing w:line="600" w:lineRule="exact"/>
        <w:jc w:val="center"/>
        <w:rPr>
          <w:rFonts w:ascii="黑体" w:eastAsia="黑体" w:hAnsi="宋体"/>
          <w:bCs/>
          <w:sz w:val="44"/>
          <w:szCs w:val="44"/>
        </w:rPr>
      </w:pPr>
    </w:p>
    <w:p w:rsidR="00806F27" w:rsidRDefault="00CC2A18">
      <w:pPr>
        <w:widowControl/>
        <w:shd w:val="clear" w:color="auto" w:fill="FFFFFF"/>
        <w:autoSpaceDE w:val="0"/>
        <w:spacing w:line="600" w:lineRule="exact"/>
        <w:jc w:val="center"/>
        <w:rPr>
          <w:rFonts w:ascii="??_GB2312" w:eastAsia="Times New Roman" w:hAnsi="宋体"/>
          <w:b/>
          <w:sz w:val="30"/>
          <w:szCs w:val="30"/>
        </w:rPr>
      </w:pPr>
      <w:r>
        <w:rPr>
          <w:rFonts w:ascii="黑体" w:eastAsia="黑体" w:hAnsi="宋体" w:hint="eastAsia"/>
          <w:bCs/>
          <w:sz w:val="44"/>
          <w:szCs w:val="44"/>
        </w:rPr>
        <w:t>殡葬管理条例</w:t>
      </w:r>
      <w:r>
        <w:rPr>
          <w:rFonts w:ascii="黑体" w:eastAsia="黑体" w:hAnsi="宋体"/>
          <w:sz w:val="44"/>
          <w:szCs w:val="44"/>
        </w:rPr>
        <w:t>(</w:t>
      </w:r>
      <w:r>
        <w:rPr>
          <w:rFonts w:ascii="黑体" w:eastAsia="黑体" w:hAnsi="宋体" w:hint="eastAsia"/>
          <w:sz w:val="44"/>
          <w:szCs w:val="44"/>
        </w:rPr>
        <w:t>节选</w:t>
      </w:r>
      <w:r>
        <w:rPr>
          <w:rFonts w:ascii="黑体" w:eastAsia="黑体" w:hAnsi="宋体"/>
          <w:sz w:val="44"/>
          <w:szCs w:val="44"/>
        </w:rPr>
        <w:t>)</w:t>
      </w:r>
    </w:p>
    <w:p w:rsidR="00806F27" w:rsidRDefault="00CC2A18">
      <w:pPr>
        <w:widowControl/>
        <w:shd w:val="clear" w:color="auto" w:fill="FFFFFF"/>
        <w:spacing w:before="300" w:after="225" w:line="360" w:lineRule="atLeast"/>
        <w:ind w:firstLine="420"/>
        <w:jc w:val="left"/>
        <w:rPr>
          <w:rFonts w:ascii="楷体_GB2312" w:eastAsia="楷体_GB2312"/>
          <w:szCs w:val="21"/>
        </w:rPr>
      </w:pPr>
      <w:r>
        <w:rPr>
          <w:rFonts w:ascii="楷体_GB2312" w:eastAsia="楷体_GB2312" w:hAnsi="宋体" w:cs="宋体"/>
          <w:szCs w:val="21"/>
        </w:rPr>
        <w:t>1997</w:t>
      </w:r>
      <w:r>
        <w:rPr>
          <w:rFonts w:ascii="楷体_GB2312" w:eastAsia="楷体_GB2312" w:hAnsi="宋体" w:cs="宋体" w:hint="eastAsia"/>
          <w:szCs w:val="21"/>
        </w:rPr>
        <w:t>年</w:t>
      </w:r>
      <w:r>
        <w:rPr>
          <w:rFonts w:ascii="楷体_GB2312" w:eastAsia="楷体_GB2312" w:hAnsi="宋体" w:cs="宋体"/>
          <w:szCs w:val="21"/>
        </w:rPr>
        <w:t>7</w:t>
      </w:r>
      <w:r>
        <w:rPr>
          <w:rFonts w:ascii="楷体_GB2312" w:eastAsia="楷体_GB2312" w:hAnsi="宋体" w:cs="宋体" w:hint="eastAsia"/>
          <w:szCs w:val="21"/>
        </w:rPr>
        <w:t>月</w:t>
      </w:r>
      <w:r>
        <w:rPr>
          <w:rFonts w:ascii="楷体_GB2312" w:eastAsia="楷体_GB2312" w:hAnsi="宋体" w:cs="宋体"/>
          <w:szCs w:val="21"/>
        </w:rPr>
        <w:t>11</w:t>
      </w:r>
      <w:r>
        <w:rPr>
          <w:rFonts w:ascii="楷体_GB2312" w:eastAsia="楷体_GB2312" w:hAnsi="宋体" w:cs="宋体" w:hint="eastAsia"/>
          <w:szCs w:val="21"/>
        </w:rPr>
        <w:t>日国务院第</w:t>
      </w:r>
      <w:r>
        <w:rPr>
          <w:rFonts w:ascii="楷体_GB2312" w:eastAsia="楷体_GB2312" w:hAnsi="宋体" w:cs="宋体"/>
          <w:szCs w:val="21"/>
        </w:rPr>
        <w:t>60</w:t>
      </w:r>
      <w:r>
        <w:rPr>
          <w:rFonts w:ascii="楷体_GB2312" w:eastAsia="楷体_GB2312" w:hAnsi="宋体" w:cs="宋体" w:hint="eastAsia"/>
          <w:szCs w:val="21"/>
        </w:rPr>
        <w:t>次常务会议通。</w:t>
      </w:r>
      <w:r>
        <w:rPr>
          <w:rFonts w:ascii="楷体_GB2312" w:eastAsia="楷体_GB2312" w:hAnsi="Arial" w:cs="Arial"/>
          <w:kern w:val="0"/>
          <w:szCs w:val="21"/>
          <w:shd w:val="clear" w:color="auto" w:fill="FFFFFF"/>
        </w:rPr>
        <w:t>2013</w:t>
      </w:r>
      <w:r>
        <w:rPr>
          <w:rFonts w:ascii="楷体_GB2312" w:eastAsia="楷体_GB2312" w:hAnsi="Arial" w:cs="Arial" w:hint="eastAsia"/>
          <w:kern w:val="0"/>
          <w:szCs w:val="21"/>
          <w:shd w:val="clear" w:color="auto" w:fill="FFFFFF"/>
        </w:rPr>
        <w:t>年</w:t>
      </w:r>
      <w:r>
        <w:rPr>
          <w:rFonts w:ascii="楷体_GB2312" w:eastAsia="楷体_GB2312" w:hAnsi="Arial" w:cs="Arial"/>
          <w:kern w:val="0"/>
          <w:szCs w:val="21"/>
          <w:shd w:val="clear" w:color="auto" w:fill="FFFFFF"/>
        </w:rPr>
        <w:t>1</w:t>
      </w:r>
      <w:r>
        <w:rPr>
          <w:rFonts w:ascii="楷体_GB2312" w:eastAsia="楷体_GB2312" w:hAnsi="Arial" w:cs="Arial" w:hint="eastAsia"/>
          <w:kern w:val="0"/>
          <w:szCs w:val="21"/>
          <w:shd w:val="clear" w:color="auto" w:fill="FFFFFF"/>
        </w:rPr>
        <w:t>月</w:t>
      </w:r>
      <w:r>
        <w:rPr>
          <w:rFonts w:ascii="楷体_GB2312" w:eastAsia="楷体_GB2312" w:hAnsi="Arial" w:cs="Arial"/>
          <w:kern w:val="0"/>
          <w:szCs w:val="21"/>
          <w:shd w:val="clear" w:color="auto" w:fill="FFFFFF"/>
        </w:rPr>
        <w:t>1</w:t>
      </w:r>
      <w:r>
        <w:rPr>
          <w:rFonts w:ascii="楷体_GB2312" w:eastAsia="楷体_GB2312" w:hAnsi="Arial" w:cs="Arial" w:hint="eastAsia"/>
          <w:kern w:val="0"/>
          <w:szCs w:val="21"/>
          <w:shd w:val="clear" w:color="auto" w:fill="FFFFFF"/>
        </w:rPr>
        <w:t>日起施行的《国务院关于修改和废止部分行政法规的决定》修正。</w:t>
      </w:r>
    </w:p>
    <w:p w:rsidR="00806F27" w:rsidRDefault="00806F27">
      <w:pPr>
        <w:widowControl/>
        <w:shd w:val="clear" w:color="auto" w:fill="FFFFFF"/>
        <w:autoSpaceDE w:val="0"/>
        <w:spacing w:line="600" w:lineRule="exact"/>
        <w:ind w:firstLine="420"/>
        <w:rPr>
          <w:rFonts w:ascii="??_GB2312" w:eastAsia="Times New Roman" w:hAnsi="宋体"/>
          <w:b/>
          <w:bCs/>
          <w:sz w:val="30"/>
          <w:szCs w:val="30"/>
        </w:rPr>
      </w:pPr>
    </w:p>
    <w:p w:rsidR="00806F27" w:rsidRDefault="00CC2A18" w:rsidP="00A47A03">
      <w:pPr>
        <w:widowControl/>
        <w:shd w:val="clear" w:color="auto" w:fill="FFFFFF"/>
        <w:autoSpaceDE w:val="0"/>
        <w:spacing w:line="600" w:lineRule="exact"/>
        <w:ind w:firstLineChars="300" w:firstLine="904"/>
        <w:rPr>
          <w:rFonts w:ascii="仿宋_GB2312" w:eastAsia="仿宋_GB2312"/>
          <w:sz w:val="30"/>
          <w:szCs w:val="30"/>
        </w:rPr>
      </w:pPr>
      <w:r>
        <w:rPr>
          <w:rFonts w:ascii="仿宋_GB2312" w:eastAsia="仿宋_GB2312" w:hAnsi="宋体" w:hint="eastAsia"/>
          <w:b/>
          <w:bCs/>
          <w:sz w:val="30"/>
          <w:szCs w:val="30"/>
        </w:rPr>
        <w:t>第十条</w:t>
      </w:r>
      <w:r>
        <w:rPr>
          <w:rFonts w:ascii="仿宋_GB2312" w:eastAsia="仿宋_GB2312" w:hAnsi="宋体"/>
          <w:sz w:val="30"/>
          <w:szCs w:val="30"/>
        </w:rPr>
        <w:t xml:space="preserve"> </w:t>
      </w:r>
      <w:r>
        <w:rPr>
          <w:rFonts w:ascii="仿宋_GB2312" w:eastAsia="仿宋_GB2312" w:hAnsi="宋体" w:hint="eastAsia"/>
          <w:sz w:val="30"/>
          <w:szCs w:val="30"/>
        </w:rPr>
        <w:t>禁止在下列地区建造坟墓：</w:t>
      </w:r>
      <w:r>
        <w:rPr>
          <w:rFonts w:ascii="仿宋_GB2312" w:eastAsia="仿宋_GB2312" w:hAnsi="宋体"/>
          <w:sz w:val="30"/>
          <w:szCs w:val="30"/>
        </w:rPr>
        <w:t xml:space="preserve"> </w:t>
      </w:r>
    </w:p>
    <w:p w:rsidR="00806F27" w:rsidRDefault="00CC2A18">
      <w:pPr>
        <w:widowControl/>
        <w:shd w:val="clear" w:color="auto" w:fill="FFFFFF"/>
        <w:autoSpaceDE w:val="0"/>
        <w:spacing w:line="600" w:lineRule="exact"/>
        <w:ind w:firstLine="420"/>
        <w:rPr>
          <w:rFonts w:ascii="仿宋_GB2312" w:eastAsia="仿宋_GB2312"/>
          <w:sz w:val="30"/>
          <w:szCs w:val="30"/>
        </w:rPr>
      </w:pPr>
      <w:r>
        <w:rPr>
          <w:rFonts w:ascii="仿宋_GB2312" w:eastAsia="仿宋_GB2312" w:hAnsi="宋体"/>
          <w:sz w:val="30"/>
          <w:szCs w:val="30"/>
        </w:rPr>
        <w:t xml:space="preserve">  </w:t>
      </w:r>
      <w:r>
        <w:rPr>
          <w:rFonts w:ascii="仿宋_GB2312" w:eastAsia="仿宋_GB2312" w:hAnsi="宋体" w:hint="eastAsia"/>
          <w:sz w:val="30"/>
          <w:szCs w:val="30"/>
        </w:rPr>
        <w:t>（一）耕地、林地；</w:t>
      </w:r>
      <w:r>
        <w:rPr>
          <w:rFonts w:ascii="仿宋_GB2312" w:eastAsia="仿宋_GB2312" w:hAnsi="宋体"/>
          <w:sz w:val="30"/>
          <w:szCs w:val="30"/>
        </w:rPr>
        <w:t xml:space="preserve"> </w:t>
      </w:r>
    </w:p>
    <w:p w:rsidR="00806F27" w:rsidRDefault="00CC2A18">
      <w:pPr>
        <w:widowControl/>
        <w:shd w:val="clear" w:color="auto" w:fill="FFFFFF"/>
        <w:autoSpaceDE w:val="0"/>
        <w:spacing w:line="600" w:lineRule="exact"/>
        <w:ind w:firstLine="420"/>
        <w:rPr>
          <w:rFonts w:ascii="仿宋_GB2312" w:eastAsia="仿宋_GB2312"/>
          <w:sz w:val="30"/>
          <w:szCs w:val="30"/>
        </w:rPr>
      </w:pPr>
      <w:r>
        <w:rPr>
          <w:rFonts w:ascii="仿宋_GB2312" w:eastAsia="仿宋_GB2312" w:hAnsi="宋体"/>
          <w:sz w:val="30"/>
          <w:szCs w:val="30"/>
        </w:rPr>
        <w:t xml:space="preserve">  </w:t>
      </w:r>
      <w:r>
        <w:rPr>
          <w:rFonts w:ascii="仿宋_GB2312" w:eastAsia="仿宋_GB2312" w:hAnsi="宋体" w:hint="eastAsia"/>
          <w:sz w:val="30"/>
          <w:szCs w:val="30"/>
        </w:rPr>
        <w:t>（二）城市公园、风景名胜区和文物保护区；</w:t>
      </w:r>
      <w:r>
        <w:rPr>
          <w:rFonts w:ascii="仿宋_GB2312" w:eastAsia="仿宋_GB2312" w:hAnsi="宋体"/>
          <w:sz w:val="30"/>
          <w:szCs w:val="30"/>
        </w:rPr>
        <w:t xml:space="preserve"> </w:t>
      </w:r>
    </w:p>
    <w:p w:rsidR="00806F27" w:rsidRDefault="00CC2A18">
      <w:pPr>
        <w:widowControl/>
        <w:shd w:val="clear" w:color="auto" w:fill="FFFFFF"/>
        <w:autoSpaceDE w:val="0"/>
        <w:spacing w:line="600" w:lineRule="exact"/>
        <w:ind w:firstLine="420"/>
        <w:rPr>
          <w:rFonts w:ascii="仿宋_GB2312" w:eastAsia="仿宋_GB2312"/>
          <w:sz w:val="30"/>
          <w:szCs w:val="30"/>
        </w:rPr>
      </w:pPr>
      <w:r>
        <w:rPr>
          <w:rFonts w:ascii="仿宋_GB2312" w:eastAsia="仿宋_GB2312" w:hAnsi="宋体"/>
          <w:sz w:val="30"/>
          <w:szCs w:val="30"/>
        </w:rPr>
        <w:t xml:space="preserve">  </w:t>
      </w:r>
      <w:r>
        <w:rPr>
          <w:rFonts w:ascii="仿宋_GB2312" w:eastAsia="仿宋_GB2312" w:hAnsi="宋体" w:hint="eastAsia"/>
          <w:sz w:val="30"/>
          <w:szCs w:val="30"/>
        </w:rPr>
        <w:t>（三）水库及河流堤坝附近和水源保护区；</w:t>
      </w:r>
      <w:r>
        <w:rPr>
          <w:rFonts w:ascii="仿宋_GB2312" w:eastAsia="仿宋_GB2312" w:hAnsi="宋体"/>
          <w:sz w:val="30"/>
          <w:szCs w:val="30"/>
        </w:rPr>
        <w:t xml:space="preserve"> </w:t>
      </w:r>
    </w:p>
    <w:p w:rsidR="00806F27" w:rsidRDefault="00CC2A18">
      <w:pPr>
        <w:widowControl/>
        <w:shd w:val="clear" w:color="auto" w:fill="FFFFFF"/>
        <w:autoSpaceDE w:val="0"/>
        <w:spacing w:line="600" w:lineRule="exact"/>
        <w:ind w:firstLine="420"/>
        <w:rPr>
          <w:rFonts w:ascii="仿宋_GB2312" w:eastAsia="仿宋_GB2312"/>
          <w:sz w:val="30"/>
          <w:szCs w:val="30"/>
        </w:rPr>
      </w:pPr>
      <w:r>
        <w:rPr>
          <w:rFonts w:ascii="仿宋_GB2312" w:eastAsia="仿宋_GB2312" w:hAnsi="宋体"/>
          <w:sz w:val="30"/>
          <w:szCs w:val="30"/>
        </w:rPr>
        <w:t xml:space="preserve">  </w:t>
      </w:r>
      <w:r>
        <w:rPr>
          <w:rFonts w:ascii="仿宋_GB2312" w:eastAsia="仿宋_GB2312" w:hAnsi="宋体" w:hint="eastAsia"/>
          <w:sz w:val="30"/>
          <w:szCs w:val="30"/>
        </w:rPr>
        <w:t>（四）铁路、公路主干线两侧。</w:t>
      </w:r>
      <w:r>
        <w:rPr>
          <w:rFonts w:ascii="仿宋_GB2312" w:eastAsia="仿宋_GB2312" w:hAnsi="宋体"/>
          <w:sz w:val="30"/>
          <w:szCs w:val="30"/>
        </w:rPr>
        <w:t xml:space="preserve"> </w:t>
      </w:r>
    </w:p>
    <w:p w:rsidR="00806F27" w:rsidRDefault="00CC2A18">
      <w:pPr>
        <w:widowControl/>
        <w:shd w:val="clear" w:color="auto" w:fill="FFFFFF"/>
        <w:autoSpaceDE w:val="0"/>
        <w:spacing w:line="600" w:lineRule="exact"/>
        <w:ind w:firstLine="420"/>
        <w:rPr>
          <w:rFonts w:ascii="仿宋_GB2312" w:eastAsia="仿宋_GB2312"/>
          <w:sz w:val="30"/>
          <w:szCs w:val="30"/>
        </w:rPr>
      </w:pPr>
      <w:r>
        <w:rPr>
          <w:rFonts w:ascii="仿宋_GB2312" w:eastAsia="仿宋_GB2312" w:hAnsi="宋体" w:hint="eastAsia"/>
          <w:sz w:val="30"/>
          <w:szCs w:val="30"/>
        </w:rPr>
        <w:t>前款规定区域内现有的坟墓，除受国家保护的具有历史、艺术、科学价值的墓地予以保留外，应当限期迁移或者深埋，不留坟头。</w:t>
      </w:r>
      <w:r>
        <w:rPr>
          <w:rFonts w:ascii="仿宋_GB2312" w:eastAsia="仿宋_GB2312" w:hAnsi="宋体"/>
          <w:sz w:val="30"/>
          <w:szCs w:val="30"/>
        </w:rPr>
        <w:t xml:space="preserve"> </w:t>
      </w:r>
    </w:p>
    <w:p w:rsidR="00806F27" w:rsidRDefault="00CC2A18" w:rsidP="00A47A03">
      <w:pPr>
        <w:widowControl/>
        <w:shd w:val="clear" w:color="auto" w:fill="FFFFFF"/>
        <w:autoSpaceDE w:val="0"/>
        <w:spacing w:line="600" w:lineRule="exact"/>
        <w:ind w:firstLineChars="200" w:firstLine="602"/>
        <w:rPr>
          <w:rFonts w:ascii="仿宋_GB2312" w:eastAsia="仿宋_GB2312"/>
          <w:b/>
          <w:bCs/>
          <w:sz w:val="30"/>
          <w:szCs w:val="30"/>
        </w:rPr>
      </w:pPr>
      <w:r>
        <w:rPr>
          <w:rFonts w:ascii="仿宋_GB2312" w:eastAsia="仿宋_GB2312" w:hAnsi="宋体" w:hint="eastAsia"/>
          <w:b/>
          <w:bCs/>
          <w:sz w:val="30"/>
          <w:szCs w:val="30"/>
        </w:rPr>
        <w:t>第十五条</w:t>
      </w:r>
      <w:r>
        <w:rPr>
          <w:rFonts w:ascii="仿宋_GB2312" w:eastAsia="仿宋_GB2312" w:hAnsi="宋体"/>
          <w:sz w:val="30"/>
          <w:szCs w:val="30"/>
        </w:rPr>
        <w:t xml:space="preserve"> </w:t>
      </w:r>
      <w:r>
        <w:rPr>
          <w:rFonts w:ascii="仿宋_GB2312" w:eastAsia="仿宋_GB2312" w:hAnsi="宋体" w:hint="eastAsia"/>
          <w:sz w:val="30"/>
          <w:szCs w:val="30"/>
        </w:rPr>
        <w:t>在允许土葬的地区，禁止在公墓和农村的公益性墓地以外的其他任何地方埋葬遗体、建造坟墓。</w:t>
      </w:r>
    </w:p>
    <w:p w:rsidR="00806F27" w:rsidRDefault="00806F27">
      <w:pPr>
        <w:widowControl/>
        <w:shd w:val="clear" w:color="auto" w:fill="FFFFFF"/>
        <w:autoSpaceDE w:val="0"/>
        <w:spacing w:after="225" w:line="600" w:lineRule="exact"/>
        <w:ind w:firstLine="420"/>
        <w:jc w:val="center"/>
        <w:rPr>
          <w:rFonts w:ascii="仿宋_GB2312" w:eastAsia="仿宋_GB2312"/>
          <w:b/>
          <w:bCs/>
          <w:sz w:val="30"/>
          <w:szCs w:val="30"/>
        </w:rPr>
      </w:pPr>
    </w:p>
    <w:p w:rsidR="00806F27" w:rsidRDefault="00806F27">
      <w:pPr>
        <w:widowControl/>
        <w:shd w:val="clear" w:color="auto" w:fill="FFFFFF"/>
        <w:autoSpaceDE w:val="0"/>
        <w:spacing w:after="225" w:line="600" w:lineRule="exact"/>
        <w:ind w:firstLine="420"/>
        <w:jc w:val="center"/>
        <w:rPr>
          <w:rFonts w:ascii="仿宋_GB2312" w:eastAsia="仿宋_GB2312"/>
          <w:b/>
          <w:bCs/>
          <w:sz w:val="30"/>
          <w:szCs w:val="30"/>
        </w:rPr>
      </w:pPr>
    </w:p>
    <w:p w:rsidR="00806F27" w:rsidRDefault="00806F27">
      <w:pPr>
        <w:widowControl/>
        <w:shd w:val="clear" w:color="auto" w:fill="FFFFFF"/>
        <w:autoSpaceDE w:val="0"/>
        <w:spacing w:after="225" w:line="600" w:lineRule="exact"/>
        <w:ind w:firstLine="420"/>
        <w:jc w:val="center"/>
        <w:rPr>
          <w:rFonts w:ascii="仿宋_GB2312" w:eastAsia="仿宋_GB2312"/>
          <w:b/>
          <w:bCs/>
          <w:sz w:val="30"/>
          <w:szCs w:val="30"/>
        </w:rPr>
      </w:pPr>
    </w:p>
    <w:p w:rsidR="00806F27" w:rsidRDefault="00806F27">
      <w:pPr>
        <w:widowControl/>
        <w:shd w:val="clear" w:color="auto" w:fill="FFFFFF"/>
        <w:autoSpaceDE w:val="0"/>
        <w:spacing w:after="225" w:line="600" w:lineRule="exact"/>
        <w:rPr>
          <w:rFonts w:ascii="仿宋_GB2312" w:eastAsia="仿宋_GB2312"/>
          <w:b/>
          <w:bCs/>
          <w:sz w:val="30"/>
          <w:szCs w:val="30"/>
        </w:rPr>
      </w:pPr>
      <w:bookmarkStart w:id="3" w:name="_GoBack"/>
      <w:bookmarkEnd w:id="3"/>
      <w:r w:rsidRPr="00806F27">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8pt;margin-top:0;width:471.35pt;height:631.8pt;z-index:-20" wrapcoords="-32 0 -32 21590 21600 21590 21600 0 -32 0">
            <v:imagedata r:id="rId29" o:title=""/>
            <w10:wrap type="tight"/>
          </v:shape>
        </w:pict>
      </w:r>
    </w:p>
    <w:p w:rsidR="00806F27" w:rsidRDefault="00806F27">
      <w:pPr>
        <w:widowControl/>
        <w:shd w:val="clear" w:color="auto" w:fill="FFFFFF"/>
        <w:autoSpaceDE w:val="0"/>
        <w:spacing w:after="225" w:line="600" w:lineRule="exact"/>
        <w:rPr>
          <w:rFonts w:ascii="仿宋_GB2312" w:eastAsia="仿宋_GB2312"/>
          <w:b/>
          <w:bCs/>
          <w:sz w:val="30"/>
          <w:szCs w:val="30"/>
        </w:rPr>
      </w:pPr>
      <w:r w:rsidRPr="00806F27">
        <w:lastRenderedPageBreak/>
        <w:pict>
          <v:shape id="_x0000_s1045" type="#_x0000_t75" style="position:absolute;left:0;text-align:left;margin-left:-9pt;margin-top:7.8pt;width:441pt;height:688.05pt;z-index:-18" wrapcoords="-31 0 -31 21586 21600 21586 21600 0 -31 0">
            <v:imagedata r:id="rId30" o:title=""/>
            <w10:wrap type="tight"/>
          </v:shape>
        </w:pict>
      </w:r>
    </w:p>
    <w:p w:rsidR="00806F27" w:rsidRDefault="00806F27">
      <w:pPr>
        <w:widowControl/>
        <w:shd w:val="clear" w:color="auto" w:fill="FFFFFF"/>
        <w:autoSpaceDE w:val="0"/>
        <w:spacing w:after="225" w:line="600" w:lineRule="exact"/>
        <w:rPr>
          <w:rFonts w:ascii="仿宋_GB2312" w:eastAsia="仿宋_GB2312"/>
          <w:b/>
          <w:bCs/>
          <w:sz w:val="30"/>
          <w:szCs w:val="30"/>
        </w:rPr>
      </w:pPr>
      <w:r w:rsidRPr="00806F27">
        <w:lastRenderedPageBreak/>
        <w:pict>
          <v:shape id="_x0000_s1046" type="#_x0000_t75" style="position:absolute;left:0;text-align:left;margin-left:0;margin-top:7.8pt;width:441pt;height:670.8pt;z-index:-16" wrapcoords="-32 0 -32 21580 21600 21580 21600 0 -32 0">
            <v:imagedata r:id="rId31" o:title=""/>
            <w10:wrap type="tight"/>
          </v:shape>
        </w:pict>
      </w:r>
    </w:p>
    <w:p w:rsidR="00806F27" w:rsidRDefault="00806F27">
      <w:pPr>
        <w:widowControl/>
        <w:shd w:val="clear" w:color="auto" w:fill="FFFFFF"/>
        <w:autoSpaceDE w:val="0"/>
        <w:spacing w:after="225" w:line="600" w:lineRule="exact"/>
        <w:rPr>
          <w:rFonts w:ascii="仿宋_GB2312" w:eastAsia="仿宋_GB2312"/>
          <w:b/>
          <w:bCs/>
          <w:sz w:val="30"/>
          <w:szCs w:val="30"/>
        </w:rPr>
      </w:pPr>
      <w:r w:rsidRPr="00806F27">
        <w:lastRenderedPageBreak/>
        <w:pict>
          <v:shape id="_x0000_s1047" type="#_x0000_t75" style="position:absolute;left:0;text-align:left;margin-left:-9pt;margin-top:7.8pt;width:441pt;height:647.4pt;z-index:-14" wrapcoords="-39 0 -39 21575 21600 21575 21600 0 -39 0">
            <v:imagedata r:id="rId32" o:title=""/>
            <w10:wrap type="tight"/>
          </v:shape>
        </w:pict>
      </w:r>
    </w:p>
    <w:p w:rsidR="00806F27" w:rsidRDefault="00806F27">
      <w:pPr>
        <w:widowControl/>
        <w:shd w:val="clear" w:color="auto" w:fill="FFFFFF"/>
        <w:autoSpaceDE w:val="0"/>
        <w:spacing w:after="225" w:line="600" w:lineRule="exact"/>
        <w:rPr>
          <w:rFonts w:ascii="仿宋_GB2312" w:eastAsia="仿宋_GB2312"/>
          <w:b/>
          <w:bCs/>
          <w:sz w:val="30"/>
          <w:szCs w:val="30"/>
        </w:rPr>
      </w:pPr>
      <w:r w:rsidRPr="00806F27">
        <w:lastRenderedPageBreak/>
        <w:pict>
          <v:shape id="_x0000_s1048" type="#_x0000_t75" style="position:absolute;left:0;text-align:left;margin-left:-9pt;margin-top:7.8pt;width:442.15pt;height:608.4pt;z-index:-12" wrapcoords="-26 0 -26 21581 21600 21581 21600 0 -26 0">
            <v:imagedata r:id="rId33" o:title=""/>
            <w10:wrap type="tight"/>
          </v:shape>
        </w:pict>
      </w:r>
    </w:p>
    <w:p w:rsidR="00806F27" w:rsidRDefault="00806F27">
      <w:pPr>
        <w:widowControl/>
        <w:shd w:val="clear" w:color="auto" w:fill="FFFFFF"/>
        <w:autoSpaceDE w:val="0"/>
        <w:spacing w:after="225" w:line="600" w:lineRule="exact"/>
        <w:rPr>
          <w:rFonts w:ascii="仿宋_GB2312" w:eastAsia="仿宋_GB2312"/>
          <w:b/>
          <w:bCs/>
          <w:sz w:val="30"/>
          <w:szCs w:val="30"/>
        </w:rPr>
      </w:pPr>
      <w:r w:rsidRPr="00806F27">
        <w:lastRenderedPageBreak/>
        <w:pict>
          <v:shape id="_x0000_s1049" type="#_x0000_t75" style="position:absolute;left:0;text-align:left;margin-left:-18pt;margin-top:7.8pt;width:455.55pt;height:616.2pt;z-index:-10" wrapcoords="-26 0 -26 21581 21600 21581 21600 0 -26 0">
            <v:imagedata r:id="rId34" o:title=""/>
            <w10:wrap type="tight"/>
          </v:shape>
        </w:pict>
      </w:r>
    </w:p>
    <w:p w:rsidR="00806F27" w:rsidRDefault="00806F27">
      <w:pPr>
        <w:widowControl/>
        <w:shd w:val="clear" w:color="auto" w:fill="FFFFFF"/>
        <w:autoSpaceDE w:val="0"/>
        <w:spacing w:after="225" w:line="600" w:lineRule="exact"/>
        <w:rPr>
          <w:rFonts w:ascii="仿宋_GB2312" w:eastAsia="仿宋_GB2312"/>
          <w:b/>
          <w:bCs/>
          <w:sz w:val="30"/>
          <w:szCs w:val="30"/>
        </w:rPr>
        <w:sectPr w:rsidR="00806F27">
          <w:pgSz w:w="11906" w:h="16838"/>
          <w:pgMar w:top="1985" w:right="1418" w:bottom="1701" w:left="1814" w:header="851" w:footer="992" w:gutter="0"/>
          <w:pgNumType w:start="1"/>
          <w:cols w:space="425"/>
          <w:docGrid w:type="linesAndChars" w:linePitch="312"/>
        </w:sectPr>
      </w:pPr>
    </w:p>
    <w:p w:rsidR="00806F27" w:rsidRDefault="00CC2A18">
      <w:pPr>
        <w:spacing w:line="560" w:lineRule="exact"/>
        <w:ind w:right="227"/>
        <w:jc w:val="center"/>
        <w:rPr>
          <w:rFonts w:ascii="黑体" w:eastAsia="黑体" w:hAnsi="黑体" w:cs="黑体"/>
          <w:b/>
          <w:bCs/>
          <w:sz w:val="44"/>
          <w:szCs w:val="44"/>
        </w:rPr>
      </w:pPr>
      <w:r>
        <w:rPr>
          <w:rFonts w:ascii="黑体" w:eastAsia="黑体" w:hAnsi="黑体" w:cs="黑体" w:hint="eastAsia"/>
          <w:b/>
          <w:bCs/>
          <w:sz w:val="44"/>
          <w:szCs w:val="44"/>
        </w:rPr>
        <w:lastRenderedPageBreak/>
        <w:t>《湘西土家族苗族自治州浦市历史文化名镇保护管理条例》</w:t>
      </w:r>
    </w:p>
    <w:p w:rsidR="00806F27" w:rsidRDefault="00CC2A18">
      <w:pPr>
        <w:spacing w:line="560" w:lineRule="exact"/>
        <w:ind w:right="227"/>
        <w:jc w:val="center"/>
        <w:rPr>
          <w:rFonts w:ascii="仿宋_GB2312" w:eastAsia="仿宋_GB2312" w:hAnsi="黑体" w:cs="黑体"/>
          <w:bCs/>
          <w:sz w:val="32"/>
          <w:szCs w:val="32"/>
        </w:rPr>
      </w:pPr>
      <w:r>
        <w:rPr>
          <w:rFonts w:ascii="仿宋_GB2312" w:eastAsia="仿宋_GB2312" w:hAnsi="黑体" w:cs="黑体" w:hint="eastAsia"/>
          <w:bCs/>
          <w:sz w:val="32"/>
          <w:szCs w:val="32"/>
        </w:rPr>
        <w:t>（立法依据稿）</w:t>
      </w:r>
    </w:p>
    <w:p w:rsidR="00806F27" w:rsidRDefault="00CC2A18">
      <w:pPr>
        <w:spacing w:line="520" w:lineRule="exact"/>
        <w:ind w:right="227"/>
        <w:jc w:val="center"/>
        <w:rPr>
          <w:rFonts w:ascii="黑体" w:eastAsia="黑体" w:hAnsi="黑体" w:cs="黑体"/>
          <w:b/>
          <w:bCs/>
          <w:sz w:val="28"/>
          <w:szCs w:val="28"/>
        </w:rPr>
      </w:pPr>
      <w:r>
        <w:rPr>
          <w:rFonts w:ascii="仿宋" w:eastAsia="仿宋" w:hAnsi="仿宋" w:cs="仿宋"/>
          <w:b/>
          <w:bCs/>
          <w:sz w:val="28"/>
          <w:szCs w:val="28"/>
        </w:rPr>
        <w:t xml:space="preserve">                                                                              </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4"/>
        <w:gridCol w:w="8444"/>
      </w:tblGrid>
      <w:tr w:rsidR="00806F27">
        <w:trPr>
          <w:jc w:val="center"/>
        </w:trPr>
        <w:tc>
          <w:tcPr>
            <w:tcW w:w="7144" w:type="dxa"/>
          </w:tcPr>
          <w:p w:rsidR="00806F27" w:rsidRDefault="00CC2A18">
            <w:pPr>
              <w:spacing w:line="400" w:lineRule="exact"/>
              <w:ind w:right="227"/>
              <w:jc w:val="center"/>
              <w:rPr>
                <w:rFonts w:ascii="宋体" w:cs="宋体"/>
                <w:b/>
                <w:bCs/>
                <w:sz w:val="28"/>
                <w:szCs w:val="28"/>
              </w:rPr>
            </w:pPr>
            <w:r>
              <w:rPr>
                <w:rFonts w:ascii="宋体" w:hAnsi="宋体" w:cs="宋体" w:hint="eastAsia"/>
                <w:b/>
                <w:bCs/>
                <w:sz w:val="28"/>
                <w:szCs w:val="28"/>
              </w:rPr>
              <w:t>《条例》条文</w:t>
            </w:r>
          </w:p>
        </w:tc>
        <w:tc>
          <w:tcPr>
            <w:tcW w:w="8444" w:type="dxa"/>
          </w:tcPr>
          <w:p w:rsidR="00806F27" w:rsidRDefault="00CC2A18">
            <w:pPr>
              <w:spacing w:line="400" w:lineRule="exact"/>
              <w:ind w:right="227"/>
              <w:jc w:val="center"/>
              <w:rPr>
                <w:rFonts w:ascii="宋体" w:cs="宋体"/>
                <w:b/>
                <w:bCs/>
                <w:sz w:val="28"/>
                <w:szCs w:val="28"/>
              </w:rPr>
            </w:pPr>
            <w:r>
              <w:rPr>
                <w:rFonts w:ascii="宋体" w:hAnsi="宋体" w:cs="宋体" w:hint="eastAsia"/>
                <w:b/>
                <w:sz w:val="28"/>
                <w:szCs w:val="28"/>
              </w:rPr>
              <w:t>立法依据、理由</w:t>
            </w:r>
          </w:p>
        </w:tc>
      </w:tr>
      <w:tr w:rsidR="00806F27">
        <w:trPr>
          <w:jc w:val="center"/>
        </w:trPr>
        <w:tc>
          <w:tcPr>
            <w:tcW w:w="7144" w:type="dxa"/>
          </w:tcPr>
          <w:p w:rsidR="00806F27" w:rsidRDefault="00CC2A18">
            <w:pPr>
              <w:spacing w:line="400" w:lineRule="exact"/>
              <w:ind w:right="227"/>
              <w:jc w:val="center"/>
              <w:rPr>
                <w:rFonts w:ascii="宋体" w:cs="宋体"/>
                <w:b/>
                <w:bCs/>
                <w:sz w:val="28"/>
                <w:szCs w:val="28"/>
              </w:rPr>
            </w:pPr>
            <w:r>
              <w:rPr>
                <w:rFonts w:ascii="宋体" w:hAnsi="宋体" w:cs="宋体" w:hint="eastAsia"/>
                <w:b/>
                <w:bCs/>
                <w:sz w:val="28"/>
                <w:szCs w:val="28"/>
              </w:rPr>
              <w:t>第一章</w:t>
            </w:r>
            <w:r>
              <w:rPr>
                <w:rFonts w:ascii="宋体" w:hAnsi="宋体" w:cs="宋体"/>
                <w:b/>
                <w:bCs/>
                <w:sz w:val="28"/>
                <w:szCs w:val="28"/>
              </w:rPr>
              <w:t xml:space="preserve"> </w:t>
            </w:r>
            <w:r>
              <w:rPr>
                <w:rFonts w:ascii="宋体" w:hAnsi="宋体" w:cs="宋体" w:hint="eastAsia"/>
                <w:b/>
                <w:bCs/>
                <w:sz w:val="28"/>
                <w:szCs w:val="28"/>
              </w:rPr>
              <w:t>总则</w:t>
            </w:r>
          </w:p>
        </w:tc>
        <w:tc>
          <w:tcPr>
            <w:tcW w:w="8444" w:type="dxa"/>
          </w:tcPr>
          <w:p w:rsidR="00806F27" w:rsidRDefault="00806F27">
            <w:pPr>
              <w:spacing w:line="400" w:lineRule="exact"/>
              <w:ind w:right="227"/>
              <w:jc w:val="center"/>
              <w:rPr>
                <w:rFonts w:ascii="宋体" w:cs="宋体"/>
                <w:b/>
                <w:bCs/>
                <w:sz w:val="28"/>
                <w:szCs w:val="28"/>
              </w:rPr>
            </w:pP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t>第一条</w:t>
            </w:r>
            <w:r>
              <w:rPr>
                <w:rFonts w:ascii="宋体" w:hAnsi="宋体" w:cs="宋体"/>
                <w:b/>
                <w:bCs/>
                <w:sz w:val="28"/>
                <w:szCs w:val="28"/>
              </w:rPr>
              <w:t xml:space="preserve"> </w:t>
            </w:r>
            <w:r>
              <w:rPr>
                <w:rFonts w:ascii="宋体" w:hAnsi="宋体" w:cs="宋体" w:hint="eastAsia"/>
                <w:b/>
                <w:bCs/>
                <w:sz w:val="28"/>
                <w:szCs w:val="28"/>
              </w:rPr>
              <w:t>【目的依据】</w:t>
            </w:r>
            <w:r>
              <w:rPr>
                <w:rFonts w:ascii="宋体" w:hAnsi="宋体" w:cs="宋体" w:hint="eastAsia"/>
                <w:sz w:val="28"/>
                <w:szCs w:val="28"/>
              </w:rPr>
              <w:t>为了加强对浦市历史文化名镇的保护管理，</w:t>
            </w:r>
            <w:r>
              <w:rPr>
                <w:rStyle w:val="a9"/>
                <w:rFonts w:ascii="宋体" w:hAnsi="宋体" w:cs="宋体" w:hint="eastAsia"/>
                <w:sz w:val="28"/>
                <w:szCs w:val="28"/>
                <w:shd w:val="clear" w:color="auto" w:fill="FFFFFF"/>
              </w:rPr>
              <w:t>继承</w:t>
            </w:r>
            <w:r>
              <w:rPr>
                <w:rFonts w:ascii="宋体" w:hAnsi="宋体" w:cs="宋体" w:hint="eastAsia"/>
                <w:sz w:val="28"/>
                <w:szCs w:val="28"/>
                <w:shd w:val="clear" w:color="auto" w:fill="FFFFFF"/>
              </w:rPr>
              <w:t>和弘扬民族</w:t>
            </w:r>
            <w:r>
              <w:rPr>
                <w:rStyle w:val="a9"/>
                <w:rFonts w:ascii="宋体" w:hAnsi="宋体" w:cs="宋体" w:hint="eastAsia"/>
                <w:sz w:val="28"/>
                <w:szCs w:val="28"/>
                <w:shd w:val="clear" w:color="auto" w:fill="FFFFFF"/>
              </w:rPr>
              <w:t>优秀文化遗产</w:t>
            </w:r>
            <w:r>
              <w:rPr>
                <w:rFonts w:ascii="宋体" w:hAnsi="宋体" w:cs="宋体" w:hint="eastAsia"/>
                <w:sz w:val="28"/>
                <w:szCs w:val="28"/>
              </w:rPr>
              <w:t>，根据《中华人民共和国文物保护法》、《中华人民共和国城乡规划法》和国务院《历史文化名城名镇名村保护条例》等法律法规的规定，结合本地实际，制定本条例。</w:t>
            </w:r>
          </w:p>
        </w:tc>
        <w:tc>
          <w:tcPr>
            <w:tcW w:w="8444" w:type="dxa"/>
          </w:tcPr>
          <w:p w:rsidR="00806F27" w:rsidRDefault="00CC2A18">
            <w:pPr>
              <w:spacing w:line="400" w:lineRule="exact"/>
              <w:ind w:right="227" w:firstLine="560"/>
              <w:rPr>
                <w:rFonts w:ascii="宋体" w:cs="宋体"/>
                <w:sz w:val="28"/>
                <w:szCs w:val="28"/>
              </w:rPr>
            </w:pPr>
            <w:r>
              <w:rPr>
                <w:rFonts w:ascii="宋体" w:hAnsi="宋体" w:cs="宋体" w:hint="eastAsia"/>
                <w:sz w:val="28"/>
                <w:szCs w:val="28"/>
              </w:rPr>
              <w:t>一、国务院《历史文化名城名镇名村保护条例》</w:t>
            </w:r>
          </w:p>
          <w:p w:rsidR="00806F27" w:rsidRDefault="00CC2A18">
            <w:pPr>
              <w:spacing w:line="400" w:lineRule="exact"/>
              <w:ind w:right="227" w:firstLine="560"/>
              <w:rPr>
                <w:rFonts w:ascii="宋体" w:cs="宋体"/>
                <w:sz w:val="28"/>
                <w:szCs w:val="28"/>
              </w:rPr>
            </w:pPr>
            <w:r>
              <w:rPr>
                <w:rFonts w:ascii="宋体" w:hAnsi="宋体" w:cs="宋体" w:hint="eastAsia"/>
                <w:sz w:val="28"/>
                <w:szCs w:val="28"/>
              </w:rPr>
              <w:t>第一条　为了加强历史文化名城、名镇、名村的保护与管理，继承中华民族优秀历史文化遗产，制定本条例。</w:t>
            </w:r>
          </w:p>
          <w:p w:rsidR="00806F27" w:rsidRDefault="00CC2A18">
            <w:pPr>
              <w:spacing w:line="400" w:lineRule="exact"/>
              <w:ind w:right="227"/>
              <w:rPr>
                <w:rFonts w:ascii="宋体" w:cs="宋体"/>
                <w:b/>
                <w:bCs/>
                <w:sz w:val="28"/>
                <w:szCs w:val="28"/>
              </w:rPr>
            </w:pPr>
            <w:r>
              <w:rPr>
                <w:rFonts w:ascii="宋体" w:hAnsi="宋体" w:cs="宋体"/>
                <w:sz w:val="28"/>
                <w:szCs w:val="28"/>
              </w:rPr>
              <w:t xml:space="preserve">    </w:t>
            </w:r>
            <w:r>
              <w:rPr>
                <w:rFonts w:ascii="宋体" w:hAnsi="宋体" w:cs="宋体" w:hint="eastAsia"/>
                <w:sz w:val="28"/>
                <w:szCs w:val="28"/>
              </w:rPr>
              <w:t>二、结合浦市历史文化名镇的保护需要，制定本条例。</w:t>
            </w:r>
            <w:r>
              <w:rPr>
                <w:rFonts w:ascii="宋体" w:hAnsi="宋体" w:cs="宋体"/>
                <w:sz w:val="28"/>
                <w:szCs w:val="28"/>
              </w:rPr>
              <w:t xml:space="preserve">   </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t>第二条</w:t>
            </w:r>
            <w:r>
              <w:rPr>
                <w:rFonts w:ascii="宋体" w:hAnsi="宋体" w:cs="宋体"/>
                <w:b/>
                <w:bCs/>
                <w:sz w:val="28"/>
                <w:szCs w:val="28"/>
              </w:rPr>
              <w:t xml:space="preserve"> </w:t>
            </w:r>
            <w:r>
              <w:rPr>
                <w:rFonts w:ascii="宋体" w:hAnsi="宋体" w:cs="宋体" w:hint="eastAsia"/>
                <w:b/>
                <w:bCs/>
                <w:sz w:val="28"/>
                <w:szCs w:val="28"/>
              </w:rPr>
              <w:t>【保护分区】</w:t>
            </w:r>
            <w:r>
              <w:rPr>
                <w:rFonts w:ascii="宋体" w:hAnsi="宋体" w:cs="宋体" w:hint="eastAsia"/>
                <w:sz w:val="28"/>
                <w:szCs w:val="28"/>
              </w:rPr>
              <w:t>浦市历史文化名镇实行分区保护，依据《湖南省泸溪县浦市历史文化名镇保护规划》（以下简称保护规划）划分为历史文化核心保护区（以下简称核心区）、建设控制地带，由泸溪县人民政府设立标志，予以公告。</w:t>
            </w:r>
          </w:p>
        </w:tc>
        <w:tc>
          <w:tcPr>
            <w:tcW w:w="8444" w:type="dxa"/>
          </w:tcPr>
          <w:p w:rsidR="00806F27" w:rsidRDefault="00CC2A18">
            <w:pPr>
              <w:spacing w:line="400" w:lineRule="exact"/>
              <w:ind w:right="227"/>
              <w:rPr>
                <w:rFonts w:ascii="宋体" w:cs="宋体"/>
                <w:b/>
                <w:bCs/>
                <w:sz w:val="28"/>
                <w:szCs w:val="28"/>
              </w:rPr>
            </w:pPr>
            <w:r>
              <w:rPr>
                <w:rFonts w:ascii="宋体" w:hAnsi="宋体" w:cs="宋体"/>
                <w:sz w:val="28"/>
                <w:szCs w:val="28"/>
              </w:rPr>
              <w:t xml:space="preserve">    </w:t>
            </w:r>
            <w:r>
              <w:rPr>
                <w:rFonts w:ascii="宋体" w:hAnsi="宋体" w:cs="宋体" w:hint="eastAsia"/>
                <w:sz w:val="28"/>
                <w:szCs w:val="28"/>
              </w:rPr>
              <w:t>《湖南省泸溪县浦市历史文化名镇保护规划》（</w:t>
            </w:r>
            <w:r>
              <w:rPr>
                <w:rFonts w:ascii="宋体" w:hAnsi="宋体" w:cs="宋体"/>
                <w:sz w:val="28"/>
                <w:szCs w:val="28"/>
              </w:rPr>
              <w:t>2009-2030</w:t>
            </w:r>
            <w:r>
              <w:rPr>
                <w:rFonts w:ascii="宋体" w:hAnsi="宋体" w:cs="宋体" w:hint="eastAsia"/>
                <w:sz w:val="28"/>
                <w:szCs w:val="28"/>
              </w:rPr>
              <w:t>》文本第</w:t>
            </w:r>
            <w:r>
              <w:rPr>
                <w:rFonts w:ascii="宋体" w:hAnsi="宋体" w:cs="宋体"/>
                <w:sz w:val="28"/>
                <w:szCs w:val="28"/>
              </w:rPr>
              <w:t>4</w:t>
            </w:r>
            <w:r>
              <w:rPr>
                <w:rFonts w:ascii="宋体" w:hAnsi="宋体" w:cs="宋体" w:hint="eastAsia"/>
                <w:sz w:val="28"/>
                <w:szCs w:val="28"/>
              </w:rPr>
              <w:t>至</w:t>
            </w:r>
            <w:r>
              <w:rPr>
                <w:rFonts w:ascii="宋体" w:hAnsi="宋体" w:cs="宋体"/>
                <w:sz w:val="28"/>
                <w:szCs w:val="28"/>
              </w:rPr>
              <w:t>5</w:t>
            </w:r>
            <w:r>
              <w:rPr>
                <w:rFonts w:ascii="宋体" w:hAnsi="宋体" w:cs="宋体" w:hint="eastAsia"/>
                <w:sz w:val="28"/>
                <w:szCs w:val="28"/>
              </w:rPr>
              <w:t>页。</w:t>
            </w:r>
          </w:p>
        </w:tc>
      </w:tr>
      <w:tr w:rsidR="00806F27">
        <w:trPr>
          <w:jc w:val="center"/>
        </w:trPr>
        <w:tc>
          <w:tcPr>
            <w:tcW w:w="7144" w:type="dxa"/>
          </w:tcPr>
          <w:p w:rsidR="00806F27" w:rsidRDefault="00CC2A18">
            <w:pPr>
              <w:spacing w:line="400" w:lineRule="exact"/>
              <w:ind w:right="227"/>
              <w:rPr>
                <w:rFonts w:ascii="宋体" w:cs="宋体"/>
                <w:b/>
                <w:bCs/>
                <w:sz w:val="28"/>
                <w:szCs w:val="28"/>
              </w:rPr>
            </w:pPr>
            <w:r>
              <w:rPr>
                <w:rFonts w:ascii="宋体" w:hAnsi="宋体" w:cs="宋体"/>
                <w:b/>
                <w:bCs/>
                <w:sz w:val="28"/>
                <w:szCs w:val="28"/>
              </w:rPr>
              <w:t xml:space="preserve">   </w:t>
            </w:r>
            <w:r>
              <w:rPr>
                <w:rFonts w:ascii="宋体" w:hAnsi="宋体" w:cs="宋体" w:hint="eastAsia"/>
                <w:b/>
                <w:bCs/>
                <w:sz w:val="28"/>
                <w:szCs w:val="28"/>
              </w:rPr>
              <w:t>第三条</w:t>
            </w:r>
            <w:r>
              <w:rPr>
                <w:rFonts w:ascii="宋体" w:hAnsi="宋体" w:cs="宋体"/>
                <w:b/>
                <w:bCs/>
                <w:sz w:val="28"/>
                <w:szCs w:val="28"/>
              </w:rPr>
              <w:t xml:space="preserve"> </w:t>
            </w:r>
            <w:r>
              <w:rPr>
                <w:rFonts w:ascii="宋体" w:hAnsi="宋体" w:cs="宋体" w:hint="eastAsia"/>
                <w:b/>
                <w:bCs/>
                <w:sz w:val="28"/>
                <w:szCs w:val="28"/>
              </w:rPr>
              <w:t>【适用范围】</w:t>
            </w:r>
            <w:r>
              <w:rPr>
                <w:rFonts w:ascii="宋体" w:hAnsi="宋体" w:cs="宋体" w:hint="eastAsia"/>
                <w:sz w:val="28"/>
                <w:szCs w:val="28"/>
              </w:rPr>
              <w:t>在浦市历史文化名镇保护范围内活动的单位和个人，应当遵守本条例。</w:t>
            </w:r>
          </w:p>
        </w:tc>
        <w:tc>
          <w:tcPr>
            <w:tcW w:w="8444" w:type="dxa"/>
          </w:tcPr>
          <w:p w:rsidR="00806F27" w:rsidRDefault="00CC2A18">
            <w:pPr>
              <w:spacing w:line="400" w:lineRule="exact"/>
              <w:ind w:right="227" w:firstLine="560"/>
              <w:rPr>
                <w:rFonts w:ascii="宋体" w:cs="宋体"/>
                <w:b/>
                <w:bCs/>
                <w:sz w:val="28"/>
                <w:szCs w:val="28"/>
              </w:rPr>
            </w:pPr>
            <w:r>
              <w:rPr>
                <w:rFonts w:ascii="宋体" w:hAnsi="宋体" w:cs="宋体" w:hint="eastAsia"/>
                <w:sz w:val="28"/>
                <w:szCs w:val="28"/>
              </w:rPr>
              <w:t>根据保护的需要确定。</w:t>
            </w:r>
          </w:p>
        </w:tc>
      </w:tr>
      <w:tr w:rsidR="00806F27">
        <w:trPr>
          <w:jc w:val="center"/>
        </w:trPr>
        <w:tc>
          <w:tcPr>
            <w:tcW w:w="7144" w:type="dxa"/>
          </w:tcPr>
          <w:p w:rsidR="00806F27" w:rsidRDefault="00CC2A18" w:rsidP="00A47A03">
            <w:pPr>
              <w:spacing w:line="400" w:lineRule="exact"/>
              <w:ind w:firstLineChars="100" w:firstLine="281"/>
              <w:rPr>
                <w:rFonts w:ascii="宋体" w:cs="宋体"/>
                <w:sz w:val="28"/>
                <w:szCs w:val="28"/>
              </w:rPr>
            </w:pPr>
            <w:r>
              <w:rPr>
                <w:rFonts w:ascii="宋体" w:hAnsi="宋体" w:cs="宋体"/>
                <w:b/>
                <w:bCs/>
                <w:sz w:val="28"/>
                <w:szCs w:val="28"/>
              </w:rPr>
              <w:t xml:space="preserve"> </w:t>
            </w:r>
            <w:r>
              <w:rPr>
                <w:rFonts w:ascii="宋体" w:hAnsi="宋体" w:cs="宋体" w:hint="eastAsia"/>
                <w:b/>
                <w:bCs/>
                <w:sz w:val="28"/>
                <w:szCs w:val="28"/>
              </w:rPr>
              <w:t>第四条</w:t>
            </w:r>
            <w:r>
              <w:rPr>
                <w:rFonts w:ascii="宋体" w:hAnsi="宋体" w:cs="宋体"/>
                <w:b/>
                <w:bCs/>
                <w:sz w:val="28"/>
                <w:szCs w:val="28"/>
              </w:rPr>
              <w:t xml:space="preserve"> </w:t>
            </w:r>
            <w:r>
              <w:rPr>
                <w:rFonts w:ascii="宋体" w:hAnsi="宋体" w:cs="宋体" w:hint="eastAsia"/>
                <w:b/>
                <w:bCs/>
                <w:sz w:val="28"/>
                <w:szCs w:val="28"/>
              </w:rPr>
              <w:t>【保护原则】</w:t>
            </w:r>
            <w:r>
              <w:rPr>
                <w:rFonts w:ascii="宋体" w:hAnsi="宋体" w:cs="宋体" w:hint="eastAsia"/>
                <w:sz w:val="28"/>
                <w:szCs w:val="28"/>
              </w:rPr>
              <w:t>浦市历史文化名镇的保护应当遵循科学规划、严格保护的原则。</w:t>
            </w:r>
          </w:p>
          <w:p w:rsidR="00806F27" w:rsidRDefault="00806F27">
            <w:pPr>
              <w:spacing w:line="400" w:lineRule="exact"/>
              <w:ind w:right="227"/>
              <w:rPr>
                <w:rFonts w:ascii="宋体" w:cs="宋体"/>
                <w:b/>
                <w:bCs/>
                <w:sz w:val="28"/>
                <w:szCs w:val="28"/>
              </w:rPr>
            </w:pPr>
          </w:p>
          <w:p w:rsidR="00806F27" w:rsidRDefault="00806F27">
            <w:pPr>
              <w:spacing w:line="400" w:lineRule="exact"/>
              <w:ind w:right="227"/>
              <w:rPr>
                <w:rFonts w:ascii="宋体" w:cs="宋体"/>
                <w:b/>
                <w:bCs/>
                <w:sz w:val="28"/>
                <w:szCs w:val="28"/>
              </w:rPr>
            </w:pPr>
          </w:p>
        </w:tc>
        <w:tc>
          <w:tcPr>
            <w:tcW w:w="8444" w:type="dxa"/>
          </w:tcPr>
          <w:p w:rsidR="00806F27" w:rsidRDefault="00CC2A18">
            <w:pPr>
              <w:spacing w:line="400" w:lineRule="exact"/>
              <w:ind w:right="227" w:firstLine="560"/>
              <w:rPr>
                <w:rFonts w:ascii="宋体" w:cs="宋体"/>
                <w:sz w:val="28"/>
                <w:szCs w:val="28"/>
              </w:rPr>
            </w:pPr>
            <w:r>
              <w:rPr>
                <w:rFonts w:ascii="宋体" w:hAnsi="宋体" w:cs="宋体" w:hint="eastAsia"/>
                <w:sz w:val="28"/>
                <w:szCs w:val="28"/>
              </w:rPr>
              <w:lastRenderedPageBreak/>
              <w:t>国务院《历史文化名城名镇名村保护条例》</w:t>
            </w:r>
          </w:p>
          <w:p w:rsidR="00806F27" w:rsidRDefault="00CC2A18">
            <w:pPr>
              <w:spacing w:line="400" w:lineRule="exact"/>
              <w:ind w:right="227" w:firstLine="560"/>
              <w:rPr>
                <w:rFonts w:ascii="宋体" w:cs="宋体"/>
                <w:b/>
                <w:bCs/>
                <w:sz w:val="28"/>
                <w:szCs w:val="28"/>
              </w:rPr>
            </w:pPr>
            <w:r>
              <w:rPr>
                <w:rFonts w:ascii="宋体" w:hAnsi="宋体" w:cs="宋体" w:hint="eastAsia"/>
                <w:sz w:val="28"/>
                <w:szCs w:val="28"/>
              </w:rPr>
              <w:t>第三条　历史文化名城、名镇、名村的保护应当遵循科学规划、严格保护的原则，保持和延续其传统格局和历史风貌，维护历史文</w:t>
            </w:r>
            <w:r>
              <w:rPr>
                <w:rFonts w:ascii="宋体" w:hAnsi="宋体" w:cs="宋体" w:hint="eastAsia"/>
                <w:sz w:val="28"/>
                <w:szCs w:val="28"/>
              </w:rPr>
              <w:lastRenderedPageBreak/>
              <w:t>化遗产的真实性和完整性，继承和弘扬中华民族优秀传统文化，正确处理经济社会发展和历史文化遗产保护的关系。</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lastRenderedPageBreak/>
              <w:t>第五条</w:t>
            </w:r>
            <w:r>
              <w:rPr>
                <w:rFonts w:ascii="宋体" w:hAnsi="宋体" w:cs="宋体"/>
                <w:b/>
                <w:bCs/>
                <w:sz w:val="28"/>
                <w:szCs w:val="28"/>
              </w:rPr>
              <w:t xml:space="preserve"> </w:t>
            </w:r>
            <w:r>
              <w:rPr>
                <w:rFonts w:ascii="宋体" w:hAnsi="宋体" w:cs="宋体" w:hint="eastAsia"/>
                <w:b/>
                <w:bCs/>
                <w:sz w:val="28"/>
                <w:szCs w:val="28"/>
              </w:rPr>
              <w:t>【发展规划和保护经费】</w:t>
            </w:r>
            <w:r>
              <w:rPr>
                <w:rFonts w:ascii="宋体" w:hAnsi="宋体" w:cs="宋体" w:hint="eastAsia"/>
                <w:sz w:val="28"/>
                <w:szCs w:val="28"/>
              </w:rPr>
              <w:t>州人民政府、泸溪县人民政府应当将浦市历史文化名镇保护</w:t>
            </w:r>
            <w:r w:rsidR="00A47A03">
              <w:rPr>
                <w:rFonts w:ascii="宋体" w:hAnsi="宋体" w:cs="宋体" w:hint="eastAsia"/>
                <w:sz w:val="28"/>
                <w:szCs w:val="28"/>
              </w:rPr>
              <w:t>管理</w:t>
            </w:r>
            <w:r>
              <w:rPr>
                <w:rFonts w:ascii="宋体" w:hAnsi="宋体" w:cs="宋体" w:hint="eastAsia"/>
                <w:sz w:val="28"/>
                <w:szCs w:val="28"/>
              </w:rPr>
              <w:t>纳入国民经济和社会发展规划，并将保护经费列入本级财政预算。</w:t>
            </w:r>
          </w:p>
          <w:p w:rsidR="00806F27" w:rsidRDefault="00806F27">
            <w:pPr>
              <w:spacing w:line="400" w:lineRule="exact"/>
              <w:ind w:right="227" w:firstLine="640"/>
              <w:rPr>
                <w:rFonts w:ascii="宋体" w:cs="宋体"/>
                <w:b/>
                <w:bCs/>
                <w:sz w:val="28"/>
                <w:szCs w:val="28"/>
              </w:rPr>
            </w:pPr>
          </w:p>
        </w:tc>
        <w:tc>
          <w:tcPr>
            <w:tcW w:w="8444" w:type="dxa"/>
          </w:tcPr>
          <w:p w:rsidR="00806F27" w:rsidRDefault="00CC2A18">
            <w:pPr>
              <w:spacing w:line="400" w:lineRule="exact"/>
              <w:ind w:right="227"/>
              <w:rPr>
                <w:rFonts w:ascii="宋体" w:cs="宋体"/>
                <w:sz w:val="28"/>
                <w:szCs w:val="28"/>
              </w:rPr>
            </w:pPr>
            <w:r>
              <w:rPr>
                <w:rFonts w:ascii="宋体" w:hAnsi="宋体" w:cs="宋体"/>
                <w:sz w:val="28"/>
                <w:szCs w:val="28"/>
              </w:rPr>
              <w:t xml:space="preserve">    </w:t>
            </w:r>
            <w:r>
              <w:rPr>
                <w:rFonts w:ascii="宋体" w:hAnsi="宋体" w:cs="宋体" w:hint="eastAsia"/>
                <w:sz w:val="28"/>
                <w:szCs w:val="28"/>
              </w:rPr>
              <w:t>一、国务院《历史文化名城名镇名村保护条例》</w:t>
            </w:r>
          </w:p>
          <w:p w:rsidR="00806F27" w:rsidRDefault="00CC2A18">
            <w:pPr>
              <w:spacing w:line="400" w:lineRule="exact"/>
              <w:ind w:right="227"/>
              <w:rPr>
                <w:rFonts w:ascii="宋体" w:cs="宋体"/>
                <w:sz w:val="28"/>
                <w:szCs w:val="28"/>
              </w:rPr>
            </w:pPr>
            <w:r>
              <w:rPr>
                <w:rFonts w:ascii="宋体" w:hAnsi="宋体" w:cs="宋体"/>
                <w:sz w:val="28"/>
                <w:szCs w:val="28"/>
              </w:rPr>
              <w:t xml:space="preserve">    </w:t>
            </w:r>
            <w:r>
              <w:rPr>
                <w:rFonts w:ascii="宋体" w:hAnsi="宋体" w:cs="宋体" w:hint="eastAsia"/>
                <w:sz w:val="28"/>
                <w:szCs w:val="28"/>
              </w:rPr>
              <w:t>第四条第一款、第二款</w:t>
            </w:r>
            <w:r>
              <w:rPr>
                <w:rFonts w:ascii="宋体" w:hAnsi="宋体" w:cs="宋体"/>
                <w:sz w:val="28"/>
                <w:szCs w:val="28"/>
              </w:rPr>
              <w:t xml:space="preserve"> </w:t>
            </w:r>
            <w:r>
              <w:rPr>
                <w:rFonts w:ascii="宋体" w:hAnsi="宋体" w:cs="宋体" w:hint="eastAsia"/>
                <w:sz w:val="28"/>
                <w:szCs w:val="28"/>
              </w:rPr>
              <w:t>国家对历史文化名城、名镇、名村的保护给予必要的资金支持。</w:t>
            </w:r>
          </w:p>
          <w:p w:rsidR="00806F27" w:rsidRDefault="00CC2A18">
            <w:pPr>
              <w:spacing w:line="400" w:lineRule="exact"/>
              <w:ind w:right="227" w:firstLine="560"/>
              <w:rPr>
                <w:rFonts w:ascii="宋体" w:cs="宋体"/>
                <w:b/>
                <w:bCs/>
                <w:sz w:val="28"/>
                <w:szCs w:val="28"/>
              </w:rPr>
            </w:pPr>
            <w:r>
              <w:rPr>
                <w:rFonts w:ascii="宋体" w:hAnsi="宋体" w:cs="宋体" w:hint="eastAsia"/>
                <w:sz w:val="28"/>
                <w:szCs w:val="28"/>
              </w:rPr>
              <w:t>历史文化名城、名镇、名村所在地的县级以上地方人民政府，根据本地实际情况安排保护资金，列入本级财政预算。</w:t>
            </w:r>
            <w:r>
              <w:rPr>
                <w:rFonts w:ascii="宋体" w:hAnsi="宋体" w:cs="宋体"/>
                <w:sz w:val="28"/>
                <w:szCs w:val="28"/>
              </w:rPr>
              <w:t xml:space="preserve"> </w:t>
            </w: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t>第六条</w:t>
            </w:r>
            <w:r>
              <w:rPr>
                <w:rFonts w:ascii="宋体" w:hAnsi="宋体" w:cs="宋体"/>
                <w:b/>
                <w:bCs/>
                <w:sz w:val="28"/>
                <w:szCs w:val="28"/>
              </w:rPr>
              <w:t xml:space="preserve"> </w:t>
            </w:r>
            <w:r>
              <w:rPr>
                <w:rFonts w:ascii="宋体" w:hAnsi="宋体" w:cs="宋体" w:hint="eastAsia"/>
                <w:b/>
                <w:bCs/>
                <w:sz w:val="28"/>
                <w:szCs w:val="28"/>
              </w:rPr>
              <w:t>【职责分工】</w:t>
            </w:r>
            <w:r>
              <w:rPr>
                <w:rFonts w:ascii="宋体" w:hAnsi="宋体" w:cs="宋体" w:hint="eastAsia"/>
                <w:sz w:val="28"/>
                <w:szCs w:val="28"/>
              </w:rPr>
              <w:t>州人民政府负责对浦市历史文化名镇保护</w:t>
            </w:r>
            <w:r w:rsidR="00A47A03">
              <w:rPr>
                <w:rFonts w:ascii="宋体" w:hAnsi="宋体" w:cs="宋体" w:hint="eastAsia"/>
                <w:sz w:val="28"/>
                <w:szCs w:val="28"/>
              </w:rPr>
              <w:t>管理</w:t>
            </w:r>
            <w:r>
              <w:rPr>
                <w:rFonts w:ascii="宋体" w:hAnsi="宋体" w:cs="宋体" w:hint="eastAsia"/>
                <w:sz w:val="28"/>
                <w:szCs w:val="28"/>
              </w:rPr>
              <w:t>工作的指导和监督。</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泸溪县人民政府负责浦市历史文化名镇的保护管理工作，设立浦市历史文化名镇保护管理机构，具体负责浦市历史文化名镇保护管理工作。</w:t>
            </w:r>
          </w:p>
          <w:p w:rsidR="00806F27" w:rsidRDefault="00CC2A18" w:rsidP="00A47A03">
            <w:pPr>
              <w:spacing w:line="440" w:lineRule="exact"/>
              <w:ind w:firstLineChars="200" w:firstLine="560"/>
              <w:rPr>
                <w:rFonts w:ascii="宋体" w:cs="宋体"/>
                <w:b/>
                <w:bCs/>
                <w:sz w:val="28"/>
                <w:szCs w:val="28"/>
              </w:rPr>
            </w:pPr>
            <w:r>
              <w:rPr>
                <w:rFonts w:ascii="宋体" w:hAnsi="宋体" w:cs="宋体" w:hint="eastAsia"/>
                <w:sz w:val="28"/>
                <w:szCs w:val="28"/>
              </w:rPr>
              <w:t>泸溪县人民政府城乡规划、文物、文化、发展和改革、城市管理、财政、国土资源、住房和城乡建设等有关主管部门按照各自职责做好浦市历史文化名镇保护</w:t>
            </w:r>
            <w:r w:rsidR="00A47A03">
              <w:rPr>
                <w:rFonts w:ascii="宋体" w:hAnsi="宋体" w:cs="宋体" w:hint="eastAsia"/>
                <w:sz w:val="28"/>
                <w:szCs w:val="28"/>
              </w:rPr>
              <w:t>管理</w:t>
            </w:r>
            <w:r>
              <w:rPr>
                <w:rFonts w:ascii="宋体" w:hAnsi="宋体" w:cs="宋体" w:hint="eastAsia"/>
                <w:sz w:val="28"/>
                <w:szCs w:val="28"/>
              </w:rPr>
              <w:t>工作。</w:t>
            </w:r>
            <w:r>
              <w:rPr>
                <w:rFonts w:ascii="宋体" w:hAnsi="宋体" w:cs="宋体"/>
                <w:sz w:val="28"/>
                <w:szCs w:val="28"/>
              </w:rPr>
              <w:t xml:space="preserve"> </w:t>
            </w:r>
          </w:p>
        </w:tc>
        <w:tc>
          <w:tcPr>
            <w:tcW w:w="8444" w:type="dxa"/>
          </w:tcPr>
          <w:p w:rsidR="00806F27" w:rsidRDefault="00CC2A18">
            <w:pPr>
              <w:spacing w:line="400" w:lineRule="exact"/>
              <w:ind w:right="227" w:firstLine="560"/>
              <w:rPr>
                <w:rFonts w:ascii="宋体" w:cs="宋体"/>
                <w:sz w:val="28"/>
                <w:szCs w:val="28"/>
              </w:rPr>
            </w:pPr>
            <w:r>
              <w:rPr>
                <w:rFonts w:ascii="宋体" w:hAnsi="宋体" w:cs="宋体" w:hint="eastAsia"/>
                <w:sz w:val="28"/>
                <w:szCs w:val="28"/>
              </w:rPr>
              <w:t>一、国务院《历史文化名城名镇名村保护条例》</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第五条</w:t>
            </w:r>
            <w:r>
              <w:rPr>
                <w:rFonts w:ascii="宋体" w:hAnsi="宋体" w:cs="宋体"/>
                <w:sz w:val="28"/>
                <w:szCs w:val="28"/>
              </w:rPr>
              <w:t xml:space="preserve"> </w:t>
            </w:r>
            <w:r>
              <w:rPr>
                <w:rFonts w:ascii="宋体" w:hAnsi="宋体" w:cs="宋体" w:hint="eastAsia"/>
                <w:sz w:val="28"/>
                <w:szCs w:val="28"/>
              </w:rPr>
              <w:t>国务院建设主管部门会同国务院文物主管部门负责全国历史文化名城、名镇、名村的保护和监督管理工作。</w:t>
            </w:r>
          </w:p>
          <w:p w:rsidR="00806F27" w:rsidRDefault="00CC2A18">
            <w:pPr>
              <w:spacing w:line="400" w:lineRule="exact"/>
              <w:ind w:right="227"/>
              <w:rPr>
                <w:rFonts w:ascii="宋体" w:cs="宋体"/>
                <w:sz w:val="28"/>
                <w:szCs w:val="28"/>
              </w:rPr>
            </w:pPr>
            <w:r>
              <w:rPr>
                <w:rFonts w:ascii="宋体" w:hAnsi="宋体" w:cs="宋体" w:hint="eastAsia"/>
                <w:sz w:val="28"/>
                <w:szCs w:val="28"/>
              </w:rPr>
              <w:t xml:space="preserve">　　地方各级人民政府负责本行政区域历史文化名城、名镇、名村的保护和监督管理工作。</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二、《中华人民共和国文物保护法》</w:t>
            </w:r>
          </w:p>
          <w:p w:rsidR="00806F27" w:rsidRDefault="00CC2A18" w:rsidP="00A47A03">
            <w:pPr>
              <w:numPr>
                <w:ilvl w:val="0"/>
                <w:numId w:val="1"/>
              </w:numPr>
              <w:spacing w:line="400" w:lineRule="exact"/>
              <w:ind w:right="227" w:firstLineChars="200" w:firstLine="560"/>
              <w:jc w:val="left"/>
              <w:rPr>
                <w:rFonts w:ascii="宋体" w:cs="宋体"/>
                <w:sz w:val="28"/>
                <w:szCs w:val="28"/>
              </w:rPr>
            </w:pPr>
            <w:r>
              <w:rPr>
                <w:rFonts w:ascii="宋体" w:hAnsi="宋体" w:cs="宋体" w:hint="eastAsia"/>
                <w:sz w:val="28"/>
                <w:szCs w:val="28"/>
              </w:rPr>
              <w:t>第三款</w:t>
            </w:r>
            <w:r>
              <w:rPr>
                <w:rFonts w:ascii="宋体" w:hAnsi="宋体" w:cs="宋体"/>
                <w:sz w:val="28"/>
                <w:szCs w:val="28"/>
              </w:rPr>
              <w:t xml:space="preserve"> </w:t>
            </w:r>
            <w:r>
              <w:rPr>
                <w:rFonts w:ascii="宋体" w:hAnsi="宋体" w:cs="宋体" w:hint="eastAsia"/>
                <w:sz w:val="28"/>
                <w:szCs w:val="28"/>
              </w:rPr>
              <w:t>县级以上人民政府有关行政部门在各自的职责范围内，负责有关的文物保护工作。</w:t>
            </w: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t>第七条</w:t>
            </w:r>
            <w:r>
              <w:rPr>
                <w:rFonts w:ascii="宋体" w:hAnsi="宋体" w:cs="宋体"/>
                <w:b/>
                <w:bCs/>
                <w:sz w:val="28"/>
                <w:szCs w:val="28"/>
              </w:rPr>
              <w:t xml:space="preserve"> </w:t>
            </w:r>
            <w:r>
              <w:rPr>
                <w:rFonts w:ascii="宋体" w:hAnsi="宋体" w:cs="宋体" w:hint="eastAsia"/>
                <w:b/>
                <w:bCs/>
                <w:sz w:val="28"/>
                <w:szCs w:val="28"/>
              </w:rPr>
              <w:t>【管理机构职责】</w:t>
            </w:r>
            <w:r>
              <w:rPr>
                <w:rFonts w:ascii="宋体" w:hAnsi="宋体" w:cs="宋体" w:hint="eastAsia"/>
                <w:sz w:val="28"/>
                <w:szCs w:val="28"/>
              </w:rPr>
              <w:t>浦市历史文化名镇管理机构履行以下主要职责：</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（一）宣传、贯彻和执行有关法律法规；</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（二）组织调查重要景观，并制定相应的保护措施；</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（三）维护公共服务设施、公共安全和卫生；</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lastRenderedPageBreak/>
              <w:t>（四）规范管理建设、经营、广告设置、大型活动；</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（五）组织或者协助开展非物质文化遗产的普查、收集、整理、展示和利用；</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（六）履行泸溪县人民政府确定的其他职责。</w:t>
            </w:r>
          </w:p>
        </w:tc>
        <w:tc>
          <w:tcPr>
            <w:tcW w:w="8444" w:type="dxa"/>
          </w:tcPr>
          <w:p w:rsidR="00806F27" w:rsidRDefault="00CC2A18" w:rsidP="00A47A03">
            <w:pPr>
              <w:spacing w:line="400" w:lineRule="exact"/>
              <w:ind w:right="227" w:firstLineChars="200" w:firstLine="560"/>
              <w:rPr>
                <w:rFonts w:ascii="宋体" w:cs="宋体"/>
                <w:sz w:val="28"/>
                <w:szCs w:val="28"/>
              </w:rPr>
            </w:pPr>
            <w:r>
              <w:rPr>
                <w:rFonts w:ascii="宋体" w:hAnsi="宋体" w:cs="宋体"/>
                <w:sz w:val="28"/>
                <w:szCs w:val="28"/>
              </w:rPr>
              <w:lastRenderedPageBreak/>
              <w:t xml:space="preserve"> </w:t>
            </w:r>
            <w:r>
              <w:rPr>
                <w:rFonts w:ascii="宋体" w:hAnsi="宋体" w:cs="宋体" w:hint="eastAsia"/>
                <w:sz w:val="28"/>
                <w:szCs w:val="28"/>
              </w:rPr>
              <w:t>一、泸溪县机构编制委员会办公室</w:t>
            </w:r>
            <w:r>
              <w:rPr>
                <w:rFonts w:ascii="宋体" w:hAnsi="宋体" w:cs="宋体"/>
                <w:sz w:val="28"/>
                <w:szCs w:val="28"/>
              </w:rPr>
              <w:t>2015</w:t>
            </w:r>
            <w:r>
              <w:rPr>
                <w:rFonts w:ascii="宋体" w:hAnsi="宋体" w:cs="宋体" w:hint="eastAsia"/>
                <w:sz w:val="28"/>
                <w:szCs w:val="28"/>
              </w:rPr>
              <w:t>年</w:t>
            </w:r>
            <w:r>
              <w:rPr>
                <w:rFonts w:ascii="宋体" w:hAnsi="宋体" w:cs="宋体"/>
                <w:sz w:val="28"/>
                <w:szCs w:val="28"/>
              </w:rPr>
              <w:t>5</w:t>
            </w:r>
            <w:r>
              <w:rPr>
                <w:rFonts w:ascii="宋体" w:hAnsi="宋体" w:cs="宋体" w:hint="eastAsia"/>
                <w:sz w:val="28"/>
                <w:szCs w:val="28"/>
              </w:rPr>
              <w:t>月</w:t>
            </w:r>
            <w:r>
              <w:rPr>
                <w:rFonts w:ascii="宋体" w:hAnsi="宋体" w:cs="宋体"/>
                <w:sz w:val="28"/>
                <w:szCs w:val="28"/>
              </w:rPr>
              <w:t>11</w:t>
            </w:r>
            <w:r>
              <w:rPr>
                <w:rFonts w:ascii="宋体" w:hAnsi="宋体" w:cs="宋体" w:hint="eastAsia"/>
                <w:sz w:val="28"/>
                <w:szCs w:val="28"/>
              </w:rPr>
              <w:t>日《关于泸溪县浦市经济开发区管委会加挂牌子的批复》（泸编办发【</w:t>
            </w:r>
            <w:r>
              <w:rPr>
                <w:rFonts w:ascii="宋体" w:hAnsi="宋体" w:cs="宋体"/>
                <w:sz w:val="28"/>
                <w:szCs w:val="28"/>
              </w:rPr>
              <w:t>2015</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号）</w:t>
            </w:r>
          </w:p>
          <w:p w:rsidR="00806F27" w:rsidRDefault="00806F27" w:rsidP="00A47A03">
            <w:pPr>
              <w:spacing w:line="400" w:lineRule="exact"/>
              <w:ind w:right="227" w:firstLineChars="200" w:firstLine="560"/>
              <w:rPr>
                <w:rFonts w:ascii="宋体" w:cs="宋体"/>
                <w:sz w:val="28"/>
                <w:szCs w:val="28"/>
              </w:rPr>
            </w:pP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lastRenderedPageBreak/>
              <w:t>第八条</w:t>
            </w:r>
            <w:r>
              <w:rPr>
                <w:rFonts w:ascii="宋体" w:hAnsi="宋体" w:cs="宋体"/>
                <w:b/>
                <w:bCs/>
                <w:sz w:val="28"/>
                <w:szCs w:val="28"/>
              </w:rPr>
              <w:t xml:space="preserve"> </w:t>
            </w:r>
            <w:r>
              <w:rPr>
                <w:rFonts w:ascii="宋体" w:hAnsi="宋体" w:cs="宋体" w:hint="eastAsia"/>
                <w:b/>
                <w:bCs/>
                <w:sz w:val="28"/>
                <w:szCs w:val="28"/>
              </w:rPr>
              <w:t>【居民权益保障】</w:t>
            </w:r>
            <w:r>
              <w:rPr>
                <w:rFonts w:ascii="宋体" w:hAnsi="宋体" w:cs="宋体" w:hint="eastAsia"/>
                <w:sz w:val="28"/>
                <w:szCs w:val="28"/>
              </w:rPr>
              <w:t>因浦市历史文化名镇保护的需要，泸溪县人民政府实施的建设、维修改造等活动，造成单位和个人合法权益损失的，</w:t>
            </w:r>
            <w:r>
              <w:rPr>
                <w:rFonts w:ascii="宋体" w:hAnsi="宋体" w:hint="eastAsia"/>
                <w:sz w:val="28"/>
                <w:szCs w:val="28"/>
              </w:rPr>
              <w:t>应当依法予以补偿或者赔偿。</w:t>
            </w:r>
          </w:p>
        </w:tc>
        <w:tc>
          <w:tcPr>
            <w:tcW w:w="8444" w:type="dxa"/>
          </w:tcPr>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《中华人民共和国宪法》</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第十三条第一款、第三款</w:t>
            </w:r>
            <w:r>
              <w:rPr>
                <w:rFonts w:ascii="宋体" w:hAnsi="宋体" w:cs="宋体"/>
                <w:sz w:val="28"/>
                <w:szCs w:val="28"/>
              </w:rPr>
              <w:t xml:space="preserve"> </w:t>
            </w:r>
            <w:r>
              <w:rPr>
                <w:rFonts w:ascii="宋体" w:hAnsi="宋体" w:cs="宋体" w:hint="eastAsia"/>
                <w:sz w:val="28"/>
                <w:szCs w:val="28"/>
              </w:rPr>
              <w:t>公民的合法的私有财产不受侵犯。</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国家为了公共利益的需要，可以依照法律规定对公民的私有财产实行征收或者征用并给予补偿。</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t>第九条</w:t>
            </w:r>
            <w:r>
              <w:rPr>
                <w:rFonts w:ascii="宋体" w:hAnsi="宋体" w:cs="宋体"/>
                <w:b/>
                <w:bCs/>
                <w:sz w:val="28"/>
                <w:szCs w:val="28"/>
              </w:rPr>
              <w:t xml:space="preserve"> </w:t>
            </w:r>
            <w:r>
              <w:rPr>
                <w:rFonts w:ascii="宋体" w:hAnsi="宋体" w:cs="宋体" w:hint="eastAsia"/>
                <w:b/>
                <w:bCs/>
                <w:sz w:val="28"/>
                <w:szCs w:val="28"/>
              </w:rPr>
              <w:t>【人大及政府监督】</w:t>
            </w:r>
            <w:r>
              <w:rPr>
                <w:rFonts w:ascii="宋体" w:hAnsi="宋体" w:cs="宋体" w:hint="eastAsia"/>
                <w:sz w:val="28"/>
                <w:szCs w:val="28"/>
              </w:rPr>
              <w:t>泸溪县人民政府应当定期向本级人</w:t>
            </w:r>
            <w:r>
              <w:rPr>
                <w:rFonts w:ascii="宋体" w:hAnsi="宋体" w:cs="宋体" w:hint="eastAsia"/>
                <w:spacing w:val="-6"/>
                <w:sz w:val="28"/>
                <w:szCs w:val="28"/>
              </w:rPr>
              <w:t>民代表大会常务委员会和上一级人民政府报告本条例实施情况。</w:t>
            </w:r>
          </w:p>
          <w:p w:rsidR="00806F27" w:rsidRDefault="00806F27" w:rsidP="00A47A03">
            <w:pPr>
              <w:spacing w:line="400" w:lineRule="exact"/>
              <w:ind w:firstLineChars="200" w:firstLine="560"/>
              <w:rPr>
                <w:rFonts w:ascii="宋体" w:cs="宋体"/>
                <w:sz w:val="28"/>
                <w:szCs w:val="28"/>
              </w:rPr>
            </w:pPr>
          </w:p>
        </w:tc>
        <w:tc>
          <w:tcPr>
            <w:tcW w:w="8444" w:type="dxa"/>
          </w:tcPr>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《中华人民共和国各级人民代表大会常务委员会监督法》</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第八条</w:t>
            </w:r>
            <w:r>
              <w:rPr>
                <w:rFonts w:ascii="宋体" w:hAnsi="宋体" w:cs="宋体"/>
                <w:sz w:val="28"/>
                <w:szCs w:val="28"/>
              </w:rPr>
              <w:t xml:space="preserve">  </w:t>
            </w:r>
            <w:r>
              <w:rPr>
                <w:rFonts w:ascii="宋体" w:hAnsi="宋体" w:cs="宋体" w:hint="eastAsia"/>
                <w:sz w:val="28"/>
                <w:szCs w:val="28"/>
              </w:rPr>
              <w:t>各级人民代表大会常务委员会每年选择若干关系改革发展稳定大局和群众切身利益、社会普遍关注的重大问题，有计划地安排听取和审议本级人民政府、人民法院和人民检察院的专项工作报告。</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t>第十条</w:t>
            </w:r>
            <w:r>
              <w:rPr>
                <w:rFonts w:ascii="宋体" w:hAnsi="宋体" w:cs="宋体"/>
                <w:b/>
                <w:bCs/>
                <w:sz w:val="28"/>
                <w:szCs w:val="28"/>
              </w:rPr>
              <w:t xml:space="preserve"> </w:t>
            </w:r>
            <w:r>
              <w:rPr>
                <w:rFonts w:ascii="宋体" w:hAnsi="宋体" w:cs="宋体" w:hint="eastAsia"/>
                <w:b/>
                <w:bCs/>
                <w:sz w:val="28"/>
                <w:szCs w:val="28"/>
              </w:rPr>
              <w:t>【检举控告与表彰奖励】</w:t>
            </w:r>
            <w:r>
              <w:rPr>
                <w:rFonts w:ascii="宋体" w:hAnsi="宋体" w:cs="宋体" w:hint="eastAsia"/>
                <w:sz w:val="28"/>
                <w:szCs w:val="28"/>
              </w:rPr>
              <w:t>任何单位和个人都有保护浦市历史文化名镇的义务，对破坏浦市历史文化名镇的行为有权制止、检举和控告。</w:t>
            </w:r>
          </w:p>
          <w:p w:rsidR="00806F27" w:rsidRDefault="00CC2A18" w:rsidP="00A47A03">
            <w:pPr>
              <w:spacing w:line="400" w:lineRule="exact"/>
              <w:ind w:firstLineChars="200" w:firstLine="560"/>
              <w:rPr>
                <w:rFonts w:ascii="宋体" w:cs="宋体"/>
                <w:sz w:val="28"/>
                <w:szCs w:val="28"/>
              </w:rPr>
            </w:pPr>
            <w:r>
              <w:rPr>
                <w:rFonts w:ascii="宋体" w:hAnsi="宋体" w:cs="宋体" w:hint="eastAsia"/>
                <w:sz w:val="28"/>
                <w:szCs w:val="28"/>
              </w:rPr>
              <w:t>对在浦市历史文化名镇保护</w:t>
            </w:r>
            <w:r w:rsidR="00A47A03">
              <w:rPr>
                <w:rFonts w:ascii="宋体" w:hAnsi="宋体" w:cs="宋体" w:hint="eastAsia"/>
                <w:sz w:val="28"/>
                <w:szCs w:val="28"/>
              </w:rPr>
              <w:t>管理</w:t>
            </w:r>
            <w:r>
              <w:rPr>
                <w:rFonts w:ascii="宋体" w:hAnsi="宋体" w:cs="宋体" w:hint="eastAsia"/>
                <w:sz w:val="28"/>
                <w:szCs w:val="28"/>
              </w:rPr>
              <w:t>工作中做出显著成绩的单位和个人，由州人民政府、泸溪县人民政府给予表彰奖励。</w:t>
            </w:r>
          </w:p>
        </w:tc>
        <w:tc>
          <w:tcPr>
            <w:tcW w:w="8444" w:type="dxa"/>
          </w:tcPr>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一、《中华人民共和国文物保护法》</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第七条</w:t>
            </w:r>
            <w:r>
              <w:rPr>
                <w:rFonts w:ascii="宋体" w:hAnsi="宋体" w:cs="宋体"/>
                <w:sz w:val="28"/>
                <w:szCs w:val="28"/>
              </w:rPr>
              <w:t xml:space="preserve"> </w:t>
            </w:r>
            <w:r>
              <w:rPr>
                <w:rFonts w:ascii="宋体" w:hAnsi="宋体" w:cs="宋体" w:hint="eastAsia"/>
                <w:sz w:val="28"/>
                <w:szCs w:val="28"/>
              </w:rPr>
              <w:t>一切机关、组织和个人都有依法保护文物的义务。</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二、国务院《历史文化名城名镇名村保护条例》</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第六条</w:t>
            </w:r>
            <w:r>
              <w:rPr>
                <w:rFonts w:ascii="宋体" w:hAnsi="宋体" w:cs="宋体"/>
                <w:sz w:val="28"/>
                <w:szCs w:val="28"/>
              </w:rPr>
              <w:t xml:space="preserve"> </w:t>
            </w:r>
            <w:r>
              <w:rPr>
                <w:rFonts w:ascii="宋体" w:hAnsi="宋体" w:cs="宋体" w:hint="eastAsia"/>
                <w:sz w:val="28"/>
                <w:szCs w:val="28"/>
              </w:rPr>
              <w:t>县级以上人民政府及其有关部门对在历史文化名城、名镇、名村保护工作中做出突出贡献的单位和个人，按照国家有关规定给予表彰和奖励。</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t>第十一条</w:t>
            </w:r>
            <w:r>
              <w:rPr>
                <w:rFonts w:ascii="宋体" w:hAnsi="宋体" w:cs="宋体"/>
                <w:b/>
                <w:bCs/>
                <w:sz w:val="28"/>
                <w:szCs w:val="28"/>
              </w:rPr>
              <w:t xml:space="preserve"> </w:t>
            </w:r>
            <w:r>
              <w:rPr>
                <w:rFonts w:ascii="宋体" w:hAnsi="宋体" w:cs="宋体" w:hint="eastAsia"/>
                <w:b/>
                <w:bCs/>
                <w:sz w:val="28"/>
                <w:szCs w:val="28"/>
              </w:rPr>
              <w:t>【社会资本参与保护】</w:t>
            </w:r>
            <w:r>
              <w:rPr>
                <w:rFonts w:ascii="宋体" w:hAnsi="宋体" w:cs="宋体" w:hint="eastAsia"/>
                <w:sz w:val="28"/>
                <w:szCs w:val="28"/>
              </w:rPr>
              <w:t>鼓励单位和个人通过捐助、投资等方式参与浦市历史文化名镇保护。</w:t>
            </w:r>
          </w:p>
          <w:p w:rsidR="00806F27" w:rsidRDefault="00806F27" w:rsidP="00A47A03">
            <w:pPr>
              <w:spacing w:line="400" w:lineRule="exact"/>
              <w:ind w:firstLineChars="200" w:firstLine="560"/>
              <w:rPr>
                <w:rFonts w:ascii="宋体" w:cs="宋体"/>
                <w:sz w:val="28"/>
                <w:szCs w:val="28"/>
              </w:rPr>
            </w:pPr>
          </w:p>
        </w:tc>
        <w:tc>
          <w:tcPr>
            <w:tcW w:w="8444" w:type="dxa"/>
          </w:tcPr>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lastRenderedPageBreak/>
              <w:t>国务院《历史文化名城名镇名村保护条例》</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第四条第三款</w:t>
            </w:r>
            <w:r>
              <w:rPr>
                <w:rFonts w:ascii="宋体" w:hAnsi="宋体" w:cs="宋体"/>
                <w:sz w:val="28"/>
                <w:szCs w:val="28"/>
              </w:rPr>
              <w:t xml:space="preserve"> </w:t>
            </w:r>
            <w:r>
              <w:rPr>
                <w:rFonts w:ascii="宋体" w:hAnsi="宋体" w:cs="宋体" w:hint="eastAsia"/>
                <w:sz w:val="28"/>
                <w:szCs w:val="28"/>
              </w:rPr>
              <w:t>国家鼓励企业、事业单位、社会团体和个人参</w:t>
            </w:r>
            <w:r>
              <w:rPr>
                <w:rFonts w:ascii="宋体" w:hAnsi="宋体" w:cs="宋体" w:hint="eastAsia"/>
                <w:sz w:val="28"/>
                <w:szCs w:val="28"/>
              </w:rPr>
              <w:lastRenderedPageBreak/>
              <w:t>与历史文化名城、名镇、名村的保护。</w:t>
            </w:r>
          </w:p>
        </w:tc>
      </w:tr>
      <w:tr w:rsidR="00806F27">
        <w:trPr>
          <w:jc w:val="center"/>
        </w:trPr>
        <w:tc>
          <w:tcPr>
            <w:tcW w:w="7144" w:type="dxa"/>
          </w:tcPr>
          <w:p w:rsidR="00806F27" w:rsidRDefault="00CC2A18">
            <w:pPr>
              <w:spacing w:line="400" w:lineRule="exact"/>
              <w:ind w:right="227"/>
              <w:jc w:val="center"/>
              <w:rPr>
                <w:rFonts w:ascii="宋体" w:cs="宋体"/>
                <w:b/>
                <w:bCs/>
                <w:sz w:val="28"/>
                <w:szCs w:val="28"/>
              </w:rPr>
            </w:pPr>
            <w:r>
              <w:rPr>
                <w:rFonts w:ascii="宋体" w:hAnsi="宋体" w:cs="宋体" w:hint="eastAsia"/>
                <w:b/>
                <w:bCs/>
                <w:sz w:val="28"/>
                <w:szCs w:val="28"/>
              </w:rPr>
              <w:lastRenderedPageBreak/>
              <w:t>第二章</w:t>
            </w:r>
            <w:r>
              <w:rPr>
                <w:rFonts w:ascii="宋体" w:hAnsi="宋体" w:cs="宋体"/>
                <w:b/>
                <w:bCs/>
                <w:sz w:val="28"/>
                <w:szCs w:val="28"/>
              </w:rPr>
              <w:t xml:space="preserve"> </w:t>
            </w:r>
            <w:r>
              <w:rPr>
                <w:rFonts w:ascii="宋体" w:hAnsi="宋体" w:cs="宋体" w:hint="eastAsia"/>
                <w:b/>
                <w:bCs/>
                <w:sz w:val="28"/>
                <w:szCs w:val="28"/>
              </w:rPr>
              <w:t>保</w:t>
            </w:r>
            <w:r>
              <w:rPr>
                <w:rFonts w:ascii="宋体" w:hAnsi="宋体" w:cs="宋体"/>
                <w:b/>
                <w:bCs/>
                <w:sz w:val="28"/>
                <w:szCs w:val="28"/>
              </w:rPr>
              <w:t xml:space="preserve">  </w:t>
            </w:r>
            <w:r>
              <w:rPr>
                <w:rFonts w:ascii="宋体" w:hAnsi="宋体" w:cs="宋体" w:hint="eastAsia"/>
                <w:b/>
                <w:bCs/>
                <w:sz w:val="28"/>
                <w:szCs w:val="28"/>
              </w:rPr>
              <w:t>护</w:t>
            </w:r>
          </w:p>
        </w:tc>
        <w:tc>
          <w:tcPr>
            <w:tcW w:w="8444" w:type="dxa"/>
          </w:tcPr>
          <w:p w:rsidR="00806F27" w:rsidRDefault="00806F27">
            <w:pPr>
              <w:spacing w:line="400" w:lineRule="exact"/>
              <w:ind w:right="227"/>
              <w:jc w:val="center"/>
              <w:rPr>
                <w:rFonts w:ascii="宋体" w:cs="宋体"/>
                <w:b/>
                <w:bCs/>
                <w:sz w:val="28"/>
                <w:szCs w:val="28"/>
              </w:rPr>
            </w:pPr>
          </w:p>
        </w:tc>
      </w:tr>
      <w:tr w:rsidR="00806F27">
        <w:trPr>
          <w:jc w:val="center"/>
        </w:trPr>
        <w:tc>
          <w:tcPr>
            <w:tcW w:w="7144" w:type="dxa"/>
          </w:tcPr>
          <w:p w:rsidR="00806F27" w:rsidRDefault="00CC2A18">
            <w:pPr>
              <w:spacing w:line="400" w:lineRule="exact"/>
              <w:ind w:firstLine="720"/>
              <w:rPr>
                <w:rFonts w:ascii="宋体" w:cs="宋体"/>
                <w:sz w:val="28"/>
                <w:szCs w:val="28"/>
              </w:rPr>
            </w:pPr>
            <w:r>
              <w:rPr>
                <w:rFonts w:ascii="宋体" w:hAnsi="宋体" w:cs="宋体" w:hint="eastAsia"/>
                <w:b/>
                <w:bCs/>
                <w:sz w:val="28"/>
                <w:szCs w:val="28"/>
              </w:rPr>
              <w:t>第十二条【保护规划】</w:t>
            </w:r>
            <w:r>
              <w:rPr>
                <w:rFonts w:ascii="宋体" w:hAnsi="宋体" w:cs="宋体" w:hint="eastAsia"/>
                <w:sz w:val="28"/>
                <w:szCs w:val="28"/>
              </w:rPr>
              <w:t>泸溪县人民政府负责组织编制浦市历史文化名镇保护规划，报省人民政府审批。</w:t>
            </w:r>
          </w:p>
          <w:p w:rsidR="00806F27" w:rsidRDefault="00CC2A18">
            <w:pPr>
              <w:spacing w:line="400" w:lineRule="exact"/>
              <w:ind w:firstLine="720"/>
              <w:rPr>
                <w:rFonts w:ascii="宋体" w:cs="宋体"/>
                <w:sz w:val="28"/>
                <w:szCs w:val="28"/>
              </w:rPr>
            </w:pPr>
            <w:r>
              <w:rPr>
                <w:rFonts w:ascii="宋体" w:hAnsi="宋体" w:cs="宋体" w:hint="eastAsia"/>
                <w:sz w:val="28"/>
                <w:szCs w:val="28"/>
              </w:rPr>
              <w:t>泸溪县人民政府应当依据浦市历史文化名镇保护规划实施具体保护工作。</w:t>
            </w:r>
          </w:p>
          <w:p w:rsidR="00806F27" w:rsidRDefault="00CC2A18" w:rsidP="00A47A03">
            <w:pPr>
              <w:spacing w:line="400" w:lineRule="exact"/>
              <w:ind w:firstLineChars="200" w:firstLine="560"/>
              <w:rPr>
                <w:rFonts w:ascii="宋体" w:cs="宋体"/>
                <w:b/>
                <w:bCs/>
                <w:sz w:val="28"/>
                <w:szCs w:val="28"/>
              </w:rPr>
            </w:pPr>
            <w:r>
              <w:rPr>
                <w:rFonts w:ascii="宋体" w:hAnsi="宋体" w:cs="宋体" w:hint="eastAsia"/>
                <w:sz w:val="28"/>
                <w:szCs w:val="28"/>
              </w:rPr>
              <w:t>任何单位和个人不得擅自修改、变更或者拒不执行已经批准的保护规划。已经公布的保护规划，如需调整或者变更，应当按照原批准程序报批。</w:t>
            </w:r>
          </w:p>
        </w:tc>
        <w:tc>
          <w:tcPr>
            <w:tcW w:w="8444" w:type="dxa"/>
          </w:tcPr>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一、国务院《历史文化名城名镇名村保护条例》</w:t>
            </w:r>
          </w:p>
          <w:p w:rsidR="00806F27" w:rsidRDefault="00CC2A18">
            <w:pPr>
              <w:spacing w:line="400" w:lineRule="exact"/>
              <w:ind w:right="227" w:firstLine="562"/>
              <w:rPr>
                <w:rFonts w:ascii="宋体" w:cs="宋体"/>
                <w:sz w:val="28"/>
                <w:szCs w:val="28"/>
              </w:rPr>
            </w:pPr>
            <w:r>
              <w:rPr>
                <w:rFonts w:ascii="宋体" w:hAnsi="宋体" w:cs="宋体" w:hint="eastAsia"/>
                <w:sz w:val="28"/>
                <w:szCs w:val="28"/>
              </w:rPr>
              <w:t>第十三条第二款</w:t>
            </w:r>
            <w:r>
              <w:rPr>
                <w:rFonts w:ascii="宋体" w:hAnsi="宋体" w:cs="宋体"/>
                <w:sz w:val="28"/>
                <w:szCs w:val="28"/>
              </w:rPr>
              <w:t xml:space="preserve"> </w:t>
            </w:r>
            <w:r>
              <w:rPr>
                <w:rFonts w:ascii="宋体" w:hAnsi="宋体" w:cs="宋体" w:hint="eastAsia"/>
                <w:sz w:val="28"/>
                <w:szCs w:val="28"/>
              </w:rPr>
              <w:t>历史文化名镇、名村批准公布后，所在地县级人民政府应当组织编制历史文化名镇、名村保护规划。</w:t>
            </w:r>
          </w:p>
          <w:p w:rsidR="00806F27" w:rsidRDefault="00CC2A18">
            <w:pPr>
              <w:spacing w:line="400" w:lineRule="exact"/>
              <w:ind w:right="227" w:firstLine="562"/>
              <w:rPr>
                <w:rFonts w:ascii="宋体" w:cs="宋体"/>
                <w:sz w:val="28"/>
                <w:szCs w:val="28"/>
              </w:rPr>
            </w:pPr>
            <w:r>
              <w:rPr>
                <w:rFonts w:ascii="宋体" w:hAnsi="宋体" w:cs="宋体" w:hint="eastAsia"/>
                <w:sz w:val="28"/>
                <w:szCs w:val="28"/>
              </w:rPr>
              <w:t>第十九条　经依法批准的保护规划，不得擅自修改；确需修改的，保护规划的组织编制机关应当向原审批机关提出专题报告，经同意后，方可编制修改方案。修改后的保护规划，应当按照原审批程序报送审批。</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t>第十三条【保护对象】</w:t>
            </w:r>
            <w:r>
              <w:rPr>
                <w:rFonts w:ascii="宋体" w:hAnsi="宋体" w:cs="宋体" w:hint="eastAsia"/>
                <w:sz w:val="28"/>
                <w:szCs w:val="28"/>
              </w:rPr>
              <w:t>浦市历史文化名镇保护对象包括核心区和建设控制地带的文物保护单位、历史建筑、非物质文化遗产以及与浦市历史文化名镇密切相关的自然地貌、水系及法律法规规定的其他保护对象。</w:t>
            </w:r>
          </w:p>
          <w:p w:rsidR="00806F27" w:rsidRDefault="00806F27" w:rsidP="00A47A03">
            <w:pPr>
              <w:spacing w:line="400" w:lineRule="exact"/>
              <w:ind w:firstLineChars="200" w:firstLine="562"/>
              <w:rPr>
                <w:rFonts w:ascii="宋体" w:cs="宋体"/>
                <w:b/>
                <w:bCs/>
                <w:sz w:val="28"/>
                <w:szCs w:val="28"/>
              </w:rPr>
            </w:pPr>
          </w:p>
        </w:tc>
        <w:tc>
          <w:tcPr>
            <w:tcW w:w="8444" w:type="dxa"/>
          </w:tcPr>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一、依据《湖南省泸溪县浦市历史文化名镇保护规划》文本第</w:t>
            </w:r>
            <w:r>
              <w:rPr>
                <w:rFonts w:ascii="宋体" w:hAnsi="宋体" w:cs="宋体"/>
                <w:sz w:val="28"/>
                <w:szCs w:val="28"/>
              </w:rPr>
              <w:t>3</w:t>
            </w:r>
            <w:r>
              <w:rPr>
                <w:rFonts w:ascii="宋体" w:hAnsi="宋体" w:cs="宋体" w:hint="eastAsia"/>
                <w:sz w:val="28"/>
                <w:szCs w:val="28"/>
              </w:rPr>
              <w:t>至</w:t>
            </w:r>
            <w:r>
              <w:rPr>
                <w:rFonts w:ascii="宋体" w:hAnsi="宋体" w:cs="宋体"/>
                <w:sz w:val="28"/>
                <w:szCs w:val="28"/>
              </w:rPr>
              <w:t>6</w:t>
            </w:r>
            <w:r>
              <w:rPr>
                <w:rFonts w:ascii="宋体" w:hAnsi="宋体" w:cs="宋体" w:hint="eastAsia"/>
                <w:sz w:val="28"/>
                <w:szCs w:val="28"/>
              </w:rPr>
              <w:t>页，说明书第</w:t>
            </w:r>
            <w:r>
              <w:rPr>
                <w:rFonts w:ascii="宋体" w:hAnsi="宋体" w:cs="宋体"/>
                <w:sz w:val="28"/>
                <w:szCs w:val="28"/>
              </w:rPr>
              <w:t>11</w:t>
            </w:r>
            <w:r>
              <w:rPr>
                <w:rFonts w:ascii="宋体" w:hAnsi="宋体" w:cs="宋体" w:hint="eastAsia"/>
                <w:sz w:val="28"/>
                <w:szCs w:val="28"/>
              </w:rPr>
              <w:t>至</w:t>
            </w:r>
            <w:r>
              <w:rPr>
                <w:rFonts w:ascii="宋体" w:hAnsi="宋体" w:cs="宋体"/>
                <w:sz w:val="28"/>
                <w:szCs w:val="28"/>
              </w:rPr>
              <w:t>12</w:t>
            </w:r>
            <w:r>
              <w:rPr>
                <w:rFonts w:ascii="宋体" w:hAnsi="宋体" w:cs="宋体" w:hint="eastAsia"/>
                <w:sz w:val="28"/>
                <w:szCs w:val="28"/>
              </w:rPr>
              <w:t>页确定。</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二、国务院《历史文化名城名镇名村保护条例》</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第二十一条　历史文化名城、名镇、名村应当整体保护，保持传统格局、历史风貌和空间尺度，不得改变与其相互依存的自然景观和环境。</w:t>
            </w:r>
          </w:p>
        </w:tc>
      </w:tr>
      <w:tr w:rsidR="00806F27">
        <w:trPr>
          <w:trHeight w:val="527"/>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t>第十四条</w:t>
            </w:r>
            <w:r>
              <w:rPr>
                <w:rFonts w:ascii="宋体" w:hAnsi="宋体" w:cs="宋体"/>
                <w:b/>
                <w:bCs/>
                <w:sz w:val="28"/>
                <w:szCs w:val="28"/>
              </w:rPr>
              <w:t xml:space="preserve"> </w:t>
            </w:r>
            <w:r>
              <w:rPr>
                <w:rFonts w:ascii="宋体" w:hAnsi="宋体" w:cs="宋体" w:hint="eastAsia"/>
                <w:b/>
                <w:bCs/>
                <w:sz w:val="28"/>
                <w:szCs w:val="28"/>
              </w:rPr>
              <w:t>【核心区的保护对象】</w:t>
            </w:r>
            <w:r>
              <w:rPr>
                <w:rFonts w:ascii="宋体" w:hAnsi="宋体" w:cs="宋体" w:hint="eastAsia"/>
                <w:sz w:val="28"/>
                <w:szCs w:val="28"/>
              </w:rPr>
              <w:t>核心区包括太平街核心区和十字街核心区。太平街核心区北起李家弄，南至余家巷、中正街，东起河街，西至后街、浦阳路，面积三十公顷；十字街核心区北起钟巷街，南至陆军监狱，东起河街，西至上正街西侧农田，面积约十八公顷。</w:t>
            </w:r>
          </w:p>
          <w:p w:rsidR="00806F27" w:rsidRDefault="00CC2A18" w:rsidP="00A47A03">
            <w:pPr>
              <w:spacing w:line="440" w:lineRule="exact"/>
              <w:ind w:firstLineChars="300" w:firstLine="840"/>
              <w:rPr>
                <w:rFonts w:ascii="宋体" w:cs="宋体"/>
                <w:bCs/>
                <w:sz w:val="28"/>
                <w:szCs w:val="28"/>
              </w:rPr>
            </w:pPr>
            <w:r>
              <w:rPr>
                <w:rFonts w:ascii="宋体" w:hAnsi="宋体" w:cs="宋体" w:hint="eastAsia"/>
                <w:bCs/>
                <w:sz w:val="28"/>
                <w:szCs w:val="28"/>
              </w:rPr>
              <w:lastRenderedPageBreak/>
              <w:t>核心区主要保护以下对象：</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（一）陆军监狱、李家书院、杨家院子、周家院子等文物保护单位；</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（二）以太平街、中正街、李家弄、烟坊弄、后街、唐家巷、余家巷等为主的保存完整、有代表性的传统街巷格局；</w:t>
            </w:r>
          </w:p>
          <w:p w:rsidR="00806F27" w:rsidRDefault="00CC2A18" w:rsidP="00A47A03">
            <w:pPr>
              <w:spacing w:line="440" w:lineRule="exact"/>
              <w:ind w:firstLineChars="200" w:firstLine="560"/>
              <w:rPr>
                <w:rFonts w:ascii="宋体" w:cs="宋体"/>
                <w:b/>
                <w:bCs/>
                <w:sz w:val="28"/>
                <w:szCs w:val="28"/>
              </w:rPr>
            </w:pPr>
            <w:r>
              <w:rPr>
                <w:rFonts w:ascii="宋体" w:hAnsi="宋体" w:cs="宋体" w:hint="eastAsia"/>
                <w:sz w:val="28"/>
                <w:szCs w:val="28"/>
              </w:rPr>
              <w:t>（三）姚家大院、李家大院、郑家大院等天井屋院子和绣花楼、爱乡楼等楼阁。</w:t>
            </w:r>
          </w:p>
        </w:tc>
        <w:tc>
          <w:tcPr>
            <w:tcW w:w="8444" w:type="dxa"/>
          </w:tcPr>
          <w:p w:rsidR="00806F27" w:rsidRDefault="00CC2A18" w:rsidP="00A47A03">
            <w:pPr>
              <w:spacing w:line="400" w:lineRule="exact"/>
              <w:ind w:right="227" w:firstLineChars="200" w:firstLine="560"/>
              <w:rPr>
                <w:rFonts w:ascii="宋体" w:cs="宋体"/>
                <w:b/>
                <w:bCs/>
                <w:sz w:val="28"/>
                <w:szCs w:val="28"/>
              </w:rPr>
            </w:pPr>
            <w:r>
              <w:rPr>
                <w:rFonts w:ascii="宋体" w:hAnsi="宋体" w:cs="宋体" w:hint="eastAsia"/>
                <w:sz w:val="28"/>
                <w:szCs w:val="28"/>
              </w:rPr>
              <w:lastRenderedPageBreak/>
              <w:t>依据《湖南省泸溪县浦市历史文化名镇保护规划》文本第</w:t>
            </w:r>
            <w:r>
              <w:rPr>
                <w:rFonts w:ascii="宋体" w:hAnsi="宋体" w:cs="宋体"/>
                <w:sz w:val="28"/>
                <w:szCs w:val="28"/>
              </w:rPr>
              <w:t>5</w:t>
            </w:r>
            <w:r>
              <w:rPr>
                <w:rFonts w:ascii="宋体" w:hAnsi="宋体" w:cs="宋体" w:hint="eastAsia"/>
                <w:sz w:val="28"/>
                <w:szCs w:val="28"/>
              </w:rPr>
              <w:t>页</w:t>
            </w:r>
            <w:r>
              <w:rPr>
                <w:rFonts w:ascii="宋体" w:hAnsi="宋体" w:cs="宋体"/>
                <w:sz w:val="28"/>
                <w:szCs w:val="28"/>
              </w:rPr>
              <w:t xml:space="preserve">   </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lastRenderedPageBreak/>
              <w:t>第十五条【核心区保护要求】</w:t>
            </w:r>
            <w:r>
              <w:rPr>
                <w:rFonts w:ascii="宋体" w:hAnsi="宋体" w:cs="宋体" w:hint="eastAsia"/>
                <w:sz w:val="28"/>
                <w:szCs w:val="28"/>
              </w:rPr>
              <w:t>在浦市历史文化名镇核心区内，不得进行新建、扩建活动。新建、扩建必要的基础设施和公共服务设施除外。</w:t>
            </w:r>
          </w:p>
          <w:p w:rsidR="00806F27" w:rsidRDefault="00CC2A18" w:rsidP="00A47A03">
            <w:pPr>
              <w:spacing w:line="400" w:lineRule="exact"/>
              <w:ind w:firstLineChars="200" w:firstLine="560"/>
              <w:rPr>
                <w:rFonts w:ascii="宋体" w:cs="宋体"/>
                <w:sz w:val="28"/>
                <w:szCs w:val="28"/>
              </w:rPr>
            </w:pPr>
            <w:r>
              <w:rPr>
                <w:rFonts w:ascii="宋体" w:hAnsi="宋体" w:cs="宋体" w:hint="eastAsia"/>
                <w:sz w:val="28"/>
                <w:szCs w:val="28"/>
              </w:rPr>
              <w:t>核心区内新建、扩建属于基础设施和公共服务设施的建筑应当为坡屋顶，高度不得超过二层，门窗、墙体、屋顶等应当符合风貌要求，色彩控制为黑、白、灰及红褐色、原木色等。</w:t>
            </w:r>
          </w:p>
          <w:p w:rsidR="00806F27" w:rsidRDefault="00CC2A18" w:rsidP="00A47A03">
            <w:pPr>
              <w:spacing w:line="400" w:lineRule="exact"/>
              <w:ind w:firstLineChars="200" w:firstLine="560"/>
              <w:rPr>
                <w:rFonts w:ascii="宋体" w:cs="宋体"/>
                <w:b/>
                <w:bCs/>
                <w:sz w:val="28"/>
                <w:szCs w:val="28"/>
              </w:rPr>
            </w:pPr>
            <w:r>
              <w:rPr>
                <w:rFonts w:ascii="宋体" w:hAnsi="宋体" w:cs="宋体" w:hint="eastAsia"/>
                <w:sz w:val="28"/>
                <w:szCs w:val="28"/>
              </w:rPr>
              <w:t>历史文化街道应当保持原有的空间尺度，禁止任意拓宽；太平街、中正街、上正街立面应当保持为历史样式，不得任意改变墙体、门窗位置；街巷应当采用地方特色的青、赤色石板铺地。</w:t>
            </w:r>
          </w:p>
        </w:tc>
        <w:tc>
          <w:tcPr>
            <w:tcW w:w="8444" w:type="dxa"/>
          </w:tcPr>
          <w:p w:rsidR="00806F27" w:rsidRDefault="00CC2A18" w:rsidP="00A47A03">
            <w:pPr>
              <w:spacing w:line="400" w:lineRule="exact"/>
              <w:ind w:right="227" w:firstLineChars="200" w:firstLine="560"/>
              <w:rPr>
                <w:rFonts w:ascii="宋体" w:cs="宋体"/>
                <w:b/>
                <w:bCs/>
                <w:sz w:val="28"/>
                <w:szCs w:val="28"/>
              </w:rPr>
            </w:pPr>
            <w:r>
              <w:rPr>
                <w:rFonts w:ascii="宋体" w:hAnsi="宋体" w:cs="宋体" w:hint="eastAsia"/>
                <w:sz w:val="28"/>
                <w:szCs w:val="28"/>
              </w:rPr>
              <w:t>依据《湖南省泸溪县浦市历史文化名镇保护规划》文本第</w:t>
            </w:r>
            <w:r>
              <w:rPr>
                <w:rFonts w:ascii="宋体" w:hAnsi="宋体" w:cs="宋体"/>
                <w:sz w:val="28"/>
                <w:szCs w:val="28"/>
              </w:rPr>
              <w:t>5</w:t>
            </w:r>
            <w:r>
              <w:rPr>
                <w:rFonts w:ascii="宋体" w:hAnsi="宋体" w:cs="宋体" w:hint="eastAsia"/>
                <w:sz w:val="28"/>
                <w:szCs w:val="28"/>
              </w:rPr>
              <w:t>页</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t>第十六条【核心区保护措施】</w:t>
            </w:r>
            <w:r>
              <w:rPr>
                <w:rFonts w:ascii="宋体" w:hAnsi="宋体" w:cs="宋体" w:hint="eastAsia"/>
                <w:sz w:val="28"/>
                <w:szCs w:val="28"/>
              </w:rPr>
              <w:t>在核心区内应当采取以</w:t>
            </w:r>
            <w:r>
              <w:rPr>
                <w:rFonts w:ascii="宋体" w:hAnsi="宋体" w:cs="宋体" w:hint="eastAsia"/>
                <w:sz w:val="28"/>
                <w:szCs w:val="28"/>
              </w:rPr>
              <w:lastRenderedPageBreak/>
              <w:t>下主要保护措施：</w:t>
            </w:r>
          </w:p>
          <w:p w:rsidR="00806F27" w:rsidRDefault="00CC2A18" w:rsidP="00A47A03">
            <w:pPr>
              <w:spacing w:line="400" w:lineRule="exact"/>
              <w:ind w:firstLineChars="200" w:firstLine="560"/>
              <w:rPr>
                <w:rFonts w:ascii="宋体" w:cs="宋体"/>
                <w:sz w:val="28"/>
                <w:szCs w:val="28"/>
              </w:rPr>
            </w:pPr>
            <w:r>
              <w:rPr>
                <w:rFonts w:ascii="宋体" w:hAnsi="宋体" w:cs="宋体" w:hint="eastAsia"/>
                <w:sz w:val="28"/>
                <w:szCs w:val="28"/>
              </w:rPr>
              <w:t>（一）任何单位和个人不得违规用火或者存放、销售易燃易爆物品；公共消防设施应当按照有关消防技术标准和规范设置；文物保护单位、登记为不可移动文物的建筑物、构筑物和历史建筑应当进行防火处理；</w:t>
            </w:r>
          </w:p>
          <w:p w:rsidR="00806F27" w:rsidRDefault="00CC2A18" w:rsidP="00A47A03">
            <w:pPr>
              <w:spacing w:line="400" w:lineRule="exact"/>
              <w:ind w:firstLineChars="200" w:firstLine="560"/>
              <w:rPr>
                <w:rFonts w:ascii="宋体" w:cs="宋体"/>
                <w:sz w:val="28"/>
                <w:szCs w:val="28"/>
              </w:rPr>
            </w:pPr>
            <w:r>
              <w:rPr>
                <w:rFonts w:ascii="宋体" w:hAnsi="宋体" w:cs="宋体" w:hint="eastAsia"/>
                <w:sz w:val="28"/>
                <w:szCs w:val="28"/>
              </w:rPr>
              <w:t>（二）建筑物、构筑物上安装空调室外机、排气扇（管）、防盗窗（网）、遮阳篷、太阳能热水器等附属物和设置户外广告、店标，应当符合浦市历史文化名镇风貌要求；</w:t>
            </w:r>
          </w:p>
          <w:p w:rsidR="00806F27" w:rsidRDefault="00CC2A18" w:rsidP="00A47A03">
            <w:pPr>
              <w:spacing w:line="400" w:lineRule="exact"/>
              <w:ind w:firstLineChars="200" w:firstLine="560"/>
              <w:rPr>
                <w:rFonts w:ascii="宋体" w:cs="宋体"/>
                <w:sz w:val="28"/>
                <w:szCs w:val="28"/>
              </w:rPr>
            </w:pPr>
            <w:r>
              <w:rPr>
                <w:rFonts w:ascii="宋体" w:hAnsi="宋体" w:cs="宋体" w:hint="eastAsia"/>
                <w:sz w:val="28"/>
                <w:szCs w:val="28"/>
              </w:rPr>
              <w:t>（三）机动车辆不得进入，专供观光游览的环保型车辆和执行公务的公安、消防、救护、抢险抢修、环境卫生、城市管理行政执法等特种车辆除外；</w:t>
            </w:r>
          </w:p>
          <w:p w:rsidR="00806F27" w:rsidRDefault="00CC2A18" w:rsidP="00A47A03">
            <w:pPr>
              <w:spacing w:line="400" w:lineRule="exact"/>
              <w:ind w:firstLineChars="200" w:firstLine="560"/>
              <w:rPr>
                <w:rFonts w:ascii="宋体" w:cs="宋体"/>
                <w:b/>
                <w:bCs/>
                <w:sz w:val="28"/>
                <w:szCs w:val="28"/>
              </w:rPr>
            </w:pPr>
            <w:r>
              <w:rPr>
                <w:rFonts w:ascii="宋体" w:hAnsi="宋体" w:cs="宋体" w:hint="eastAsia"/>
                <w:sz w:val="28"/>
                <w:szCs w:val="28"/>
              </w:rPr>
              <w:t>（四）经营者应当在泸溪县人民政府依据保护规</w:t>
            </w:r>
            <w:r>
              <w:rPr>
                <w:rFonts w:ascii="宋体" w:hAnsi="宋体" w:cs="宋体" w:hint="eastAsia"/>
                <w:sz w:val="28"/>
                <w:szCs w:val="28"/>
              </w:rPr>
              <w:t>划划定的区域内经营。</w:t>
            </w:r>
          </w:p>
        </w:tc>
        <w:tc>
          <w:tcPr>
            <w:tcW w:w="8444" w:type="dxa"/>
          </w:tcPr>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lastRenderedPageBreak/>
              <w:t>一、国务院《历史文化名城名镇名村保护条例》</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lastRenderedPageBreak/>
              <w:t>第三十一条　历史文化街区、名镇、名村核心保护范围内的消防设施、消防通道，应当按照有关的消防技术标准和规范设置。确因历史文化街区、名镇、名村的保护需要，无法按照标准和规范设置的，由城市、县人民政府公安机关消防机构会同同级城乡规划主管部门制订相应的防火安全保障方案。</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二、依据《湖南省泸溪县浦市历史文化名镇保护规划》文本第</w:t>
            </w:r>
            <w:r>
              <w:rPr>
                <w:rFonts w:ascii="宋体" w:hAnsi="宋体" w:cs="宋体"/>
                <w:sz w:val="28"/>
                <w:szCs w:val="28"/>
              </w:rPr>
              <w:t>5</w:t>
            </w:r>
            <w:r>
              <w:rPr>
                <w:rFonts w:ascii="宋体" w:hAnsi="宋体" w:cs="宋体" w:hint="eastAsia"/>
                <w:sz w:val="28"/>
                <w:szCs w:val="28"/>
              </w:rPr>
              <w:t>页、第</w:t>
            </w:r>
            <w:r>
              <w:rPr>
                <w:rFonts w:ascii="宋体" w:hAnsi="宋体" w:cs="宋体"/>
                <w:sz w:val="28"/>
                <w:szCs w:val="28"/>
              </w:rPr>
              <w:t>10</w:t>
            </w:r>
            <w:r>
              <w:rPr>
                <w:rFonts w:ascii="宋体" w:hAnsi="宋体" w:cs="宋体" w:hint="eastAsia"/>
                <w:sz w:val="28"/>
                <w:szCs w:val="28"/>
              </w:rPr>
              <w:t>页、第</w:t>
            </w:r>
            <w:r>
              <w:rPr>
                <w:rFonts w:ascii="宋体" w:hAnsi="宋体" w:cs="宋体"/>
                <w:sz w:val="28"/>
                <w:szCs w:val="28"/>
              </w:rPr>
              <w:t>14</w:t>
            </w:r>
            <w:r>
              <w:rPr>
                <w:rFonts w:ascii="宋体" w:hAnsi="宋体" w:cs="宋体" w:hint="eastAsia"/>
                <w:sz w:val="28"/>
                <w:szCs w:val="28"/>
              </w:rPr>
              <w:t>页。</w:t>
            </w:r>
          </w:p>
          <w:p w:rsidR="00806F27" w:rsidRDefault="00CC2A18">
            <w:pPr>
              <w:spacing w:line="400" w:lineRule="exact"/>
              <w:ind w:right="227"/>
              <w:rPr>
                <w:rFonts w:ascii="宋体" w:hAnsi="宋体" w:cs="宋体"/>
                <w:sz w:val="28"/>
                <w:szCs w:val="28"/>
              </w:rPr>
            </w:pPr>
            <w:r>
              <w:rPr>
                <w:rFonts w:ascii="宋体" w:hAnsi="宋体" w:cs="宋体"/>
                <w:sz w:val="28"/>
                <w:szCs w:val="28"/>
              </w:rPr>
              <w:t xml:space="preserve">    </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lastRenderedPageBreak/>
              <w:t>第十七条【建设控制地带的保护】</w:t>
            </w:r>
            <w:r>
              <w:rPr>
                <w:rFonts w:ascii="宋体" w:hAnsi="宋体" w:cs="宋体" w:hint="eastAsia"/>
                <w:sz w:val="28"/>
                <w:szCs w:val="28"/>
              </w:rPr>
              <w:t>建设控制地带东起沅水，北至护城河，西到浦阳路，南抵陆军监狱</w:t>
            </w:r>
            <w:r>
              <w:rPr>
                <w:rFonts w:ascii="宋体" w:hAnsi="宋体" w:cs="宋体" w:hint="eastAsia"/>
                <w:sz w:val="28"/>
                <w:szCs w:val="28"/>
              </w:rPr>
              <w:t>，范围内除核心区以外总面积约一百一十二公顷。</w:t>
            </w:r>
          </w:p>
          <w:p w:rsidR="00806F27" w:rsidRDefault="00CC2A18" w:rsidP="00A47A03">
            <w:pPr>
              <w:spacing w:line="400" w:lineRule="exact"/>
              <w:ind w:firstLineChars="200" w:firstLine="520"/>
              <w:rPr>
                <w:rFonts w:ascii="宋体" w:cs="宋体"/>
                <w:spacing w:val="-10"/>
                <w:kern w:val="28"/>
                <w:sz w:val="28"/>
                <w:szCs w:val="28"/>
              </w:rPr>
            </w:pPr>
            <w:r>
              <w:rPr>
                <w:rFonts w:ascii="宋体" w:hAnsi="宋体" w:cs="宋体" w:hint="eastAsia"/>
                <w:spacing w:val="-10"/>
                <w:kern w:val="28"/>
                <w:sz w:val="28"/>
                <w:szCs w:val="28"/>
              </w:rPr>
              <w:t>在建设控制地带内新建、扩建活动，应当经规划、文物等主管部门批准后才能进行，并且符合以下建设控制要求：</w:t>
            </w:r>
          </w:p>
          <w:p w:rsidR="00806F27" w:rsidRDefault="00CC2A18" w:rsidP="00A47A03">
            <w:pPr>
              <w:spacing w:line="400" w:lineRule="exact"/>
              <w:ind w:firstLineChars="200" w:firstLine="560"/>
              <w:rPr>
                <w:rFonts w:ascii="宋体" w:cs="宋体"/>
                <w:sz w:val="28"/>
                <w:szCs w:val="28"/>
              </w:rPr>
            </w:pPr>
            <w:r>
              <w:rPr>
                <w:rFonts w:ascii="宋体" w:hAnsi="宋体" w:cs="宋体" w:hint="eastAsia"/>
                <w:sz w:val="28"/>
                <w:szCs w:val="28"/>
              </w:rPr>
              <w:t>（一）建筑层数不得超过四层，最高建筑檐口高度不得超过十三米；</w:t>
            </w:r>
          </w:p>
          <w:p w:rsidR="00806F27" w:rsidRDefault="00CC2A18" w:rsidP="00A47A03">
            <w:pPr>
              <w:spacing w:line="400" w:lineRule="exact"/>
              <w:ind w:firstLineChars="200" w:firstLine="560"/>
              <w:rPr>
                <w:rFonts w:ascii="宋体" w:cs="宋体"/>
                <w:sz w:val="28"/>
                <w:szCs w:val="28"/>
              </w:rPr>
            </w:pPr>
            <w:r>
              <w:rPr>
                <w:rFonts w:ascii="宋体" w:hAnsi="宋体" w:cs="宋体" w:hint="eastAsia"/>
                <w:sz w:val="28"/>
                <w:szCs w:val="28"/>
              </w:rPr>
              <w:lastRenderedPageBreak/>
              <w:t>（二）外观造型采用青瓦坡屋顶，色彩以黑色、白色、灰色为主调；</w:t>
            </w:r>
          </w:p>
          <w:p w:rsidR="00806F27" w:rsidRDefault="00CC2A18" w:rsidP="00A47A03">
            <w:pPr>
              <w:spacing w:line="400" w:lineRule="exact"/>
              <w:ind w:firstLineChars="200" w:firstLine="560"/>
              <w:rPr>
                <w:rFonts w:ascii="宋体" w:cs="宋体"/>
                <w:b/>
                <w:bCs/>
                <w:sz w:val="28"/>
                <w:szCs w:val="28"/>
              </w:rPr>
            </w:pPr>
            <w:r>
              <w:rPr>
                <w:rFonts w:ascii="宋体" w:hAnsi="宋体" w:cs="宋体" w:hint="eastAsia"/>
                <w:sz w:val="28"/>
                <w:szCs w:val="28"/>
              </w:rPr>
              <w:t>（三）外墙装饰应当使用与浦市历史文化名镇风貌相协调的建筑装饰材料。</w:t>
            </w:r>
          </w:p>
        </w:tc>
        <w:tc>
          <w:tcPr>
            <w:tcW w:w="8444" w:type="dxa"/>
          </w:tcPr>
          <w:p w:rsidR="00806F27" w:rsidRDefault="00CC2A18">
            <w:pPr>
              <w:spacing w:line="400" w:lineRule="exact"/>
              <w:ind w:right="227"/>
              <w:rPr>
                <w:rFonts w:ascii="宋体" w:cs="宋体"/>
                <w:sz w:val="28"/>
                <w:szCs w:val="28"/>
              </w:rPr>
            </w:pPr>
            <w:r>
              <w:rPr>
                <w:rFonts w:ascii="宋体" w:hAnsi="宋体" w:cs="宋体"/>
                <w:sz w:val="28"/>
                <w:szCs w:val="28"/>
              </w:rPr>
              <w:lastRenderedPageBreak/>
              <w:t xml:space="preserve">   </w:t>
            </w:r>
            <w:r>
              <w:rPr>
                <w:rFonts w:ascii="宋体" w:hAnsi="宋体" w:cs="宋体" w:hint="eastAsia"/>
                <w:sz w:val="28"/>
                <w:szCs w:val="28"/>
              </w:rPr>
              <w:t>依据《湖南省泸溪县浦市历史文化名镇保护规划》文本第</w:t>
            </w:r>
            <w:r>
              <w:rPr>
                <w:rFonts w:ascii="宋体" w:hAnsi="宋体" w:cs="宋体"/>
                <w:sz w:val="28"/>
                <w:szCs w:val="28"/>
              </w:rPr>
              <w:t>5</w:t>
            </w:r>
            <w:r>
              <w:rPr>
                <w:rFonts w:ascii="宋体" w:hAnsi="宋体" w:cs="宋体" w:hint="eastAsia"/>
                <w:sz w:val="28"/>
                <w:szCs w:val="28"/>
              </w:rPr>
              <w:t>页、第</w:t>
            </w:r>
            <w:r>
              <w:rPr>
                <w:rFonts w:ascii="宋体" w:hAnsi="宋体" w:cs="宋体"/>
                <w:sz w:val="28"/>
                <w:szCs w:val="28"/>
              </w:rPr>
              <w:t>8</w:t>
            </w:r>
            <w:r>
              <w:rPr>
                <w:rFonts w:ascii="宋体" w:hAnsi="宋体" w:cs="宋体" w:hint="eastAsia"/>
                <w:sz w:val="28"/>
                <w:szCs w:val="28"/>
              </w:rPr>
              <w:t>页。</w:t>
            </w: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sz w:val="28"/>
                <w:szCs w:val="28"/>
              </w:rPr>
              <w:lastRenderedPageBreak/>
              <w:t>第十八条【新建、扩建审批】</w:t>
            </w:r>
            <w:r>
              <w:rPr>
                <w:rFonts w:ascii="宋体" w:hAnsi="宋体" w:cs="宋体" w:hint="eastAsia"/>
                <w:sz w:val="28"/>
                <w:szCs w:val="28"/>
              </w:rPr>
              <w:t>在浦市历史文化名镇保护范围内，以划拨方式提供国有土地使用权的建设项目，建设单位在报送有关部门批准或者核准前，应当申请核发选址意见书。</w:t>
            </w:r>
          </w:p>
          <w:p w:rsidR="00806F27" w:rsidRDefault="00CC2A18" w:rsidP="00A47A03">
            <w:pPr>
              <w:spacing w:line="400" w:lineRule="exact"/>
              <w:ind w:firstLineChars="200" w:firstLine="560"/>
              <w:rPr>
                <w:rFonts w:ascii="宋体" w:cs="宋体"/>
                <w:sz w:val="28"/>
                <w:szCs w:val="28"/>
              </w:rPr>
            </w:pPr>
            <w:r>
              <w:rPr>
                <w:rFonts w:ascii="宋体" w:hAnsi="宋体" w:cs="宋体" w:hint="eastAsia"/>
                <w:sz w:val="28"/>
                <w:szCs w:val="28"/>
              </w:rPr>
              <w:t>在浦市历史文化名镇保护范围内，从事新建、扩建活动的，应当依法取得建设用地规划许可证、建设工程规划许可证。</w:t>
            </w:r>
          </w:p>
        </w:tc>
        <w:tc>
          <w:tcPr>
            <w:tcW w:w="8444" w:type="dxa"/>
          </w:tcPr>
          <w:p w:rsidR="00806F27" w:rsidRDefault="00CC2A18">
            <w:pPr>
              <w:pStyle w:val="1"/>
              <w:widowControl/>
              <w:spacing w:before="0" w:after="0" w:line="400" w:lineRule="exact"/>
              <w:rPr>
                <w:rFonts w:cs="宋体"/>
                <w:b w:val="0"/>
                <w:bCs w:val="0"/>
                <w:color w:val="000000"/>
                <w:kern w:val="0"/>
                <w:sz w:val="28"/>
                <w:szCs w:val="28"/>
                <w:shd w:val="clear" w:color="auto" w:fill="FFFFFF"/>
              </w:rPr>
            </w:pPr>
            <w:r>
              <w:rPr>
                <w:rFonts w:cs="宋体" w:hint="eastAsia"/>
                <w:b w:val="0"/>
                <w:bCs w:val="0"/>
                <w:color w:val="000000"/>
                <w:kern w:val="0"/>
                <w:sz w:val="28"/>
                <w:szCs w:val="28"/>
                <w:shd w:val="clear" w:color="auto" w:fill="FFFFFF"/>
              </w:rPr>
              <w:t>《中华人民共和国城乡规划法》</w:t>
            </w:r>
          </w:p>
          <w:p w:rsidR="00806F27" w:rsidRDefault="00CC2A18" w:rsidP="00A47A03">
            <w:pPr>
              <w:pStyle w:val="1"/>
              <w:widowControl/>
              <w:spacing w:before="0" w:after="0" w:line="400" w:lineRule="exact"/>
              <w:ind w:firstLineChars="300" w:firstLine="840"/>
              <w:rPr>
                <w:rFonts w:cs="宋体"/>
                <w:b w:val="0"/>
                <w:bCs w:val="0"/>
                <w:color w:val="000000"/>
                <w:kern w:val="0"/>
                <w:sz w:val="28"/>
                <w:szCs w:val="28"/>
                <w:shd w:val="clear" w:color="auto" w:fill="FFFFFF"/>
              </w:rPr>
            </w:pPr>
            <w:r>
              <w:rPr>
                <w:rFonts w:cs="宋体" w:hint="eastAsia"/>
                <w:b w:val="0"/>
                <w:bCs w:val="0"/>
                <w:color w:val="000000"/>
                <w:kern w:val="0"/>
                <w:sz w:val="28"/>
                <w:szCs w:val="28"/>
                <w:shd w:val="clear" w:color="auto" w:fill="FFFFFF"/>
              </w:rPr>
              <w:t>第三十六条第一款　按照国家规定需要有关部门批准或者核准的建设项目，以划拨方式提供</w:t>
            </w:r>
            <w:hyperlink r:id="rId35" w:tgtFrame="https://baike.baidu.com/item/%E4%B8%AD%E5%8D%8E%E4%BA%BA%E6%B0%91%E5%85%B1%E5%92%8C%E5%9B%BD%E5%9F%8E%E4%B9%A1%E8%A7%84%E5%88%92%E6%B3%95/_blank" w:history="1">
              <w:r>
                <w:rPr>
                  <w:rStyle w:val="aa"/>
                  <w:rFonts w:cs="宋体" w:hint="eastAsia"/>
                  <w:b w:val="0"/>
                  <w:bCs w:val="0"/>
                  <w:sz w:val="28"/>
                  <w:szCs w:val="28"/>
                  <w:shd w:val="clear" w:color="auto" w:fill="FFFFFF"/>
                </w:rPr>
                <w:t>国有土地使用权</w:t>
              </w:r>
            </w:hyperlink>
            <w:r>
              <w:rPr>
                <w:rFonts w:cs="宋体" w:hint="eastAsia"/>
                <w:b w:val="0"/>
                <w:bCs w:val="0"/>
                <w:color w:val="000000"/>
                <w:kern w:val="0"/>
                <w:sz w:val="28"/>
                <w:szCs w:val="28"/>
                <w:shd w:val="clear" w:color="auto" w:fill="FFFFFF"/>
              </w:rPr>
              <w:t>的，建设单位在报送有关部门批准或者核准前，应当向城乡规划主管部门申请核发</w:t>
            </w:r>
            <w:hyperlink r:id="rId36" w:tgtFrame="https://baike.baidu.com/item/%E4%B8%AD%E5%8D%8E%E4%BA%BA%E6%B0%91%E5%85%B1%E5%92%8C%E5%9B%BD%E5%9F%8E%E4%B9%A1%E8%A7%84%E5%88%92%E6%B3%95/_blank" w:history="1">
              <w:r>
                <w:rPr>
                  <w:rStyle w:val="aa"/>
                  <w:rFonts w:cs="宋体" w:hint="eastAsia"/>
                  <w:b w:val="0"/>
                  <w:bCs w:val="0"/>
                  <w:sz w:val="28"/>
                  <w:szCs w:val="28"/>
                  <w:shd w:val="clear" w:color="auto" w:fill="FFFFFF"/>
                </w:rPr>
                <w:t>选址意见书</w:t>
              </w:r>
            </w:hyperlink>
            <w:r>
              <w:rPr>
                <w:rFonts w:cs="宋体" w:hint="eastAsia"/>
                <w:b w:val="0"/>
                <w:bCs w:val="0"/>
                <w:color w:val="000000"/>
                <w:kern w:val="0"/>
                <w:sz w:val="28"/>
                <w:szCs w:val="28"/>
                <w:shd w:val="clear" w:color="auto" w:fill="FFFFFF"/>
              </w:rPr>
              <w:t>。</w:t>
            </w:r>
          </w:p>
          <w:p w:rsidR="00806F27" w:rsidRDefault="00CC2A18">
            <w:pPr>
              <w:widowControl/>
              <w:shd w:val="clear" w:color="auto" w:fill="FFFFFF"/>
              <w:spacing w:line="400" w:lineRule="exact"/>
              <w:ind w:firstLine="420"/>
              <w:rPr>
                <w:rFonts w:ascii="宋体" w:cs="宋体"/>
                <w:kern w:val="0"/>
                <w:sz w:val="28"/>
                <w:szCs w:val="28"/>
                <w:shd w:val="clear" w:color="auto" w:fill="FFFFFF"/>
              </w:rPr>
            </w:pPr>
            <w:r>
              <w:rPr>
                <w:rFonts w:ascii="宋体" w:hAnsi="宋体" w:cs="宋体"/>
                <w:bCs/>
                <w:kern w:val="0"/>
                <w:sz w:val="28"/>
                <w:szCs w:val="28"/>
                <w:shd w:val="clear" w:color="auto" w:fill="FFFFFF"/>
              </w:rPr>
              <w:t xml:space="preserve">   </w:t>
            </w:r>
            <w:r>
              <w:rPr>
                <w:rFonts w:ascii="宋体" w:hAnsi="宋体" w:cs="宋体" w:hint="eastAsia"/>
                <w:bCs/>
                <w:kern w:val="0"/>
                <w:sz w:val="28"/>
                <w:szCs w:val="28"/>
                <w:shd w:val="clear" w:color="auto" w:fill="FFFFFF"/>
              </w:rPr>
              <w:t>第三十七条第一款　在城市、镇规划</w:t>
            </w:r>
            <w:r>
              <w:rPr>
                <w:rFonts w:ascii="宋体" w:hAnsi="宋体" w:cs="宋体" w:hint="eastAsia"/>
                <w:kern w:val="0"/>
                <w:sz w:val="28"/>
                <w:szCs w:val="28"/>
                <w:shd w:val="clear" w:color="auto" w:fill="FFFFFF"/>
              </w:rPr>
              <w:t>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置、面积、允许建设的范围，核发</w:t>
            </w:r>
            <w:hyperlink r:id="rId37" w:tgtFrame="https://baike.baidu.com/item/%E4%B8%AD%E5%8D%8E%E4%BA%BA%E6%B0%91%E5%85%B1%E5%92%8C%E5%9B%BD%E5%9F%8E%E4%B9%A1%E8%A7%84%E5%88%92%E6%B3%95/_blank" w:history="1">
              <w:r>
                <w:rPr>
                  <w:rStyle w:val="aa"/>
                  <w:rFonts w:ascii="宋体" w:hAnsi="宋体" w:cs="宋体" w:hint="eastAsia"/>
                  <w:sz w:val="28"/>
                  <w:szCs w:val="28"/>
                  <w:shd w:val="clear" w:color="auto" w:fill="FFFFFF"/>
                </w:rPr>
                <w:t>建设用地规划许可证</w:t>
              </w:r>
            </w:hyperlink>
            <w:r>
              <w:rPr>
                <w:rFonts w:ascii="宋体" w:hAnsi="宋体" w:cs="宋体" w:hint="eastAsia"/>
                <w:kern w:val="0"/>
                <w:sz w:val="28"/>
                <w:szCs w:val="28"/>
                <w:shd w:val="clear" w:color="auto" w:fill="FFFFFF"/>
              </w:rPr>
              <w:t>。</w:t>
            </w:r>
          </w:p>
          <w:p w:rsidR="00806F27" w:rsidRDefault="00CC2A18" w:rsidP="00A47A03">
            <w:pPr>
              <w:widowControl/>
              <w:shd w:val="clear" w:color="auto" w:fill="FFFFFF"/>
              <w:spacing w:line="400" w:lineRule="exact"/>
              <w:ind w:firstLineChars="300" w:firstLine="840"/>
              <w:rPr>
                <w:rFonts w:ascii="宋体" w:cs="宋体"/>
                <w:sz w:val="28"/>
                <w:szCs w:val="28"/>
              </w:rPr>
            </w:pPr>
            <w:r>
              <w:rPr>
                <w:rFonts w:ascii="宋体" w:hAnsi="宋体" w:cs="宋体" w:hint="eastAsia"/>
                <w:kern w:val="0"/>
                <w:sz w:val="28"/>
                <w:szCs w:val="28"/>
                <w:shd w:val="clear" w:color="auto" w:fill="FFFFFF"/>
              </w:rPr>
              <w:t>第四十条第一款　在城市、镇规划区内进行建筑物、构筑物、道路、管线和其他工程建设的，建设单位或者个人应当向城市、县人民政府城乡规划主管部门或者省、自治区、直辖市人民政府确定的镇人民政府申请办理</w:t>
            </w:r>
            <w:hyperlink r:id="rId38" w:tgtFrame="https://baike.baidu.com/item/%E4%B8%AD%E5%8D%8E%E4%BA%BA%E6%B0%91%E5%85%B1%E5%92%8C%E5%9B%BD%E5%9F%8E%E4%B9%A1%E8%A7%84%E5%88%92%E6%B3%95/_blank" w:history="1">
              <w:r>
                <w:rPr>
                  <w:rStyle w:val="aa"/>
                  <w:rFonts w:ascii="宋体" w:hAnsi="宋体" w:cs="宋体" w:hint="eastAsia"/>
                  <w:sz w:val="28"/>
                  <w:szCs w:val="28"/>
                  <w:shd w:val="clear" w:color="auto" w:fill="FFFFFF"/>
                </w:rPr>
                <w:t>建设工程规划许可证</w:t>
              </w:r>
            </w:hyperlink>
            <w:r>
              <w:rPr>
                <w:rFonts w:ascii="宋体" w:hAnsi="宋体" w:cs="宋体" w:hint="eastAsia"/>
                <w:kern w:val="0"/>
                <w:sz w:val="28"/>
                <w:szCs w:val="28"/>
                <w:shd w:val="clear" w:color="auto" w:fill="FFFFFF"/>
              </w:rPr>
              <w:t>。</w:t>
            </w:r>
          </w:p>
          <w:p w:rsidR="00806F27" w:rsidRDefault="00806F27" w:rsidP="00A47A03">
            <w:pPr>
              <w:spacing w:line="400" w:lineRule="exact"/>
              <w:ind w:right="227" w:firstLineChars="200" w:firstLine="560"/>
              <w:rPr>
                <w:rFonts w:ascii="宋体" w:cs="宋体"/>
                <w:sz w:val="28"/>
                <w:szCs w:val="28"/>
              </w:rPr>
            </w:pPr>
          </w:p>
        </w:tc>
      </w:tr>
      <w:tr w:rsidR="00806F27">
        <w:trPr>
          <w:jc w:val="center"/>
        </w:trPr>
        <w:tc>
          <w:tcPr>
            <w:tcW w:w="7144" w:type="dxa"/>
          </w:tcPr>
          <w:p w:rsidR="00806F27" w:rsidRDefault="00CC2A18" w:rsidP="00A47A03">
            <w:pPr>
              <w:spacing w:line="400" w:lineRule="exact"/>
              <w:ind w:firstLineChars="200" w:firstLine="562"/>
              <w:rPr>
                <w:rFonts w:ascii="宋体" w:cs="宋体"/>
                <w:sz w:val="28"/>
                <w:szCs w:val="28"/>
              </w:rPr>
            </w:pPr>
            <w:r>
              <w:rPr>
                <w:rFonts w:ascii="宋体" w:hAnsi="宋体" w:cs="宋体" w:hint="eastAsia"/>
                <w:b/>
                <w:bCs/>
                <w:sz w:val="28"/>
                <w:szCs w:val="28"/>
              </w:rPr>
              <w:t>第十九条</w:t>
            </w:r>
            <w:r>
              <w:rPr>
                <w:rFonts w:ascii="宋体" w:hAnsi="宋体" w:cs="宋体"/>
                <w:b/>
                <w:bCs/>
                <w:sz w:val="28"/>
                <w:szCs w:val="28"/>
              </w:rPr>
              <w:t xml:space="preserve"> </w:t>
            </w:r>
            <w:r>
              <w:rPr>
                <w:rFonts w:ascii="宋体" w:hAnsi="宋体" w:cs="宋体" w:hint="eastAsia"/>
                <w:b/>
                <w:bCs/>
                <w:sz w:val="28"/>
                <w:szCs w:val="28"/>
              </w:rPr>
              <w:t>【建（构）筑物维护】</w:t>
            </w:r>
            <w:r>
              <w:rPr>
                <w:rFonts w:ascii="宋体" w:hAnsi="宋体" w:cs="宋体" w:hint="eastAsia"/>
                <w:sz w:val="28"/>
                <w:szCs w:val="28"/>
              </w:rPr>
              <w:t>对文物保护单位和</w:t>
            </w:r>
            <w:r>
              <w:rPr>
                <w:rFonts w:ascii="宋体" w:hAnsi="宋体" w:cs="宋体" w:hint="eastAsia"/>
                <w:sz w:val="28"/>
                <w:szCs w:val="28"/>
              </w:rPr>
              <w:lastRenderedPageBreak/>
              <w:t>保护规划确定保护的历史建筑进行维修的，应当依法办理相关审批手续。</w:t>
            </w:r>
          </w:p>
          <w:p w:rsidR="00806F27" w:rsidRDefault="00CC2A18" w:rsidP="00A47A03">
            <w:pPr>
              <w:spacing w:line="400" w:lineRule="exact"/>
              <w:ind w:firstLineChars="200" w:firstLine="560"/>
              <w:rPr>
                <w:rFonts w:ascii="宋体" w:cs="宋体"/>
                <w:sz w:val="28"/>
                <w:szCs w:val="28"/>
              </w:rPr>
            </w:pPr>
            <w:r>
              <w:rPr>
                <w:rFonts w:ascii="宋体" w:hAnsi="宋体" w:cs="宋体" w:hint="eastAsia"/>
                <w:sz w:val="28"/>
                <w:szCs w:val="28"/>
              </w:rPr>
              <w:t>古民居、古商铺等历史建筑、构筑物由所有权人进行维护。所有权人确实无能力维护的，经浦市历史文化名镇管理机构确认后，</w:t>
            </w:r>
            <w:r>
              <w:rPr>
                <w:rFonts w:ascii="宋体" w:hAnsi="宋体" w:hint="eastAsia"/>
                <w:sz w:val="28"/>
                <w:szCs w:val="28"/>
              </w:rPr>
              <w:t>泸溪县人政府可以从保护资金中对历史建筑的维护和修缮给予补助，进行维护。</w:t>
            </w: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0"/>
              <w:rPr>
                <w:rFonts w:ascii="宋体" w:cs="宋体"/>
                <w:sz w:val="28"/>
                <w:szCs w:val="28"/>
              </w:rPr>
            </w:pPr>
          </w:p>
          <w:p w:rsidR="00806F27" w:rsidRDefault="00806F27" w:rsidP="00A47A03">
            <w:pPr>
              <w:spacing w:line="400" w:lineRule="exact"/>
              <w:ind w:firstLineChars="200" w:firstLine="562"/>
              <w:rPr>
                <w:rFonts w:ascii="宋体" w:cs="宋体"/>
                <w:b/>
                <w:bCs/>
                <w:sz w:val="28"/>
                <w:szCs w:val="28"/>
              </w:rPr>
            </w:pPr>
          </w:p>
        </w:tc>
        <w:tc>
          <w:tcPr>
            <w:tcW w:w="8444" w:type="dxa"/>
          </w:tcPr>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lastRenderedPageBreak/>
              <w:t>一、《中华人民共和国文物保护法》</w:t>
            </w:r>
          </w:p>
          <w:p w:rsidR="00806F27" w:rsidRDefault="00CC2A18">
            <w:pPr>
              <w:spacing w:line="400" w:lineRule="exact"/>
              <w:ind w:right="227"/>
              <w:rPr>
                <w:rFonts w:ascii="宋体" w:cs="宋体"/>
                <w:sz w:val="28"/>
                <w:szCs w:val="28"/>
              </w:rPr>
            </w:pPr>
            <w:r>
              <w:rPr>
                <w:rFonts w:ascii="宋体" w:hAnsi="宋体" w:cs="宋体"/>
                <w:sz w:val="28"/>
                <w:szCs w:val="28"/>
              </w:rPr>
              <w:lastRenderedPageBreak/>
              <w:t xml:space="preserve">    </w:t>
            </w:r>
            <w:r>
              <w:rPr>
                <w:rFonts w:ascii="宋体" w:hAnsi="宋体" w:cs="宋体" w:hint="eastAsia"/>
                <w:sz w:val="28"/>
                <w:szCs w:val="28"/>
              </w:rPr>
              <w:t>第二十一条第二款</w:t>
            </w:r>
            <w:r>
              <w:rPr>
                <w:rFonts w:ascii="宋体" w:hAnsi="宋体" w:cs="宋体"/>
                <w:sz w:val="28"/>
                <w:szCs w:val="28"/>
              </w:rPr>
              <w:t xml:space="preserve"> </w:t>
            </w:r>
            <w:r>
              <w:rPr>
                <w:rFonts w:ascii="宋体" w:hAnsi="宋体" w:cs="宋体" w:hint="eastAsia"/>
                <w:sz w:val="28"/>
                <w:szCs w:val="28"/>
              </w:rPr>
              <w:t>对文物保护单位进行修缮，应当根据文物保护单位的级别报相应的文物行政部门批准；对未核定为文物保护单位的不可移动文物进行修缮，应当报登记的县级人民政府文物行政部门批准。</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二、国务院《历史文化名城名镇名村保护条例》</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第三十五条　对历史建筑进行外部修缮装饰、添加设施以及改变历史建筑的结构或者使用性质的，应当经城市、县人民政府城乡规划主管部门会同同级文物主管部门批准，并依照有关法律、法规的规定办理相关手续。</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第三十三条　历史建筑的所有权人应当按照保护规划的要求，负责历史建筑的维护和修缮。</w:t>
            </w:r>
            <w:r>
              <w:rPr>
                <w:rFonts w:ascii="宋体" w:cs="宋体"/>
                <w:sz w:val="28"/>
                <w:szCs w:val="28"/>
              </w:rPr>
              <w:br/>
            </w:r>
            <w:r>
              <w:rPr>
                <w:rFonts w:ascii="宋体" w:hAnsi="宋体" w:cs="宋体" w:hint="eastAsia"/>
                <w:sz w:val="28"/>
                <w:szCs w:val="28"/>
              </w:rPr>
              <w:t xml:space="preserve">　　县级以上地方人民政府可以</w:t>
            </w:r>
            <w:r>
              <w:rPr>
                <w:rFonts w:ascii="宋体" w:hAnsi="宋体" w:cs="宋体" w:hint="eastAsia"/>
                <w:sz w:val="28"/>
                <w:szCs w:val="28"/>
              </w:rPr>
              <w:t>从保护资金中对历史建筑的维护和修缮给予补助。</w:t>
            </w:r>
            <w:r>
              <w:rPr>
                <w:rFonts w:ascii="宋体" w:cs="宋体"/>
                <w:sz w:val="28"/>
                <w:szCs w:val="28"/>
              </w:rPr>
              <w:br/>
            </w:r>
            <w:r>
              <w:rPr>
                <w:rFonts w:ascii="宋体" w:hAnsi="宋体" w:cs="宋体" w:hint="eastAsia"/>
                <w:sz w:val="28"/>
                <w:szCs w:val="28"/>
              </w:rPr>
              <w:t xml:space="preserve">　　历史建筑有损毁危险，所有权人不具备维护和修缮能力的，当地人民政府应当采取措施进行保护。</w:t>
            </w:r>
          </w:p>
          <w:p w:rsidR="00806F27" w:rsidRDefault="00CC2A18" w:rsidP="00A47A03">
            <w:pPr>
              <w:spacing w:line="400" w:lineRule="exact"/>
              <w:ind w:right="227" w:firstLineChars="200" w:firstLine="560"/>
              <w:rPr>
                <w:rFonts w:ascii="宋体" w:cs="宋体"/>
                <w:sz w:val="28"/>
                <w:szCs w:val="28"/>
              </w:rPr>
            </w:pPr>
            <w:r>
              <w:rPr>
                <w:rFonts w:ascii="宋体" w:hAnsi="宋体" w:cs="宋体" w:hint="eastAsia"/>
                <w:sz w:val="28"/>
                <w:szCs w:val="28"/>
              </w:rPr>
              <w:t>任何单位或者个人不得损坏或者擅自迁移、拆除历史建筑。</w:t>
            </w: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lastRenderedPageBreak/>
              <w:t>第二十条</w:t>
            </w:r>
            <w:r>
              <w:rPr>
                <w:rFonts w:ascii="宋体" w:hAnsi="宋体" w:cs="宋体"/>
                <w:b/>
                <w:bCs/>
                <w:sz w:val="28"/>
                <w:szCs w:val="28"/>
              </w:rPr>
              <w:t xml:space="preserve"> </w:t>
            </w:r>
            <w:r>
              <w:rPr>
                <w:rFonts w:ascii="宋体" w:hAnsi="宋体" w:cs="宋体" w:hint="eastAsia"/>
                <w:b/>
                <w:bCs/>
                <w:sz w:val="28"/>
                <w:szCs w:val="28"/>
              </w:rPr>
              <w:t>【保护范围禁止行为】</w:t>
            </w:r>
            <w:r>
              <w:rPr>
                <w:rFonts w:ascii="宋体" w:hAnsi="宋体" w:cs="宋体" w:hint="eastAsia"/>
                <w:sz w:val="28"/>
                <w:szCs w:val="28"/>
              </w:rPr>
              <w:t>在浦市历史文化名镇保护范围内禁止进行下列活动：</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（一）开山、采石、采砂、开矿等破坏传统格局和历史风貌的活动；</w:t>
            </w:r>
          </w:p>
          <w:p w:rsidR="00806F27" w:rsidRDefault="00CC2A18" w:rsidP="00A47A03">
            <w:pPr>
              <w:spacing w:line="440" w:lineRule="exact"/>
              <w:ind w:firstLineChars="200" w:firstLine="560"/>
              <w:rPr>
                <w:rFonts w:ascii="宋体" w:cs="宋体"/>
                <w:spacing w:val="-6"/>
                <w:sz w:val="28"/>
                <w:szCs w:val="28"/>
              </w:rPr>
            </w:pPr>
            <w:r>
              <w:rPr>
                <w:rFonts w:ascii="宋体" w:hAnsi="宋体" w:cs="宋体" w:hint="eastAsia"/>
                <w:sz w:val="28"/>
                <w:szCs w:val="28"/>
              </w:rPr>
              <w:lastRenderedPageBreak/>
              <w:t>（二）</w:t>
            </w:r>
            <w:r>
              <w:rPr>
                <w:rFonts w:ascii="宋体" w:hAnsi="宋体" w:cs="宋体" w:hint="eastAsia"/>
                <w:spacing w:val="-6"/>
                <w:sz w:val="28"/>
                <w:szCs w:val="28"/>
              </w:rPr>
              <w:t>占用保护规划确定保留的园林绿地、河湖水系、道路等；</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（三）修建生产、储存爆炸性、易燃性、放射性、毒害性、腐蚀性物品的工厂、仓库等；</w:t>
            </w:r>
          </w:p>
          <w:p w:rsidR="00806F27" w:rsidRDefault="00CC2A18" w:rsidP="00A47A03">
            <w:pPr>
              <w:spacing w:line="440" w:lineRule="exact"/>
              <w:ind w:leftChars="300" w:left="630"/>
              <w:rPr>
                <w:rFonts w:ascii="宋体" w:cs="宋体"/>
                <w:sz w:val="28"/>
                <w:szCs w:val="28"/>
              </w:rPr>
            </w:pPr>
            <w:r>
              <w:rPr>
                <w:rFonts w:ascii="宋体" w:hAnsi="宋体" w:cs="宋体" w:hint="eastAsia"/>
                <w:sz w:val="28"/>
                <w:szCs w:val="28"/>
              </w:rPr>
              <w:t>（四）在历史建筑上刻划、涂污；</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（五）损坏或者擅自迁移、拆除历史建筑；</w:t>
            </w:r>
          </w:p>
          <w:p w:rsidR="00806F27" w:rsidRDefault="00CC2A18" w:rsidP="00A47A03">
            <w:pPr>
              <w:spacing w:line="440" w:lineRule="exact"/>
              <w:ind w:leftChars="300" w:left="630"/>
              <w:rPr>
                <w:rFonts w:ascii="宋体" w:cs="宋体"/>
                <w:sz w:val="28"/>
                <w:szCs w:val="28"/>
              </w:rPr>
            </w:pPr>
            <w:r>
              <w:rPr>
                <w:rFonts w:ascii="宋体" w:hAnsi="宋体" w:cs="宋体" w:hint="eastAsia"/>
                <w:sz w:val="28"/>
                <w:szCs w:val="28"/>
              </w:rPr>
              <w:t>（六）擅自改变国有文物保护单位用途。</w:t>
            </w:r>
          </w:p>
          <w:p w:rsidR="00806F27" w:rsidRDefault="00806F27" w:rsidP="00A47A03">
            <w:pPr>
              <w:spacing w:line="440" w:lineRule="exact"/>
              <w:ind w:right="227" w:firstLineChars="200" w:firstLine="562"/>
              <w:rPr>
                <w:rFonts w:ascii="宋体" w:cs="宋体"/>
                <w:b/>
                <w:bCs/>
                <w:sz w:val="28"/>
                <w:szCs w:val="28"/>
              </w:rPr>
            </w:pPr>
          </w:p>
        </w:tc>
        <w:tc>
          <w:tcPr>
            <w:tcW w:w="8444" w:type="dxa"/>
          </w:tcPr>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lastRenderedPageBreak/>
              <w:t>一、国务院《历史文化名城名镇名村保护条例》</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第二十四条</w:t>
            </w:r>
            <w:r>
              <w:rPr>
                <w:rFonts w:ascii="宋体" w:hAnsi="宋体" w:cs="宋体"/>
                <w:sz w:val="28"/>
                <w:szCs w:val="28"/>
              </w:rPr>
              <w:t xml:space="preserve"> </w:t>
            </w:r>
            <w:r>
              <w:rPr>
                <w:rFonts w:ascii="宋体" w:hAnsi="宋体" w:cs="宋体" w:hint="eastAsia"/>
                <w:sz w:val="28"/>
                <w:szCs w:val="28"/>
              </w:rPr>
              <w:t>在历史文化名城、名镇、名村保护范围内禁止进行下列活动：</w:t>
            </w:r>
            <w:r>
              <w:rPr>
                <w:rFonts w:ascii="宋体" w:cs="宋体"/>
                <w:sz w:val="28"/>
                <w:szCs w:val="28"/>
              </w:rPr>
              <w:br/>
            </w:r>
            <w:r>
              <w:rPr>
                <w:rFonts w:ascii="宋体" w:hAnsi="宋体" w:cs="宋体" w:hint="eastAsia"/>
                <w:sz w:val="28"/>
                <w:szCs w:val="28"/>
              </w:rPr>
              <w:t xml:space="preserve">　</w:t>
            </w:r>
            <w:r>
              <w:rPr>
                <w:rFonts w:ascii="宋体" w:hAnsi="宋体" w:cs="宋体"/>
                <w:sz w:val="28"/>
                <w:szCs w:val="28"/>
              </w:rPr>
              <w:t xml:space="preserve"> </w:t>
            </w:r>
            <w:r>
              <w:rPr>
                <w:rFonts w:ascii="宋体" w:hAnsi="宋体" w:cs="宋体" w:hint="eastAsia"/>
                <w:sz w:val="28"/>
                <w:szCs w:val="28"/>
              </w:rPr>
              <w:t>（一）开山、采石、开矿等破坏传统格局和历史风貌的活动；</w:t>
            </w:r>
            <w:r>
              <w:rPr>
                <w:rFonts w:ascii="宋体" w:cs="宋体"/>
                <w:sz w:val="28"/>
                <w:szCs w:val="28"/>
              </w:rPr>
              <w:br/>
            </w:r>
            <w:r>
              <w:rPr>
                <w:rFonts w:ascii="宋体" w:hAnsi="宋体" w:cs="宋体" w:hint="eastAsia"/>
                <w:sz w:val="28"/>
                <w:szCs w:val="28"/>
              </w:rPr>
              <w:lastRenderedPageBreak/>
              <w:t xml:space="preserve">　</w:t>
            </w:r>
            <w:r>
              <w:rPr>
                <w:rFonts w:ascii="宋体" w:hAnsi="宋体" w:cs="宋体"/>
                <w:sz w:val="28"/>
                <w:szCs w:val="28"/>
              </w:rPr>
              <w:t xml:space="preserve"> </w:t>
            </w:r>
            <w:r>
              <w:rPr>
                <w:rFonts w:ascii="宋体" w:hAnsi="宋体" w:cs="宋体" w:hint="eastAsia"/>
                <w:sz w:val="28"/>
                <w:szCs w:val="28"/>
              </w:rPr>
              <w:t>（二）占用保护规划确定保留的园林绿地、河湖水系、道路等；</w:t>
            </w:r>
            <w:r>
              <w:rPr>
                <w:rFonts w:ascii="宋体" w:cs="宋体"/>
                <w:sz w:val="28"/>
                <w:szCs w:val="28"/>
              </w:rPr>
              <w:br/>
            </w:r>
            <w:r>
              <w:rPr>
                <w:rFonts w:ascii="宋体" w:hAnsi="宋体" w:cs="宋体" w:hint="eastAsia"/>
                <w:sz w:val="28"/>
                <w:szCs w:val="28"/>
              </w:rPr>
              <w:t xml:space="preserve">　</w:t>
            </w:r>
            <w:r>
              <w:rPr>
                <w:rFonts w:ascii="宋体" w:hAnsi="宋体" w:cs="宋体"/>
                <w:sz w:val="28"/>
                <w:szCs w:val="28"/>
              </w:rPr>
              <w:t xml:space="preserve"> </w:t>
            </w:r>
            <w:r>
              <w:rPr>
                <w:rFonts w:ascii="宋体" w:hAnsi="宋体" w:cs="宋体" w:hint="eastAsia"/>
                <w:sz w:val="28"/>
                <w:szCs w:val="28"/>
              </w:rPr>
              <w:t>（三）修建生产、储存爆炸性、易燃性、放射性、毒害性、腐蚀性物品的工厂、仓库等；</w:t>
            </w:r>
            <w:r>
              <w:rPr>
                <w:rFonts w:ascii="宋体" w:cs="宋体"/>
                <w:sz w:val="28"/>
                <w:szCs w:val="28"/>
              </w:rPr>
              <w:br/>
            </w:r>
            <w:r>
              <w:rPr>
                <w:rFonts w:ascii="宋体" w:hAnsi="宋体" w:cs="宋体" w:hint="eastAsia"/>
                <w:sz w:val="28"/>
                <w:szCs w:val="28"/>
              </w:rPr>
              <w:t xml:space="preserve">　</w:t>
            </w:r>
            <w:r>
              <w:rPr>
                <w:rFonts w:ascii="宋体" w:hAnsi="宋体" w:cs="宋体"/>
                <w:sz w:val="28"/>
                <w:szCs w:val="28"/>
              </w:rPr>
              <w:t xml:space="preserve"> </w:t>
            </w:r>
            <w:r>
              <w:rPr>
                <w:rFonts w:ascii="宋体" w:hAnsi="宋体" w:cs="宋体" w:hint="eastAsia"/>
                <w:sz w:val="28"/>
                <w:szCs w:val="28"/>
              </w:rPr>
              <w:t>（四）在历史建筑上刻划、涂污。</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第三十三条第四款</w:t>
            </w:r>
            <w:r>
              <w:rPr>
                <w:rFonts w:ascii="宋体" w:hAnsi="宋体" w:cs="宋体"/>
                <w:sz w:val="28"/>
                <w:szCs w:val="28"/>
              </w:rPr>
              <w:t xml:space="preserve"> </w:t>
            </w:r>
            <w:r>
              <w:rPr>
                <w:rFonts w:ascii="宋体" w:hAnsi="宋体" w:cs="宋体" w:hint="eastAsia"/>
                <w:sz w:val="28"/>
                <w:szCs w:val="28"/>
              </w:rPr>
              <w:t>任何单位或者个人不得损坏或者擅自迁移、拆除历史建筑。</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二、《中华人民共和国文物保护法》</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第六十八条</w:t>
            </w:r>
            <w:r>
              <w:rPr>
                <w:rFonts w:ascii="宋体" w:hAnsi="宋体" w:cs="宋体"/>
                <w:sz w:val="28"/>
                <w:szCs w:val="28"/>
              </w:rPr>
              <w:t xml:space="preserve"> </w:t>
            </w:r>
            <w:r>
              <w:rPr>
                <w:rFonts w:ascii="宋体" w:hAnsi="宋体" w:cs="宋体" w:hint="eastAsia"/>
                <w:sz w:val="28"/>
                <w:szCs w:val="28"/>
              </w:rPr>
              <w:t>有下列行为之一的，由县级以上人民政府文物主管部门责令改正，没收违法所得，违法所得一万元以上的，并处违法所得二倍以上五倍以下的罚款；违法所得不足一万元的，并处五千元以上二万元以下的罚款：</w:t>
            </w:r>
          </w:p>
          <w:p w:rsidR="00806F27" w:rsidRDefault="00CC2A18">
            <w:pPr>
              <w:spacing w:line="440" w:lineRule="exact"/>
              <w:ind w:right="227" w:firstLine="560"/>
              <w:rPr>
                <w:rFonts w:ascii="宋体" w:cs="宋体"/>
                <w:sz w:val="28"/>
                <w:szCs w:val="28"/>
              </w:rPr>
            </w:pPr>
            <w:r>
              <w:rPr>
                <w:rFonts w:ascii="宋体" w:cs="宋体"/>
                <w:sz w:val="28"/>
                <w:szCs w:val="28"/>
              </w:rPr>
              <w:t>......</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（三）擅自改变国有文物保护单位的用途的。</w:t>
            </w:r>
          </w:p>
        </w:tc>
      </w:tr>
      <w:tr w:rsidR="00806F27">
        <w:trPr>
          <w:trHeight w:val="90"/>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lastRenderedPageBreak/>
              <w:t>第二十一条【文物保护管理】</w:t>
            </w:r>
            <w:r>
              <w:rPr>
                <w:rFonts w:ascii="宋体" w:hAnsi="宋体" w:cs="宋体" w:hint="eastAsia"/>
                <w:sz w:val="28"/>
                <w:szCs w:val="28"/>
              </w:rPr>
              <w:t>州、泸溪县文物主管部门应当加强对文物保护单位和其他不可移动文物的普查、登记、建档及管理，编制文物保护单位的保护规划。对具有突出价值并且未被列入文物保护单位的不可移动文物，应当逐步申报文物保护单位。</w:t>
            </w:r>
          </w:p>
          <w:p w:rsidR="00806F27" w:rsidRDefault="00806F27" w:rsidP="00A47A03">
            <w:pPr>
              <w:spacing w:line="440" w:lineRule="exact"/>
              <w:ind w:firstLineChars="200" w:firstLine="562"/>
              <w:rPr>
                <w:rFonts w:ascii="宋体" w:cs="宋体"/>
                <w:b/>
                <w:bCs/>
                <w:sz w:val="28"/>
                <w:szCs w:val="28"/>
              </w:rPr>
            </w:pPr>
          </w:p>
        </w:tc>
        <w:tc>
          <w:tcPr>
            <w:tcW w:w="8444" w:type="dxa"/>
          </w:tcPr>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《中华人民共和国文物保护法》</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第十五条</w:t>
            </w:r>
            <w:r>
              <w:rPr>
                <w:rFonts w:ascii="宋体" w:hAnsi="宋体" w:cs="宋体"/>
                <w:sz w:val="28"/>
                <w:szCs w:val="28"/>
              </w:rPr>
              <w:t xml:space="preserve"> </w:t>
            </w:r>
            <w:r>
              <w:rPr>
                <w:rFonts w:ascii="宋体" w:hAnsi="宋体" w:cs="宋体" w:hint="eastAsia"/>
                <w:sz w:val="28"/>
                <w:szCs w:val="28"/>
              </w:rPr>
              <w:t>各级文物保护单位，分别由省、自治区、直辖市人民政府和市、县级人民政府划定必要的保护范围，作出标志说明，建立记录档案，并区别情况分别设置专门机构或者专人负责管理。全国重点文物保护单位的保护范围和记录档案，由省、自治区、直辖市人民政府文物行政部门报国务院文物行政部门备案。</w:t>
            </w:r>
          </w:p>
          <w:p w:rsidR="00806F27" w:rsidRDefault="00CC2A18" w:rsidP="00A47A03">
            <w:pPr>
              <w:spacing w:line="440" w:lineRule="exact"/>
              <w:ind w:right="227" w:firstLineChars="200" w:firstLine="560"/>
              <w:rPr>
                <w:rFonts w:ascii="宋体" w:cs="宋体"/>
                <w:b/>
                <w:bCs/>
                <w:sz w:val="28"/>
                <w:szCs w:val="28"/>
              </w:rPr>
            </w:pPr>
            <w:r>
              <w:rPr>
                <w:rFonts w:ascii="宋体" w:hAnsi="宋体" w:cs="宋体" w:hint="eastAsia"/>
                <w:sz w:val="28"/>
                <w:szCs w:val="28"/>
              </w:rPr>
              <w:lastRenderedPageBreak/>
              <w:t>县级以上地方人民政府文物行政部门应当根据不同文物的保护需要，制定文物保护单位和未核定为文物保护单位的不可移动文物的具体保护措施，并公告施行</w:t>
            </w:r>
            <w:r>
              <w:rPr>
                <w:rFonts w:ascii="宋体" w:hAnsi="宋体" w:cs="宋体" w:hint="eastAsia"/>
                <w:b/>
                <w:bCs/>
                <w:sz w:val="28"/>
                <w:szCs w:val="28"/>
              </w:rPr>
              <w:t>。</w:t>
            </w:r>
          </w:p>
        </w:tc>
      </w:tr>
      <w:tr w:rsidR="00806F27">
        <w:trPr>
          <w:jc w:val="center"/>
        </w:trPr>
        <w:tc>
          <w:tcPr>
            <w:tcW w:w="7144" w:type="dxa"/>
          </w:tcPr>
          <w:p w:rsidR="00806F27" w:rsidRDefault="00CC2A18" w:rsidP="00A47A03">
            <w:pPr>
              <w:spacing w:line="440" w:lineRule="exact"/>
              <w:ind w:firstLineChars="200" w:firstLine="562"/>
              <w:rPr>
                <w:rFonts w:ascii="宋体" w:cs="宋体"/>
                <w:b/>
                <w:bCs/>
                <w:sz w:val="28"/>
                <w:szCs w:val="28"/>
              </w:rPr>
            </w:pPr>
            <w:r>
              <w:rPr>
                <w:rFonts w:ascii="宋体" w:hAnsi="宋体" w:cs="宋体" w:hint="eastAsia"/>
                <w:b/>
                <w:bCs/>
                <w:sz w:val="28"/>
                <w:szCs w:val="28"/>
              </w:rPr>
              <w:lastRenderedPageBreak/>
              <w:t>第二十二条【巡查制度】</w:t>
            </w:r>
            <w:r>
              <w:rPr>
                <w:rFonts w:ascii="宋体" w:hAnsi="宋体" w:cs="宋体" w:hint="eastAsia"/>
                <w:sz w:val="28"/>
                <w:szCs w:val="28"/>
              </w:rPr>
              <w:t>浦市历史文化名镇管理机构应当组建巡查队伍，加强对保护范围内消防安全、文物保护、建设活动等日常巡查，做好台账管理，配合相关部门做好整改，消除隐患。</w:t>
            </w:r>
          </w:p>
        </w:tc>
        <w:tc>
          <w:tcPr>
            <w:tcW w:w="8444" w:type="dxa"/>
          </w:tcPr>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一、依据泸溪县机构编制委员会办公室</w:t>
            </w:r>
            <w:r>
              <w:rPr>
                <w:rFonts w:ascii="宋体" w:hAnsi="宋体" w:cs="宋体"/>
                <w:sz w:val="28"/>
                <w:szCs w:val="28"/>
              </w:rPr>
              <w:t>2015</w:t>
            </w:r>
            <w:r>
              <w:rPr>
                <w:rFonts w:ascii="宋体" w:hAnsi="宋体" w:cs="宋体" w:hint="eastAsia"/>
                <w:sz w:val="28"/>
                <w:szCs w:val="28"/>
              </w:rPr>
              <w:t>年</w:t>
            </w:r>
            <w:r>
              <w:rPr>
                <w:rFonts w:ascii="宋体" w:hAnsi="宋体" w:cs="宋体"/>
                <w:sz w:val="28"/>
                <w:szCs w:val="28"/>
              </w:rPr>
              <w:t>5</w:t>
            </w:r>
            <w:r>
              <w:rPr>
                <w:rFonts w:ascii="宋体" w:hAnsi="宋体" w:cs="宋体" w:hint="eastAsia"/>
                <w:sz w:val="28"/>
                <w:szCs w:val="28"/>
              </w:rPr>
              <w:t>月</w:t>
            </w:r>
            <w:r>
              <w:rPr>
                <w:rFonts w:ascii="宋体" w:hAnsi="宋体" w:cs="宋体"/>
                <w:sz w:val="28"/>
                <w:szCs w:val="28"/>
              </w:rPr>
              <w:t>11</w:t>
            </w:r>
            <w:r>
              <w:rPr>
                <w:rFonts w:ascii="宋体" w:hAnsi="宋体" w:cs="宋体" w:hint="eastAsia"/>
                <w:sz w:val="28"/>
                <w:szCs w:val="28"/>
              </w:rPr>
              <w:t>日《关于泸溪县浦市经济开发区管委会加挂牌子的批复》（泸编办发【</w:t>
            </w:r>
            <w:r>
              <w:rPr>
                <w:rFonts w:ascii="宋体" w:hAnsi="宋体" w:cs="宋体"/>
                <w:sz w:val="28"/>
                <w:szCs w:val="28"/>
              </w:rPr>
              <w:t>2015</w:t>
            </w: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号）</w:t>
            </w:r>
          </w:p>
          <w:p w:rsidR="00806F27" w:rsidRDefault="00CC2A18">
            <w:pPr>
              <w:spacing w:line="440" w:lineRule="exact"/>
              <w:ind w:right="227"/>
              <w:rPr>
                <w:rFonts w:ascii="宋体" w:cs="宋体"/>
                <w:color w:val="FF0000"/>
                <w:sz w:val="28"/>
                <w:szCs w:val="28"/>
              </w:rPr>
            </w:pPr>
            <w:r>
              <w:rPr>
                <w:rFonts w:ascii="宋体" w:hAnsi="宋体" w:cs="宋体"/>
                <w:sz w:val="28"/>
                <w:szCs w:val="28"/>
              </w:rPr>
              <w:t xml:space="preserve">    </w:t>
            </w:r>
            <w:r>
              <w:rPr>
                <w:rFonts w:ascii="宋体" w:hAnsi="宋体" w:cs="宋体" w:hint="eastAsia"/>
                <w:sz w:val="28"/>
                <w:szCs w:val="28"/>
              </w:rPr>
              <w:t>二、根据浦市历史文化名镇保护需要。</w:t>
            </w:r>
          </w:p>
        </w:tc>
      </w:tr>
      <w:tr w:rsidR="00806F27">
        <w:trPr>
          <w:jc w:val="center"/>
        </w:trPr>
        <w:tc>
          <w:tcPr>
            <w:tcW w:w="7144" w:type="dxa"/>
          </w:tcPr>
          <w:p w:rsidR="00806F27" w:rsidRDefault="00CC2A18" w:rsidP="00A47A03">
            <w:pPr>
              <w:spacing w:line="440" w:lineRule="exact"/>
              <w:ind w:firstLineChars="200" w:firstLine="562"/>
              <w:rPr>
                <w:rFonts w:ascii="宋体" w:cs="宋体"/>
                <w:spacing w:val="-6"/>
                <w:sz w:val="28"/>
                <w:szCs w:val="28"/>
              </w:rPr>
            </w:pPr>
            <w:r>
              <w:rPr>
                <w:rFonts w:ascii="宋体" w:hAnsi="宋体" w:cs="宋体" w:hint="eastAsia"/>
                <w:b/>
                <w:bCs/>
                <w:sz w:val="28"/>
                <w:szCs w:val="28"/>
              </w:rPr>
              <w:t>第二十三条【自然环境保护】</w:t>
            </w:r>
            <w:r>
              <w:rPr>
                <w:rFonts w:ascii="宋体" w:hAnsi="宋体" w:cs="宋体" w:hint="eastAsia"/>
                <w:sz w:val="28"/>
                <w:szCs w:val="28"/>
              </w:rPr>
              <w:t>泸溪县人民政府应当加强对与浦市历史文化名镇</w:t>
            </w:r>
            <w:r>
              <w:rPr>
                <w:rFonts w:ascii="宋体" w:hAnsi="宋体" w:cs="宋体" w:hint="eastAsia"/>
                <w:spacing w:val="-6"/>
                <w:sz w:val="28"/>
                <w:szCs w:val="28"/>
              </w:rPr>
              <w:t>密切相关的自然地貌、水系的保护，并开展公共绿化。</w:t>
            </w:r>
          </w:p>
          <w:p w:rsidR="00806F27" w:rsidRDefault="00806F27" w:rsidP="00A47A03">
            <w:pPr>
              <w:spacing w:line="440" w:lineRule="exact"/>
              <w:ind w:firstLineChars="200" w:firstLine="536"/>
              <w:rPr>
                <w:rFonts w:ascii="宋体" w:cs="宋体"/>
                <w:spacing w:val="-6"/>
                <w:sz w:val="28"/>
                <w:szCs w:val="28"/>
              </w:rPr>
            </w:pPr>
          </w:p>
          <w:p w:rsidR="00806F27" w:rsidRDefault="00806F27" w:rsidP="00A47A03">
            <w:pPr>
              <w:spacing w:line="440" w:lineRule="exact"/>
              <w:ind w:firstLineChars="200" w:firstLine="562"/>
              <w:rPr>
                <w:rFonts w:ascii="宋体" w:cs="宋体"/>
                <w:b/>
                <w:bCs/>
                <w:sz w:val="28"/>
                <w:szCs w:val="28"/>
              </w:rPr>
            </w:pPr>
          </w:p>
        </w:tc>
        <w:tc>
          <w:tcPr>
            <w:tcW w:w="8444" w:type="dxa"/>
          </w:tcPr>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国务院《历史文化名城名镇名村保护条例》</w:t>
            </w:r>
          </w:p>
          <w:p w:rsidR="00806F27" w:rsidRDefault="00CC2A18" w:rsidP="00A47A03">
            <w:pPr>
              <w:spacing w:line="440" w:lineRule="exact"/>
              <w:ind w:right="227" w:firstLineChars="200" w:firstLine="560"/>
              <w:rPr>
                <w:rFonts w:ascii="宋体" w:cs="宋体"/>
                <w:b/>
                <w:bCs/>
                <w:sz w:val="28"/>
                <w:szCs w:val="28"/>
              </w:rPr>
            </w:pPr>
            <w:r>
              <w:rPr>
                <w:rFonts w:ascii="宋体" w:hAnsi="宋体" w:cs="宋体" w:hint="eastAsia"/>
                <w:sz w:val="28"/>
                <w:szCs w:val="28"/>
              </w:rPr>
              <w:t>第二十一条　历史文化名城、名镇、名村应当整体保护，保持传统格局、历史风貌和空间尺度，不得改变与其相互依存的自然景观和环境。</w:t>
            </w: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t>第二十四条</w:t>
            </w:r>
            <w:r>
              <w:rPr>
                <w:rFonts w:ascii="宋体" w:hAnsi="宋体" w:cs="宋体"/>
                <w:b/>
                <w:bCs/>
                <w:sz w:val="28"/>
                <w:szCs w:val="28"/>
              </w:rPr>
              <w:t xml:space="preserve"> </w:t>
            </w:r>
            <w:r>
              <w:rPr>
                <w:rFonts w:ascii="宋体" w:hAnsi="宋体" w:cs="宋体" w:hint="eastAsia"/>
                <w:b/>
                <w:bCs/>
                <w:sz w:val="28"/>
                <w:szCs w:val="28"/>
              </w:rPr>
              <w:t>【非物质文化遗产保护】</w:t>
            </w:r>
            <w:r>
              <w:rPr>
                <w:rFonts w:ascii="宋体" w:hAnsi="宋体" w:cs="宋体" w:hint="eastAsia"/>
                <w:sz w:val="28"/>
                <w:szCs w:val="28"/>
              </w:rPr>
              <w:t>泸溪县人民政府应当对浦市历史文化名镇的民间工艺、民间小吃、传统习俗、传统节庆进行发掘、整理和利用。鼓励和引导单位和个人通过申请注册商标或者地理标志等方式，保护浦市历史文化名镇的标识、标志。</w:t>
            </w:r>
          </w:p>
          <w:p w:rsidR="00806F27" w:rsidRDefault="00806F27" w:rsidP="00A47A03">
            <w:pPr>
              <w:spacing w:line="440" w:lineRule="exact"/>
              <w:ind w:firstLineChars="200" w:firstLine="560"/>
              <w:rPr>
                <w:rFonts w:ascii="宋体" w:cs="宋体"/>
                <w:sz w:val="28"/>
                <w:szCs w:val="28"/>
              </w:rPr>
            </w:pPr>
          </w:p>
        </w:tc>
        <w:tc>
          <w:tcPr>
            <w:tcW w:w="8444" w:type="dxa"/>
          </w:tcPr>
          <w:p w:rsidR="00806F27" w:rsidRDefault="00CC2A18">
            <w:pPr>
              <w:spacing w:line="440" w:lineRule="exact"/>
              <w:ind w:right="227" w:firstLine="560"/>
              <w:rPr>
                <w:rFonts w:ascii="宋体" w:cs="宋体"/>
                <w:sz w:val="28"/>
                <w:szCs w:val="28"/>
              </w:rPr>
            </w:pPr>
            <w:r>
              <w:rPr>
                <w:rFonts w:ascii="宋体" w:hAnsi="宋体" w:cs="宋体" w:hint="eastAsia"/>
                <w:sz w:val="28"/>
                <w:szCs w:val="28"/>
              </w:rPr>
              <w:t>《中华人民共和国非物质文化遗产法》</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第三十七条</w:t>
            </w:r>
            <w:r>
              <w:rPr>
                <w:rFonts w:ascii="宋体" w:hAnsi="宋体" w:cs="宋体"/>
                <w:sz w:val="28"/>
                <w:szCs w:val="28"/>
              </w:rPr>
              <w:t xml:space="preserve"> </w:t>
            </w:r>
            <w:r>
              <w:rPr>
                <w:rFonts w:ascii="宋体" w:hAnsi="宋体" w:cs="宋体" w:hint="eastAsia"/>
                <w:sz w:val="28"/>
                <w:szCs w:val="28"/>
              </w:rPr>
              <w:t>国家鼓励和支持发挥非物质文化遗产资源的特殊优势，在有效保护的基础上，合理利用非物质文化遗产代表性项目开发具有地方、民族特色和市场潜力的文化产品和文化服务。</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开发利用非物质文化遗产代表性项目的，应当支持代表性传承人开展传承活动，保护属于该项目组成部分的实物和场所。</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县级以上地方人民政府应当对合理利用非物质文化遗产代表</w:t>
            </w:r>
            <w:r>
              <w:rPr>
                <w:rFonts w:ascii="宋体" w:hAnsi="宋体" w:cs="宋体" w:hint="eastAsia"/>
                <w:sz w:val="28"/>
                <w:szCs w:val="28"/>
              </w:rPr>
              <w:lastRenderedPageBreak/>
              <w:t>性项目的单位予以扶持。单位合理利用非物质文化遗产代表性项目的，依法享受国家规定的税收优惠。</w:t>
            </w: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lastRenderedPageBreak/>
              <w:t>第二十五条</w:t>
            </w:r>
            <w:r>
              <w:rPr>
                <w:rFonts w:ascii="宋体" w:hAnsi="宋体" w:cs="宋体"/>
                <w:b/>
                <w:bCs/>
                <w:sz w:val="28"/>
                <w:szCs w:val="28"/>
              </w:rPr>
              <w:t xml:space="preserve"> </w:t>
            </w:r>
            <w:r>
              <w:rPr>
                <w:rFonts w:ascii="宋体" w:hAnsi="宋体" w:cs="宋体" w:hint="eastAsia"/>
                <w:b/>
                <w:bCs/>
                <w:sz w:val="28"/>
                <w:szCs w:val="28"/>
              </w:rPr>
              <w:t>【非物质文化遗产利用】</w:t>
            </w:r>
            <w:r>
              <w:rPr>
                <w:rFonts w:ascii="宋体" w:hAnsi="宋体" w:cs="宋体" w:hint="eastAsia"/>
                <w:sz w:val="28"/>
                <w:szCs w:val="28"/>
              </w:rPr>
              <w:t>鼓励、引导单位和个人通过以下方式展示利用非物质文化遗产：</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（一）兴办传统手工作坊；</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（二）开发民间工艺及旅游产品；</w:t>
            </w:r>
          </w:p>
          <w:p w:rsidR="00806F27" w:rsidRDefault="00CC2A18" w:rsidP="00A47A03">
            <w:pPr>
              <w:spacing w:line="440" w:lineRule="exact"/>
              <w:ind w:firstLineChars="200" w:firstLine="560"/>
              <w:rPr>
                <w:rFonts w:ascii="宋体" w:hAnsi="宋体" w:cs="宋体"/>
                <w:sz w:val="28"/>
                <w:szCs w:val="28"/>
              </w:rPr>
            </w:pPr>
            <w:r>
              <w:rPr>
                <w:rFonts w:ascii="宋体" w:hAnsi="宋体" w:cs="宋体" w:hint="eastAsia"/>
                <w:sz w:val="28"/>
                <w:szCs w:val="28"/>
              </w:rPr>
              <w:t>（三）举办民俗节庆活动；</w:t>
            </w:r>
            <w:r>
              <w:rPr>
                <w:rFonts w:ascii="宋体" w:hAnsi="宋体" w:cs="宋体"/>
                <w:sz w:val="28"/>
                <w:szCs w:val="28"/>
              </w:rPr>
              <w:t xml:space="preserve"> </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（四）开办博物馆、展览馆、美术馆、纪念馆等；</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（五）经营民俗客栈、茶馆等。</w:t>
            </w:r>
          </w:p>
        </w:tc>
        <w:tc>
          <w:tcPr>
            <w:tcW w:w="8444" w:type="dxa"/>
          </w:tcPr>
          <w:p w:rsidR="00806F27" w:rsidRDefault="00CC2A18">
            <w:pPr>
              <w:spacing w:line="440" w:lineRule="exact"/>
              <w:ind w:right="227" w:firstLine="560"/>
              <w:rPr>
                <w:rFonts w:ascii="宋体" w:cs="宋体"/>
                <w:sz w:val="28"/>
                <w:szCs w:val="28"/>
              </w:rPr>
            </w:pPr>
            <w:r>
              <w:rPr>
                <w:rFonts w:ascii="宋体" w:hAnsi="宋体" w:cs="宋体" w:hint="eastAsia"/>
                <w:sz w:val="28"/>
                <w:szCs w:val="28"/>
              </w:rPr>
              <w:t>《中华人民共和国非物质文化遗产法》</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第三十七条第一款</w:t>
            </w:r>
            <w:r>
              <w:rPr>
                <w:rFonts w:ascii="宋体" w:hAnsi="宋体" w:cs="宋体"/>
                <w:sz w:val="28"/>
                <w:szCs w:val="28"/>
              </w:rPr>
              <w:t xml:space="preserve"> </w:t>
            </w:r>
            <w:r>
              <w:rPr>
                <w:rFonts w:ascii="宋体" w:hAnsi="宋体" w:cs="宋体" w:hint="eastAsia"/>
                <w:sz w:val="28"/>
                <w:szCs w:val="28"/>
              </w:rPr>
              <w:t>国家鼓励和支持发挥非物质文化遗产资源的特殊优势，在有效保护的基础上，合理利用非物质文化遗产代表性项目开发具有地方、民族特色和市场潜力的文化产品和文化服务。</w:t>
            </w:r>
          </w:p>
        </w:tc>
      </w:tr>
      <w:tr w:rsidR="00806F27">
        <w:trPr>
          <w:jc w:val="center"/>
        </w:trPr>
        <w:tc>
          <w:tcPr>
            <w:tcW w:w="7144" w:type="dxa"/>
          </w:tcPr>
          <w:p w:rsidR="00806F27" w:rsidRDefault="00CC2A18" w:rsidP="00A47A03">
            <w:pPr>
              <w:spacing w:line="440" w:lineRule="exact"/>
              <w:ind w:firstLineChars="200" w:firstLine="560"/>
              <w:rPr>
                <w:rFonts w:ascii="宋体" w:cs="宋体"/>
                <w:sz w:val="28"/>
                <w:szCs w:val="28"/>
              </w:rPr>
            </w:pPr>
            <w:r>
              <w:rPr>
                <w:rFonts w:ascii="宋体" w:hAnsi="宋体" w:cs="宋体"/>
                <w:sz w:val="28"/>
                <w:szCs w:val="28"/>
              </w:rPr>
              <w:t xml:space="preserve">      </w:t>
            </w:r>
            <w:r>
              <w:rPr>
                <w:rFonts w:ascii="宋体" w:hAnsi="宋体" w:cs="宋体" w:hint="eastAsia"/>
                <w:b/>
                <w:bCs/>
                <w:sz w:val="28"/>
                <w:szCs w:val="28"/>
              </w:rPr>
              <w:t>第三章</w:t>
            </w:r>
            <w:r>
              <w:rPr>
                <w:rFonts w:ascii="宋体" w:hAnsi="宋体" w:cs="宋体"/>
                <w:b/>
                <w:bCs/>
                <w:sz w:val="28"/>
                <w:szCs w:val="28"/>
              </w:rPr>
              <w:t xml:space="preserve"> </w:t>
            </w:r>
            <w:r>
              <w:rPr>
                <w:rFonts w:ascii="宋体" w:hAnsi="宋体" w:cs="宋体" w:hint="eastAsia"/>
                <w:b/>
                <w:bCs/>
                <w:sz w:val="28"/>
                <w:szCs w:val="28"/>
              </w:rPr>
              <w:t>管</w:t>
            </w:r>
            <w:r>
              <w:rPr>
                <w:rFonts w:ascii="宋体" w:hAnsi="宋体" w:cs="宋体"/>
                <w:b/>
                <w:bCs/>
                <w:sz w:val="28"/>
                <w:szCs w:val="28"/>
              </w:rPr>
              <w:t xml:space="preserve"> </w:t>
            </w:r>
            <w:r>
              <w:rPr>
                <w:rFonts w:ascii="宋体" w:hAnsi="宋体" w:cs="宋体" w:hint="eastAsia"/>
                <w:b/>
                <w:bCs/>
                <w:sz w:val="28"/>
                <w:szCs w:val="28"/>
              </w:rPr>
              <w:t>理</w:t>
            </w:r>
          </w:p>
        </w:tc>
        <w:tc>
          <w:tcPr>
            <w:tcW w:w="8444" w:type="dxa"/>
          </w:tcPr>
          <w:p w:rsidR="00806F27" w:rsidRDefault="00806F27" w:rsidP="00A47A03">
            <w:pPr>
              <w:spacing w:line="440" w:lineRule="exact"/>
              <w:ind w:right="227" w:firstLineChars="200" w:firstLine="560"/>
              <w:rPr>
                <w:rFonts w:ascii="宋体" w:cs="宋体"/>
                <w:sz w:val="28"/>
                <w:szCs w:val="28"/>
              </w:rPr>
            </w:pP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t>第二十六条</w:t>
            </w:r>
            <w:r>
              <w:rPr>
                <w:rFonts w:ascii="宋体" w:hAnsi="宋体" w:cs="宋体"/>
                <w:b/>
                <w:bCs/>
                <w:sz w:val="28"/>
                <w:szCs w:val="28"/>
              </w:rPr>
              <w:t xml:space="preserve"> </w:t>
            </w:r>
            <w:r>
              <w:rPr>
                <w:rFonts w:ascii="宋体" w:hAnsi="宋体" w:cs="宋体" w:hint="eastAsia"/>
                <w:b/>
                <w:bCs/>
                <w:sz w:val="28"/>
                <w:szCs w:val="28"/>
              </w:rPr>
              <w:t>【管理制度】</w:t>
            </w:r>
            <w:r>
              <w:rPr>
                <w:rFonts w:ascii="宋体" w:hAnsi="宋体" w:cs="宋体" w:hint="eastAsia"/>
                <w:sz w:val="28"/>
                <w:szCs w:val="28"/>
              </w:rPr>
              <w:t>泸溪县人民政府应当按照有关法律法规和保护规划要求制定燃放烟花爆竹管理、车辆停放管理</w:t>
            </w:r>
            <w:r>
              <w:rPr>
                <w:rFonts w:ascii="宋体" w:hAnsi="宋体" w:cs="宋体" w:hint="eastAsia"/>
                <w:sz w:val="28"/>
                <w:szCs w:val="28"/>
              </w:rPr>
              <w:t>、建筑附属物管理、户外广告和店标管理等市容管理制度，落实管理责任。</w:t>
            </w:r>
          </w:p>
          <w:p w:rsidR="00806F27" w:rsidRDefault="00806F27" w:rsidP="00A47A03">
            <w:pPr>
              <w:spacing w:line="440" w:lineRule="exact"/>
              <w:ind w:firstLineChars="200" w:firstLine="562"/>
              <w:rPr>
                <w:rFonts w:ascii="宋体" w:cs="宋体"/>
                <w:b/>
                <w:bCs/>
                <w:sz w:val="28"/>
                <w:szCs w:val="28"/>
              </w:rPr>
            </w:pPr>
          </w:p>
        </w:tc>
        <w:tc>
          <w:tcPr>
            <w:tcW w:w="8444" w:type="dxa"/>
          </w:tcPr>
          <w:p w:rsidR="00806F27" w:rsidRDefault="00CC2A18">
            <w:pPr>
              <w:spacing w:line="440" w:lineRule="exact"/>
              <w:ind w:right="227"/>
              <w:rPr>
                <w:rFonts w:ascii="宋体" w:cs="宋体"/>
                <w:b/>
                <w:bCs/>
                <w:sz w:val="28"/>
                <w:szCs w:val="28"/>
              </w:rPr>
            </w:pPr>
            <w:r>
              <w:rPr>
                <w:rFonts w:ascii="宋体" w:hAnsi="宋体" w:cs="宋体"/>
                <w:sz w:val="28"/>
                <w:szCs w:val="28"/>
              </w:rPr>
              <w:t xml:space="preserve">   </w:t>
            </w:r>
            <w:r>
              <w:rPr>
                <w:rFonts w:ascii="宋体" w:hAnsi="宋体" w:cs="宋体"/>
                <w:b/>
                <w:bCs/>
                <w:sz w:val="28"/>
                <w:szCs w:val="28"/>
              </w:rPr>
              <w:t xml:space="preserve"> </w:t>
            </w:r>
            <w:r>
              <w:rPr>
                <w:rFonts w:ascii="宋体" w:hAnsi="宋体" w:cs="宋体" w:hint="eastAsia"/>
                <w:sz w:val="28"/>
                <w:szCs w:val="28"/>
              </w:rPr>
              <w:t>国务院《历史文化名城名镇名村保护条例》</w:t>
            </w:r>
          </w:p>
          <w:p w:rsidR="00806F27" w:rsidRDefault="00CC2A18">
            <w:pPr>
              <w:spacing w:line="440" w:lineRule="exact"/>
              <w:ind w:right="227" w:firstLine="560"/>
              <w:rPr>
                <w:rFonts w:ascii="宋体" w:cs="宋体"/>
                <w:b/>
                <w:bCs/>
                <w:sz w:val="28"/>
                <w:szCs w:val="28"/>
              </w:rPr>
            </w:pPr>
            <w:r>
              <w:rPr>
                <w:rStyle w:val="a6"/>
                <w:rFonts w:ascii="宋体" w:hAnsi="宋体" w:cs="宋体" w:hint="eastAsia"/>
                <w:b w:val="0"/>
                <w:sz w:val="28"/>
                <w:szCs w:val="28"/>
                <w:shd w:val="clear" w:color="auto" w:fill="FFFFFF"/>
              </w:rPr>
              <w:t>第五条</w:t>
            </w:r>
            <w:r>
              <w:rPr>
                <w:rFonts w:ascii="宋体" w:hAnsi="宋体" w:cs="宋体" w:hint="eastAsia"/>
                <w:sz w:val="28"/>
                <w:szCs w:val="28"/>
                <w:shd w:val="clear" w:color="auto" w:fill="FFFFFF"/>
              </w:rPr>
              <w:t xml:space="preserve">　国务院建设主管部门会同国务院文物主管部门负责全国历史文化名城、名镇、名村的保护和监督管理工作。</w:t>
            </w:r>
            <w:r>
              <w:rPr>
                <w:rFonts w:ascii="宋体" w:cs="宋体"/>
                <w:sz w:val="28"/>
                <w:szCs w:val="28"/>
                <w:shd w:val="clear" w:color="auto" w:fill="FFFFFF"/>
              </w:rPr>
              <w:br/>
            </w:r>
            <w:r>
              <w:rPr>
                <w:rFonts w:ascii="宋体" w:hAnsi="宋体" w:cs="宋体" w:hint="eastAsia"/>
                <w:sz w:val="28"/>
                <w:szCs w:val="28"/>
                <w:shd w:val="clear" w:color="auto" w:fill="FFFFFF"/>
              </w:rPr>
              <w:t xml:space="preserve">　　地方各级人民政府负责本行政区域历史文化名城、名镇、名村的保护和监督管理工作。</w:t>
            </w: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t>第二十七条</w:t>
            </w:r>
            <w:r>
              <w:rPr>
                <w:rFonts w:ascii="宋体" w:hAnsi="宋体" w:cs="宋体"/>
                <w:b/>
                <w:bCs/>
                <w:sz w:val="28"/>
                <w:szCs w:val="28"/>
              </w:rPr>
              <w:t xml:space="preserve"> </w:t>
            </w:r>
            <w:r>
              <w:rPr>
                <w:rFonts w:ascii="宋体" w:hAnsi="宋体" w:cs="宋体" w:hint="eastAsia"/>
                <w:b/>
                <w:bCs/>
                <w:sz w:val="28"/>
                <w:szCs w:val="28"/>
              </w:rPr>
              <w:t>【基础设施管理】</w:t>
            </w:r>
            <w:r>
              <w:rPr>
                <w:rFonts w:ascii="宋体" w:hAnsi="宋体" w:cs="宋体" w:hint="eastAsia"/>
                <w:sz w:val="28"/>
                <w:szCs w:val="28"/>
              </w:rPr>
              <w:t>泸溪县人民政府应当合理布局浦市历史文化名镇道路交通、供气、给排水、电力、通信、停车场、公共厕所、垃圾站点、消防栓等市政公用设施。</w:t>
            </w:r>
          </w:p>
          <w:p w:rsidR="00806F27" w:rsidRDefault="00806F27" w:rsidP="00A47A03">
            <w:pPr>
              <w:spacing w:line="440" w:lineRule="exact"/>
              <w:ind w:firstLineChars="200" w:firstLine="562"/>
              <w:rPr>
                <w:rFonts w:ascii="宋体" w:cs="宋体"/>
                <w:b/>
                <w:bCs/>
                <w:sz w:val="28"/>
                <w:szCs w:val="28"/>
              </w:rPr>
            </w:pPr>
          </w:p>
        </w:tc>
        <w:tc>
          <w:tcPr>
            <w:tcW w:w="8444" w:type="dxa"/>
          </w:tcPr>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lastRenderedPageBreak/>
              <w:t>一、国务院《历史文化名城名镇名村保护条例》</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第二十二条</w:t>
            </w:r>
            <w:r>
              <w:rPr>
                <w:rFonts w:ascii="宋体" w:hAnsi="宋体" w:cs="宋体"/>
                <w:sz w:val="28"/>
                <w:szCs w:val="28"/>
              </w:rPr>
              <w:t xml:space="preserve"> </w:t>
            </w:r>
            <w:r>
              <w:rPr>
                <w:rFonts w:ascii="宋体" w:hAnsi="宋体" w:cs="宋体" w:hint="eastAsia"/>
                <w:sz w:val="28"/>
                <w:szCs w:val="28"/>
              </w:rPr>
              <w:t>历史文化名城、名镇、名村所在地县级以上地方人民政府应当根据当地经济社会发展水平，按照保护规划，控制历史文化名城、名镇、名村的人口数量，改善历史文化名城、名镇、</w:t>
            </w:r>
            <w:r>
              <w:rPr>
                <w:rFonts w:ascii="宋体" w:hAnsi="宋体" w:cs="宋体" w:hint="eastAsia"/>
                <w:sz w:val="28"/>
                <w:szCs w:val="28"/>
              </w:rPr>
              <w:lastRenderedPageBreak/>
              <w:t>名村的基础设施、公共服务设施和居住环境。</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二、</w:t>
            </w:r>
            <w:r>
              <w:rPr>
                <w:rFonts w:ascii="宋体" w:hAnsi="宋体" w:cs="宋体"/>
                <w:sz w:val="28"/>
                <w:szCs w:val="28"/>
              </w:rPr>
              <w:t xml:space="preserve"> </w:t>
            </w:r>
            <w:r>
              <w:rPr>
                <w:rFonts w:ascii="宋体" w:hAnsi="宋体" w:cs="宋体" w:hint="eastAsia"/>
                <w:sz w:val="28"/>
                <w:szCs w:val="28"/>
              </w:rPr>
              <w:t>依据《湖南省泸溪县浦市历史文化名镇保护规划》</w:t>
            </w: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lastRenderedPageBreak/>
              <w:t>第二十八条</w:t>
            </w:r>
            <w:r>
              <w:rPr>
                <w:rFonts w:ascii="宋体" w:hAnsi="宋体" w:cs="宋体"/>
                <w:b/>
                <w:bCs/>
                <w:sz w:val="28"/>
                <w:szCs w:val="28"/>
              </w:rPr>
              <w:t xml:space="preserve"> </w:t>
            </w:r>
            <w:r>
              <w:rPr>
                <w:rFonts w:ascii="宋体" w:hAnsi="宋体" w:cs="宋体" w:hint="eastAsia"/>
                <w:b/>
                <w:bCs/>
                <w:sz w:val="28"/>
                <w:szCs w:val="28"/>
              </w:rPr>
              <w:t>【殡葬管理】</w:t>
            </w:r>
            <w:r>
              <w:rPr>
                <w:rFonts w:ascii="宋体" w:hAnsi="宋体" w:cs="宋体" w:hint="eastAsia"/>
                <w:sz w:val="28"/>
                <w:szCs w:val="28"/>
              </w:rPr>
              <w:t>在浦市历史文化名镇保护范围内禁止葬坟。除受国家保护的具有历史、艺术、科学价值的墓地予以保留外，其他坟墓应当限期迁移或者深埋，不留坟头，泸溪县人民政府应当依法予以补偿。</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在浦市历史文化名镇保护范围内提倡文明、节俭治丧。居民应当在划定的区域或者殡仪馆办理丧事，不得沿途抛撒冥纸。</w:t>
            </w:r>
          </w:p>
          <w:p w:rsidR="00806F27" w:rsidRDefault="00806F27" w:rsidP="00A47A03">
            <w:pPr>
              <w:spacing w:line="440" w:lineRule="exact"/>
              <w:ind w:right="227" w:firstLineChars="200" w:firstLine="562"/>
              <w:rPr>
                <w:rFonts w:ascii="宋体" w:cs="宋体"/>
                <w:b/>
                <w:bCs/>
                <w:sz w:val="28"/>
                <w:szCs w:val="28"/>
              </w:rPr>
            </w:pPr>
          </w:p>
        </w:tc>
        <w:tc>
          <w:tcPr>
            <w:tcW w:w="8444" w:type="dxa"/>
          </w:tcPr>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一、国务院《殡葬管理条例》</w:t>
            </w:r>
          </w:p>
          <w:p w:rsidR="00806F27" w:rsidRDefault="00CC2A18">
            <w:pPr>
              <w:spacing w:line="440" w:lineRule="exact"/>
              <w:ind w:right="227"/>
              <w:rPr>
                <w:rFonts w:ascii="宋体" w:hAnsi="宋体" w:cs="宋体"/>
                <w:sz w:val="28"/>
                <w:szCs w:val="28"/>
              </w:rPr>
            </w:pPr>
            <w:r>
              <w:rPr>
                <w:rFonts w:ascii="宋体" w:hAnsi="宋体" w:cs="宋体" w:hint="eastAsia"/>
                <w:sz w:val="28"/>
                <w:szCs w:val="28"/>
              </w:rPr>
              <w:t xml:space="preserve">　</w:t>
            </w:r>
            <w:r>
              <w:rPr>
                <w:rFonts w:ascii="宋体" w:hAnsi="宋体" w:cs="宋体"/>
                <w:sz w:val="28"/>
                <w:szCs w:val="28"/>
              </w:rPr>
              <w:t xml:space="preserve">  </w:t>
            </w:r>
            <w:r>
              <w:rPr>
                <w:rFonts w:ascii="宋体" w:hAnsi="宋体" w:cs="宋体" w:hint="eastAsia"/>
                <w:sz w:val="28"/>
                <w:szCs w:val="28"/>
              </w:rPr>
              <w:t>第十条　禁止在下列地区建造坟墓：</w:t>
            </w:r>
            <w:r>
              <w:rPr>
                <w:rFonts w:ascii="宋体" w:hAnsi="宋体" w:cs="宋体"/>
                <w:sz w:val="28"/>
                <w:szCs w:val="28"/>
              </w:rPr>
              <w:t xml:space="preserve"> </w:t>
            </w:r>
          </w:p>
          <w:p w:rsidR="00806F27" w:rsidRDefault="00CC2A18">
            <w:pPr>
              <w:spacing w:line="440" w:lineRule="exact"/>
              <w:ind w:right="227"/>
              <w:rPr>
                <w:rFonts w:ascii="宋体" w:hAnsi="宋体" w:cs="宋体"/>
                <w:sz w:val="28"/>
                <w:szCs w:val="28"/>
              </w:rPr>
            </w:pPr>
            <w:r>
              <w:rPr>
                <w:rFonts w:ascii="宋体" w:hAnsi="宋体" w:cs="宋体" w:hint="eastAsia"/>
                <w:sz w:val="28"/>
                <w:szCs w:val="28"/>
              </w:rPr>
              <w:t xml:space="preserve">　　（一）耕地、林地；</w:t>
            </w:r>
            <w:r>
              <w:rPr>
                <w:rFonts w:ascii="宋体" w:hAnsi="宋体" w:cs="宋体"/>
                <w:sz w:val="28"/>
                <w:szCs w:val="28"/>
              </w:rPr>
              <w:t xml:space="preserve"> </w:t>
            </w:r>
          </w:p>
          <w:p w:rsidR="00806F27" w:rsidRDefault="00CC2A18">
            <w:pPr>
              <w:spacing w:line="440" w:lineRule="exact"/>
              <w:ind w:right="227"/>
              <w:rPr>
                <w:rFonts w:ascii="宋体" w:hAnsi="宋体" w:cs="宋体"/>
                <w:sz w:val="28"/>
                <w:szCs w:val="28"/>
              </w:rPr>
            </w:pPr>
            <w:r>
              <w:rPr>
                <w:rFonts w:ascii="宋体" w:hAnsi="宋体" w:cs="宋体" w:hint="eastAsia"/>
                <w:sz w:val="28"/>
                <w:szCs w:val="28"/>
              </w:rPr>
              <w:t xml:space="preserve">　　（二）城市公园、风景名胜区和文物保护区；</w:t>
            </w:r>
            <w:r>
              <w:rPr>
                <w:rFonts w:ascii="宋体" w:hAnsi="宋体" w:cs="宋体"/>
                <w:sz w:val="28"/>
                <w:szCs w:val="28"/>
              </w:rPr>
              <w:t xml:space="preserve"> </w:t>
            </w:r>
          </w:p>
          <w:p w:rsidR="00806F27" w:rsidRDefault="00CC2A18">
            <w:pPr>
              <w:spacing w:line="440" w:lineRule="exact"/>
              <w:ind w:right="227"/>
              <w:rPr>
                <w:rFonts w:ascii="宋体" w:hAnsi="宋体" w:cs="宋体"/>
                <w:sz w:val="28"/>
                <w:szCs w:val="28"/>
              </w:rPr>
            </w:pPr>
            <w:r>
              <w:rPr>
                <w:rFonts w:ascii="宋体" w:hAnsi="宋体" w:cs="宋体" w:hint="eastAsia"/>
                <w:sz w:val="28"/>
                <w:szCs w:val="28"/>
              </w:rPr>
              <w:t xml:space="preserve">　　（三）水库及河流堤坝附近和水源保护区；</w:t>
            </w:r>
            <w:r>
              <w:rPr>
                <w:rFonts w:ascii="宋体" w:hAnsi="宋体" w:cs="宋体"/>
                <w:sz w:val="28"/>
                <w:szCs w:val="28"/>
              </w:rPr>
              <w:t xml:space="preserve"> </w:t>
            </w:r>
          </w:p>
          <w:p w:rsidR="00806F27" w:rsidRDefault="00CC2A18">
            <w:pPr>
              <w:spacing w:line="440" w:lineRule="exact"/>
              <w:ind w:right="227"/>
              <w:rPr>
                <w:rFonts w:ascii="宋体" w:hAnsi="宋体" w:cs="宋体"/>
                <w:sz w:val="28"/>
                <w:szCs w:val="28"/>
              </w:rPr>
            </w:pPr>
            <w:r>
              <w:rPr>
                <w:rFonts w:ascii="宋体" w:hAnsi="宋体" w:cs="宋体" w:hint="eastAsia"/>
                <w:sz w:val="28"/>
                <w:szCs w:val="28"/>
              </w:rPr>
              <w:t xml:space="preserve">　　（四）铁路、公路主干线两侧。</w:t>
            </w:r>
            <w:r>
              <w:rPr>
                <w:rFonts w:ascii="宋体" w:hAnsi="宋体" w:cs="宋体"/>
                <w:sz w:val="28"/>
                <w:szCs w:val="28"/>
              </w:rPr>
              <w:t xml:space="preserve"> </w:t>
            </w:r>
          </w:p>
          <w:p w:rsidR="00806F27" w:rsidRDefault="00CC2A18">
            <w:pPr>
              <w:spacing w:line="440" w:lineRule="exact"/>
              <w:ind w:right="227" w:firstLine="560"/>
              <w:rPr>
                <w:rFonts w:ascii="宋体" w:hAnsi="宋体" w:cs="宋体"/>
                <w:sz w:val="28"/>
                <w:szCs w:val="28"/>
              </w:rPr>
            </w:pPr>
            <w:r>
              <w:rPr>
                <w:rFonts w:ascii="宋体" w:hAnsi="宋体" w:cs="宋体" w:hint="eastAsia"/>
                <w:sz w:val="28"/>
                <w:szCs w:val="28"/>
              </w:rPr>
              <w:t>前款规定区域内现有的坟墓，除受国家保护的具有历史、艺术、科学价值的墓地予以保留外，应当限期迁移或者深埋，不留坟头。</w:t>
            </w:r>
            <w:r>
              <w:rPr>
                <w:rFonts w:ascii="宋体" w:hAnsi="宋体" w:cs="宋体"/>
                <w:sz w:val="28"/>
                <w:szCs w:val="28"/>
              </w:rPr>
              <w:t xml:space="preserve"> </w:t>
            </w:r>
          </w:p>
          <w:p w:rsidR="00806F27" w:rsidRDefault="00CC2A18">
            <w:pPr>
              <w:spacing w:line="440" w:lineRule="exact"/>
              <w:ind w:right="227" w:firstLine="560"/>
              <w:rPr>
                <w:rFonts w:ascii="宋体" w:hAnsi="宋体" w:cs="宋体"/>
                <w:sz w:val="28"/>
                <w:szCs w:val="28"/>
              </w:rPr>
            </w:pPr>
            <w:r>
              <w:rPr>
                <w:rFonts w:ascii="宋体" w:hAnsi="宋体" w:cs="宋体" w:hint="eastAsia"/>
                <w:sz w:val="28"/>
                <w:szCs w:val="28"/>
              </w:rPr>
              <w:t>第十五条　在允许土葬的地区，禁止在公墓和农村的公益性墓地以外的其他任何地方埋葬遗体、建造坟墓。</w:t>
            </w:r>
            <w:r>
              <w:rPr>
                <w:rFonts w:ascii="宋体" w:hAnsi="宋体" w:cs="宋体"/>
                <w:sz w:val="28"/>
                <w:szCs w:val="28"/>
              </w:rPr>
              <w:t xml:space="preserve"> </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二、参照《湖南省实施</w:t>
            </w:r>
            <w:r>
              <w:rPr>
                <w:rFonts w:ascii="宋体" w:hAnsi="宋体" w:cs="宋体"/>
                <w:sz w:val="28"/>
                <w:szCs w:val="28"/>
              </w:rPr>
              <w:t>&lt;</w:t>
            </w:r>
            <w:r>
              <w:rPr>
                <w:rFonts w:ascii="宋体" w:hAnsi="宋体" w:cs="宋体" w:hint="eastAsia"/>
                <w:sz w:val="28"/>
                <w:szCs w:val="28"/>
              </w:rPr>
              <w:t>城市市容和环境卫生管理条例</w:t>
            </w:r>
            <w:r>
              <w:rPr>
                <w:rFonts w:ascii="宋体" w:hAnsi="宋体" w:cs="宋体"/>
                <w:sz w:val="28"/>
                <w:szCs w:val="28"/>
              </w:rPr>
              <w:t>&gt;</w:t>
            </w:r>
            <w:r>
              <w:rPr>
                <w:rFonts w:ascii="宋体" w:hAnsi="宋体" w:cs="宋体" w:hint="eastAsia"/>
                <w:sz w:val="28"/>
                <w:szCs w:val="28"/>
              </w:rPr>
              <w:t>办法》</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第二十二条　公民应当爱护公共环境卫生。城市市区内，禁止随地便溺、吐痰；禁止乱扔果皮、纸屑、烟头等杂物；禁止乱倒垃圾、粪便和污水；禁止沿途燃放鞭炮和抛撒冥纸；禁止在街道、广场等公共场所焚烧树叶、枯草。</w:t>
            </w:r>
          </w:p>
          <w:p w:rsidR="00806F27" w:rsidRDefault="00CC2A18">
            <w:pPr>
              <w:spacing w:line="440" w:lineRule="exact"/>
              <w:ind w:right="227"/>
              <w:rPr>
                <w:rFonts w:ascii="宋体" w:cs="宋体"/>
                <w:sz w:val="28"/>
                <w:szCs w:val="28"/>
              </w:rPr>
            </w:pPr>
            <w:r>
              <w:rPr>
                <w:rFonts w:ascii="宋体" w:hAnsi="宋体" w:cs="宋体"/>
                <w:sz w:val="28"/>
                <w:szCs w:val="28"/>
              </w:rPr>
              <w:t xml:space="preserve">    </w:t>
            </w:r>
            <w:r>
              <w:rPr>
                <w:rFonts w:ascii="宋体" w:hAnsi="宋体" w:cs="宋体" w:hint="eastAsia"/>
                <w:sz w:val="28"/>
                <w:szCs w:val="28"/>
              </w:rPr>
              <w:t>三、根据征求浦市原住民意见及浦市保护实际需要。</w:t>
            </w:r>
          </w:p>
        </w:tc>
      </w:tr>
      <w:tr w:rsidR="00806F27">
        <w:trPr>
          <w:jc w:val="center"/>
        </w:trPr>
        <w:tc>
          <w:tcPr>
            <w:tcW w:w="7144" w:type="dxa"/>
          </w:tcPr>
          <w:p w:rsidR="00806F27" w:rsidRDefault="00CC2A18" w:rsidP="00A47A03">
            <w:pPr>
              <w:spacing w:line="440" w:lineRule="exact"/>
              <w:ind w:right="227" w:firstLineChars="200" w:firstLine="562"/>
              <w:rPr>
                <w:rFonts w:ascii="宋体" w:cs="宋体"/>
                <w:sz w:val="28"/>
                <w:szCs w:val="28"/>
              </w:rPr>
            </w:pPr>
            <w:r>
              <w:rPr>
                <w:rFonts w:ascii="宋体" w:hAnsi="宋体" w:cs="宋体" w:hint="eastAsia"/>
                <w:b/>
                <w:bCs/>
                <w:sz w:val="28"/>
                <w:szCs w:val="28"/>
              </w:rPr>
              <w:t>第二十九条</w:t>
            </w:r>
            <w:r>
              <w:rPr>
                <w:rFonts w:ascii="宋体" w:hAnsi="宋体" w:cs="宋体"/>
                <w:b/>
                <w:bCs/>
                <w:sz w:val="28"/>
                <w:szCs w:val="28"/>
              </w:rPr>
              <w:t xml:space="preserve"> </w:t>
            </w:r>
            <w:r>
              <w:rPr>
                <w:rFonts w:ascii="宋体" w:hAnsi="宋体" w:cs="宋体" w:hint="eastAsia"/>
                <w:b/>
                <w:bCs/>
                <w:sz w:val="28"/>
                <w:szCs w:val="28"/>
              </w:rPr>
              <w:t>【举办大型活动的要求】</w:t>
            </w:r>
            <w:r>
              <w:rPr>
                <w:rFonts w:ascii="宋体" w:hAnsi="宋体" w:cs="宋体" w:hint="eastAsia"/>
                <w:sz w:val="28"/>
                <w:szCs w:val="28"/>
              </w:rPr>
              <w:t>在浦市历史</w:t>
            </w:r>
            <w:r>
              <w:rPr>
                <w:rFonts w:ascii="宋体" w:hAnsi="宋体" w:cs="宋体" w:hint="eastAsia"/>
                <w:sz w:val="28"/>
                <w:szCs w:val="28"/>
              </w:rPr>
              <w:lastRenderedPageBreak/>
              <w:t>文化名镇保护范围内举办社会、文化、体育、商业等大型群众性活动的，应当依法申报，不得损坏历史建筑、公共设施和妨碍交通、污染环境。</w:t>
            </w:r>
          </w:p>
        </w:tc>
        <w:tc>
          <w:tcPr>
            <w:tcW w:w="8444" w:type="dxa"/>
          </w:tcPr>
          <w:p w:rsidR="00806F27" w:rsidRDefault="00CC2A18">
            <w:pPr>
              <w:spacing w:line="440" w:lineRule="exact"/>
              <w:ind w:right="227"/>
              <w:rPr>
                <w:rFonts w:ascii="宋体" w:cs="宋体"/>
                <w:sz w:val="28"/>
                <w:szCs w:val="28"/>
              </w:rPr>
            </w:pPr>
            <w:r>
              <w:rPr>
                <w:rFonts w:ascii="宋体" w:hAnsi="宋体" w:cs="宋体"/>
                <w:sz w:val="28"/>
                <w:szCs w:val="28"/>
              </w:rPr>
              <w:lastRenderedPageBreak/>
              <w:t xml:space="preserve">    </w:t>
            </w:r>
            <w:r>
              <w:rPr>
                <w:rFonts w:ascii="宋体" w:hAnsi="宋体" w:cs="宋体" w:hint="eastAsia"/>
                <w:sz w:val="28"/>
                <w:szCs w:val="28"/>
              </w:rPr>
              <w:t>《大型群众性活动安全管理条例》</w:t>
            </w:r>
          </w:p>
          <w:p w:rsidR="00806F27" w:rsidRDefault="00CC2A18" w:rsidP="00A47A03">
            <w:pPr>
              <w:spacing w:line="440" w:lineRule="exact"/>
              <w:ind w:right="227" w:firstLineChars="200" w:firstLine="560"/>
              <w:rPr>
                <w:rFonts w:ascii="宋体" w:cs="宋体"/>
                <w:sz w:val="28"/>
                <w:szCs w:val="28"/>
              </w:rPr>
            </w:pPr>
            <w:r>
              <w:rPr>
                <w:rFonts w:ascii="宋体" w:hAnsi="宋体" w:cs="宋体"/>
                <w:sz w:val="28"/>
                <w:szCs w:val="28"/>
              </w:rPr>
              <w:lastRenderedPageBreak/>
              <w:t xml:space="preserve"> </w:t>
            </w:r>
            <w:r>
              <w:rPr>
                <w:rFonts w:ascii="宋体" w:hAnsi="宋体" w:cs="宋体" w:hint="eastAsia"/>
                <w:sz w:val="28"/>
                <w:szCs w:val="28"/>
              </w:rPr>
              <w:t>第十二条　大型群众性活动的预计参加人数在</w:t>
            </w:r>
            <w:r>
              <w:rPr>
                <w:rFonts w:ascii="宋体" w:hAnsi="宋体" w:cs="宋体"/>
                <w:sz w:val="28"/>
                <w:szCs w:val="28"/>
              </w:rPr>
              <w:t>1000</w:t>
            </w:r>
            <w:r>
              <w:rPr>
                <w:rFonts w:ascii="宋体" w:hAnsi="宋体" w:cs="宋体" w:hint="eastAsia"/>
                <w:sz w:val="28"/>
                <w:szCs w:val="28"/>
              </w:rPr>
              <w:t>人以上</w:t>
            </w:r>
            <w:r>
              <w:rPr>
                <w:rFonts w:ascii="宋体" w:hAnsi="宋体" w:cs="宋体"/>
                <w:sz w:val="28"/>
                <w:szCs w:val="28"/>
              </w:rPr>
              <w:t>5000</w:t>
            </w:r>
            <w:r>
              <w:rPr>
                <w:rFonts w:ascii="宋体" w:hAnsi="宋体" w:cs="宋体" w:hint="eastAsia"/>
                <w:sz w:val="28"/>
                <w:szCs w:val="28"/>
              </w:rPr>
              <w:t>人以下的，由活动所在地县级人民政府公安机关实施安全许可；预计参加人数在</w:t>
            </w:r>
            <w:r>
              <w:rPr>
                <w:rFonts w:ascii="宋体" w:hAnsi="宋体" w:cs="宋体"/>
                <w:sz w:val="28"/>
                <w:szCs w:val="28"/>
              </w:rPr>
              <w:t>5000</w:t>
            </w:r>
            <w:r>
              <w:rPr>
                <w:rFonts w:ascii="宋体" w:hAnsi="宋体" w:cs="宋体" w:hint="eastAsia"/>
                <w:sz w:val="28"/>
                <w:szCs w:val="28"/>
              </w:rPr>
              <w:t>人以上的，由活动所在地设区的市级人民政府公安机关或者直辖市人民政府公安机关实施安全许可；</w:t>
            </w:r>
            <w:hyperlink r:id="rId39" w:tgtFrame="https://baike.baidu.com/item/%E5%A4%A7%E5%9E%8B%E7%BE%A4%E4%BC%97%E6%80%A7%E6%B4%BB%E5%8A%A8%E5%AE%89%E5%85%A8%E7%AE%A1%E7%90%86%E6%9D%A1%E4%BE%8B/_blank" w:history="1">
              <w:r>
                <w:rPr>
                  <w:rFonts w:ascii="宋体" w:hAnsi="宋体" w:cs="宋体" w:hint="eastAsia"/>
                  <w:sz w:val="28"/>
                  <w:szCs w:val="28"/>
                </w:rPr>
                <w:t>跨省</w:t>
              </w:r>
            </w:hyperlink>
            <w:r>
              <w:rPr>
                <w:rFonts w:ascii="宋体" w:hAnsi="宋体" w:cs="宋体" w:hint="eastAsia"/>
                <w:sz w:val="28"/>
                <w:szCs w:val="28"/>
              </w:rPr>
              <w:t>、自治区、直辖市举办大型群众性活动的，由国务院公安部门实施安全许可。</w:t>
            </w:r>
          </w:p>
          <w:p w:rsidR="00806F27" w:rsidRDefault="00806F27" w:rsidP="00A47A03">
            <w:pPr>
              <w:spacing w:line="440" w:lineRule="exact"/>
              <w:ind w:right="227" w:firstLineChars="200" w:firstLine="560"/>
              <w:rPr>
                <w:rFonts w:ascii="宋体" w:cs="宋体"/>
                <w:sz w:val="28"/>
                <w:szCs w:val="28"/>
              </w:rPr>
            </w:pP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lastRenderedPageBreak/>
              <w:t>第三十条</w:t>
            </w:r>
            <w:r>
              <w:rPr>
                <w:rFonts w:ascii="宋体" w:hAnsi="宋体" w:cs="宋体"/>
                <w:b/>
                <w:bCs/>
                <w:sz w:val="28"/>
                <w:szCs w:val="28"/>
              </w:rPr>
              <w:t xml:space="preserve"> </w:t>
            </w:r>
            <w:r>
              <w:rPr>
                <w:rFonts w:ascii="宋体" w:hAnsi="宋体" w:cs="宋体" w:hint="eastAsia"/>
                <w:b/>
                <w:bCs/>
                <w:sz w:val="28"/>
                <w:szCs w:val="28"/>
              </w:rPr>
              <w:t>【环境和市容管理的禁止行为】</w:t>
            </w:r>
            <w:r>
              <w:rPr>
                <w:rFonts w:ascii="宋体" w:hAnsi="宋体" w:cs="宋体" w:hint="eastAsia"/>
                <w:sz w:val="28"/>
                <w:szCs w:val="28"/>
              </w:rPr>
              <w:t>在浦市历史文化名镇保护范围内不得从事下列有损环境和影响</w:t>
            </w:r>
            <w:r>
              <w:rPr>
                <w:rFonts w:ascii="宋体" w:hAnsi="宋体" w:cs="宋体" w:hint="eastAsia"/>
                <w:sz w:val="28"/>
                <w:szCs w:val="28"/>
              </w:rPr>
              <w:t>市容的行为：</w:t>
            </w:r>
          </w:p>
          <w:p w:rsidR="00806F27" w:rsidRDefault="00CC2A18" w:rsidP="00A47A03">
            <w:pPr>
              <w:spacing w:line="440" w:lineRule="exact"/>
              <w:ind w:firstLineChars="200" w:firstLine="560"/>
              <w:rPr>
                <w:rFonts w:ascii="宋体"/>
                <w:sz w:val="28"/>
                <w:szCs w:val="28"/>
              </w:rPr>
            </w:pPr>
            <w:r>
              <w:rPr>
                <w:rFonts w:ascii="宋体" w:hAnsi="宋体" w:hint="eastAsia"/>
                <w:sz w:val="28"/>
                <w:szCs w:val="28"/>
              </w:rPr>
              <w:t>（一）擅自搭建、堆放、吊挂等；</w:t>
            </w:r>
          </w:p>
          <w:p w:rsidR="00806F27" w:rsidRDefault="00CC2A18" w:rsidP="00A47A03">
            <w:pPr>
              <w:spacing w:line="440" w:lineRule="exact"/>
              <w:ind w:firstLineChars="200" w:firstLine="560"/>
              <w:rPr>
                <w:rFonts w:ascii="宋体"/>
                <w:sz w:val="28"/>
                <w:szCs w:val="28"/>
              </w:rPr>
            </w:pPr>
            <w:r>
              <w:rPr>
                <w:rFonts w:ascii="宋体" w:hAnsi="宋体" w:hint="eastAsia"/>
                <w:sz w:val="28"/>
                <w:szCs w:val="28"/>
              </w:rPr>
              <w:t>（二）放养家畜、家禽；</w:t>
            </w:r>
          </w:p>
          <w:p w:rsidR="00806F27" w:rsidRDefault="00CC2A18" w:rsidP="00A47A03">
            <w:pPr>
              <w:spacing w:line="440" w:lineRule="exact"/>
              <w:ind w:firstLineChars="200" w:firstLine="560"/>
              <w:rPr>
                <w:rFonts w:ascii="宋体"/>
                <w:sz w:val="28"/>
                <w:szCs w:val="28"/>
              </w:rPr>
            </w:pPr>
            <w:r>
              <w:rPr>
                <w:rFonts w:ascii="宋体" w:hAnsi="宋体" w:hint="eastAsia"/>
                <w:sz w:val="28"/>
                <w:szCs w:val="28"/>
              </w:rPr>
              <w:t>（三）擅自倾倒垃圾和排放污水；</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（四）违规燃放烟花爆竹；</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（五）车辆违规行驶、停放；</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（六）生产、生活产生的噪声超过环境噪声标准；</w:t>
            </w:r>
          </w:p>
          <w:p w:rsidR="00806F27" w:rsidRDefault="00CC2A18" w:rsidP="00A47A03">
            <w:pPr>
              <w:spacing w:line="440" w:lineRule="exact"/>
              <w:ind w:firstLineChars="200" w:firstLine="560"/>
              <w:rPr>
                <w:rFonts w:ascii="宋体" w:hAnsi="宋体" w:cs="宋体"/>
                <w:sz w:val="28"/>
                <w:szCs w:val="28"/>
              </w:rPr>
            </w:pPr>
            <w:r>
              <w:rPr>
                <w:rFonts w:ascii="宋体" w:hAnsi="宋体" w:cs="宋体" w:hint="eastAsia"/>
                <w:sz w:val="28"/>
                <w:szCs w:val="28"/>
              </w:rPr>
              <w:t>（七）餐饮服务业排放油烟超过标准；</w:t>
            </w:r>
            <w:r>
              <w:rPr>
                <w:rFonts w:ascii="宋体" w:hAnsi="宋体" w:cs="宋体"/>
                <w:sz w:val="28"/>
                <w:szCs w:val="28"/>
              </w:rPr>
              <w:t xml:space="preserve"> </w:t>
            </w:r>
          </w:p>
          <w:p w:rsidR="00806F27" w:rsidRDefault="00CC2A18" w:rsidP="00A47A03">
            <w:pPr>
              <w:spacing w:line="440" w:lineRule="exact"/>
              <w:ind w:firstLineChars="200" w:firstLine="560"/>
              <w:rPr>
                <w:rFonts w:ascii="宋体" w:cs="宋体"/>
                <w:sz w:val="28"/>
                <w:szCs w:val="28"/>
              </w:rPr>
            </w:pPr>
            <w:r>
              <w:rPr>
                <w:rFonts w:ascii="宋体" w:hAnsi="宋体" w:cs="宋体" w:hint="eastAsia"/>
                <w:sz w:val="28"/>
                <w:szCs w:val="28"/>
              </w:rPr>
              <w:t>（八）在沅江水面经营餐饮业；</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（九）其他有损环境和影响市容的行为。</w:t>
            </w:r>
          </w:p>
        </w:tc>
        <w:tc>
          <w:tcPr>
            <w:tcW w:w="8444" w:type="dxa"/>
          </w:tcPr>
          <w:p w:rsidR="00806F27" w:rsidRDefault="00CC2A18">
            <w:pPr>
              <w:spacing w:line="440" w:lineRule="exact"/>
              <w:ind w:right="227" w:firstLine="560"/>
              <w:rPr>
                <w:rFonts w:ascii="宋体" w:cs="宋体"/>
                <w:sz w:val="28"/>
                <w:szCs w:val="28"/>
              </w:rPr>
            </w:pPr>
            <w:r>
              <w:rPr>
                <w:rFonts w:ascii="宋体" w:hAnsi="宋体" w:cs="宋体"/>
                <w:sz w:val="28"/>
                <w:szCs w:val="28"/>
              </w:rPr>
              <w:t xml:space="preserve"> </w:t>
            </w:r>
            <w:r>
              <w:rPr>
                <w:rFonts w:ascii="宋体" w:hAnsi="宋体" w:cs="宋体" w:hint="eastAsia"/>
                <w:sz w:val="28"/>
                <w:szCs w:val="28"/>
              </w:rPr>
              <w:t>一、国务院《城市市容和环境卫生管理条例》</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第十条　一切单位和个人都应当保持建筑物的整洁、美观。在城市人民政府规定的街道的临街建筑物的阳台和窗外，不得堆放、吊挂有碍市容的物品。搭建或者封闭阳台必须符合城市人民政府市容环境卫生行政主管部门的有关规定。</w:t>
            </w:r>
          </w:p>
          <w:p w:rsidR="00806F27" w:rsidRDefault="00CC2A18">
            <w:pPr>
              <w:spacing w:line="440" w:lineRule="exact"/>
              <w:ind w:right="227" w:firstLine="560"/>
              <w:rPr>
                <w:rFonts w:ascii="宋体" w:cs="宋体"/>
                <w:sz w:val="28"/>
                <w:szCs w:val="28"/>
              </w:rPr>
            </w:pPr>
            <w:r>
              <w:rPr>
                <w:rFonts w:ascii="宋体" w:hAnsi="宋体" w:cs="宋体"/>
                <w:sz w:val="28"/>
                <w:szCs w:val="28"/>
              </w:rPr>
              <w:t xml:space="preserve"> </w:t>
            </w:r>
            <w:r>
              <w:rPr>
                <w:rFonts w:ascii="宋体" w:hAnsi="宋体" w:cs="宋体" w:hint="eastAsia"/>
                <w:sz w:val="28"/>
                <w:szCs w:val="28"/>
              </w:rPr>
              <w:t>第三十四条　有下列行为之一者，城市人民政府市容环境卫生行政主管部门或者其委托的单位除责令其纠正违法行为、采取补救措施外，可以并处警告、罚款：</w:t>
            </w:r>
          </w:p>
          <w:p w:rsidR="00806F27" w:rsidRDefault="00CC2A18">
            <w:pPr>
              <w:spacing w:line="440" w:lineRule="exact"/>
              <w:ind w:right="227" w:firstLine="560"/>
              <w:rPr>
                <w:rFonts w:ascii="宋体" w:cs="宋体"/>
                <w:sz w:val="28"/>
                <w:szCs w:val="28"/>
              </w:rPr>
            </w:pPr>
            <w:r>
              <w:rPr>
                <w:rFonts w:ascii="宋体" w:cs="宋体"/>
                <w:sz w:val="28"/>
                <w:szCs w:val="28"/>
              </w:rPr>
              <w:t>......</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（四）不按规定的时间、地点、方式，倾倒垃圾、粪便的；</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二、参照《湘西土家族苗族自治州里耶历史文化名镇保护条例》</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第二十一条</w:t>
            </w:r>
            <w:r>
              <w:rPr>
                <w:rFonts w:ascii="宋体" w:hAnsi="宋体" w:cs="宋体"/>
                <w:sz w:val="28"/>
                <w:szCs w:val="28"/>
              </w:rPr>
              <w:t xml:space="preserve"> </w:t>
            </w:r>
            <w:r>
              <w:rPr>
                <w:rFonts w:ascii="宋体" w:hAnsi="宋体" w:cs="宋体" w:hint="eastAsia"/>
                <w:sz w:val="28"/>
                <w:szCs w:val="28"/>
              </w:rPr>
              <w:t>县人民政府应当加强历史文</w:t>
            </w:r>
            <w:r>
              <w:rPr>
                <w:rFonts w:ascii="宋体" w:hAnsi="宋体" w:cs="宋体" w:hint="eastAsia"/>
                <w:sz w:val="28"/>
                <w:szCs w:val="28"/>
              </w:rPr>
              <w:t>化街区的市政公用设</w:t>
            </w:r>
            <w:r>
              <w:rPr>
                <w:rFonts w:ascii="宋体" w:hAnsi="宋体" w:cs="宋体" w:hint="eastAsia"/>
                <w:sz w:val="28"/>
                <w:szCs w:val="28"/>
              </w:rPr>
              <w:lastRenderedPageBreak/>
              <w:t>施的配套建设，市政工程管线应当下埋，垃圾站点、公共厕所等环卫设施应当合理布局。在历史文化街区内禁止乱倒垃圾、占道摆设摊点、乱放杂物。乱写乱画乱贴、放养牲畜，禁止设置与历史文化街区风貌不协调的广告、招牌。</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三、国务院《烟花爆竹安全管理条例》</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第二十八条</w:t>
            </w:r>
            <w:r>
              <w:rPr>
                <w:rFonts w:ascii="宋体" w:hAnsi="宋体" w:cs="宋体"/>
                <w:sz w:val="28"/>
                <w:szCs w:val="28"/>
              </w:rPr>
              <w:t xml:space="preserve"> </w:t>
            </w:r>
            <w:r>
              <w:rPr>
                <w:rFonts w:ascii="宋体" w:hAnsi="宋体" w:cs="宋体" w:hint="eastAsia"/>
                <w:sz w:val="28"/>
                <w:szCs w:val="28"/>
              </w:rPr>
              <w:t>燃放烟花爆竹，应当遵守有关法律、法规和规章的规定。县级以上地方人民政府可以根据本行政区域的实际情况，确定限制或者禁止燃放烟花爆竹的时间、地点和种类。</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四、《中华人民共和国道路交通安全法》</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第三十九条　公安机关交通管理部门根据道路和交通流量的具</w:t>
            </w:r>
            <w:r>
              <w:rPr>
                <w:rFonts w:ascii="宋体" w:hAnsi="宋体" w:cs="宋体" w:hint="eastAsia"/>
                <w:sz w:val="28"/>
                <w:szCs w:val="28"/>
              </w:rPr>
              <w:t>体情况，可以对机动车、非机动车、行人采取疏导、限制通行、禁止通行等措施。遇有大型群众性活动、大范围施工等情况，需要采取限制交通的措施，或者作出与公众的道路交通活动直接有关的决定，应当提前向社会公告。</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五、《湖南省实施（城市市容和环境卫生管理条例）办法》</w:t>
            </w:r>
          </w:p>
          <w:p w:rsidR="00806F27" w:rsidRDefault="00CC2A18">
            <w:pPr>
              <w:spacing w:line="440" w:lineRule="exact"/>
              <w:ind w:right="227" w:firstLine="560"/>
              <w:rPr>
                <w:rFonts w:ascii="宋体" w:hAnsi="宋体" w:cs="宋体"/>
                <w:sz w:val="28"/>
                <w:szCs w:val="28"/>
              </w:rPr>
            </w:pPr>
            <w:r>
              <w:rPr>
                <w:rFonts w:ascii="宋体" w:hAnsi="宋体" w:cs="宋体" w:hint="eastAsia"/>
                <w:sz w:val="28"/>
                <w:szCs w:val="28"/>
              </w:rPr>
              <w:t>第十四条　在市区内运行的交通运输工具，应当保持外型整洁、美观，禁止乱停、乱放。</w:t>
            </w:r>
            <w:r>
              <w:rPr>
                <w:rFonts w:ascii="宋体" w:hAnsi="宋体" w:cs="宋体"/>
                <w:sz w:val="28"/>
                <w:szCs w:val="28"/>
              </w:rPr>
              <w:t xml:space="preserve">...... </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六、《中华人民共和国环境噪音污染防治法》第六章第四十一条到四十七条</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lastRenderedPageBreak/>
              <w:t>七、《中华人民共和国大气污染防治法》</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第八十一条</w:t>
            </w:r>
            <w:r>
              <w:rPr>
                <w:rFonts w:ascii="宋体" w:hAnsi="宋体" w:cs="宋体"/>
                <w:sz w:val="28"/>
                <w:szCs w:val="28"/>
              </w:rPr>
              <w:t xml:space="preserve"> </w:t>
            </w:r>
            <w:r>
              <w:rPr>
                <w:rFonts w:ascii="宋体" w:hAnsi="宋体" w:cs="宋体" w:hint="eastAsia"/>
                <w:sz w:val="28"/>
                <w:szCs w:val="28"/>
              </w:rPr>
              <w:t>排放油烟的餐饮服务业经营者应当安装油烟净化设施</w:t>
            </w:r>
            <w:r>
              <w:rPr>
                <w:rFonts w:ascii="宋体" w:hAnsi="宋体" w:cs="宋体" w:hint="eastAsia"/>
                <w:sz w:val="28"/>
                <w:szCs w:val="28"/>
              </w:rPr>
              <w:t>并保持正常使用，或者采取其他油烟净化措施，使油烟达标排放，并防止对附近居民的正常生活环境造成污染。</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八、参照《湖南省湘江保护条例》</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第四十二条</w:t>
            </w:r>
            <w:r>
              <w:rPr>
                <w:rFonts w:ascii="宋体" w:hAnsi="宋体" w:cs="宋体"/>
                <w:sz w:val="28"/>
                <w:szCs w:val="28"/>
              </w:rPr>
              <w:t xml:space="preserve"> </w:t>
            </w:r>
            <w:r>
              <w:rPr>
                <w:rFonts w:ascii="宋体" w:hAnsi="宋体" w:cs="宋体" w:hint="eastAsia"/>
                <w:sz w:val="28"/>
                <w:szCs w:val="28"/>
              </w:rPr>
              <w:t>禁止在湘江干流和一、二级支流水域上经营餐饮业。</w:t>
            </w:r>
          </w:p>
          <w:p w:rsidR="00806F27" w:rsidRDefault="00CC2A18">
            <w:pPr>
              <w:spacing w:line="440" w:lineRule="exact"/>
              <w:ind w:right="227"/>
              <w:rPr>
                <w:rFonts w:ascii="宋体" w:cs="宋体"/>
                <w:sz w:val="28"/>
                <w:szCs w:val="28"/>
              </w:rPr>
            </w:pPr>
            <w:r>
              <w:rPr>
                <w:rFonts w:ascii="宋体" w:hAnsi="宋体" w:cs="宋体"/>
                <w:sz w:val="28"/>
                <w:szCs w:val="28"/>
              </w:rPr>
              <w:t xml:space="preserve">    </w:t>
            </w:r>
            <w:r>
              <w:rPr>
                <w:rFonts w:ascii="宋体" w:hAnsi="宋体" w:cs="宋体" w:hint="eastAsia"/>
                <w:sz w:val="28"/>
                <w:szCs w:val="28"/>
              </w:rPr>
              <w:t>九、依据《湖南省泸溪县浦市历史文化名镇保护规划》</w:t>
            </w:r>
          </w:p>
        </w:tc>
      </w:tr>
      <w:tr w:rsidR="00806F27">
        <w:trPr>
          <w:jc w:val="center"/>
        </w:trPr>
        <w:tc>
          <w:tcPr>
            <w:tcW w:w="7144" w:type="dxa"/>
          </w:tcPr>
          <w:p w:rsidR="00806F27" w:rsidRDefault="00CC2A18">
            <w:pPr>
              <w:spacing w:line="440" w:lineRule="exact"/>
              <w:ind w:right="227"/>
              <w:jc w:val="center"/>
              <w:rPr>
                <w:rFonts w:ascii="宋体" w:cs="宋体"/>
                <w:b/>
                <w:bCs/>
                <w:sz w:val="28"/>
                <w:szCs w:val="28"/>
              </w:rPr>
            </w:pPr>
            <w:r>
              <w:rPr>
                <w:rFonts w:ascii="宋体" w:hAnsi="宋体" w:cs="宋体" w:hint="eastAsia"/>
                <w:b/>
                <w:sz w:val="28"/>
                <w:szCs w:val="28"/>
              </w:rPr>
              <w:lastRenderedPageBreak/>
              <w:t>第四章</w:t>
            </w:r>
            <w:r>
              <w:rPr>
                <w:rFonts w:ascii="宋体" w:hAnsi="宋体" w:cs="宋体"/>
                <w:b/>
                <w:sz w:val="28"/>
                <w:szCs w:val="28"/>
              </w:rPr>
              <w:t xml:space="preserve"> </w:t>
            </w:r>
            <w:r>
              <w:rPr>
                <w:rFonts w:ascii="宋体" w:hAnsi="宋体" w:cs="宋体" w:hint="eastAsia"/>
                <w:b/>
                <w:sz w:val="28"/>
                <w:szCs w:val="28"/>
              </w:rPr>
              <w:t>法律责任</w:t>
            </w:r>
          </w:p>
        </w:tc>
        <w:tc>
          <w:tcPr>
            <w:tcW w:w="8444" w:type="dxa"/>
          </w:tcPr>
          <w:p w:rsidR="00806F27" w:rsidRDefault="00806F27">
            <w:pPr>
              <w:spacing w:line="440" w:lineRule="exact"/>
              <w:ind w:right="227"/>
              <w:jc w:val="center"/>
              <w:rPr>
                <w:rFonts w:ascii="宋体" w:cs="宋体"/>
                <w:b/>
                <w:bCs/>
                <w:sz w:val="28"/>
                <w:szCs w:val="28"/>
              </w:rPr>
            </w:pPr>
          </w:p>
        </w:tc>
      </w:tr>
      <w:tr w:rsidR="00806F27">
        <w:trPr>
          <w:jc w:val="center"/>
        </w:trPr>
        <w:tc>
          <w:tcPr>
            <w:tcW w:w="7144" w:type="dxa"/>
          </w:tcPr>
          <w:p w:rsidR="00806F27" w:rsidRDefault="00CC2A18" w:rsidP="00A47A03">
            <w:pPr>
              <w:spacing w:line="500" w:lineRule="exact"/>
              <w:ind w:firstLineChars="200" w:firstLine="562"/>
              <w:rPr>
                <w:rFonts w:ascii="宋体" w:cs="宋体"/>
                <w:sz w:val="28"/>
                <w:szCs w:val="28"/>
              </w:rPr>
            </w:pPr>
            <w:r>
              <w:rPr>
                <w:rFonts w:ascii="宋体" w:hAnsi="宋体" w:cs="宋体" w:hint="eastAsia"/>
                <w:b/>
                <w:bCs/>
                <w:sz w:val="28"/>
                <w:szCs w:val="28"/>
              </w:rPr>
              <w:t>第三十一条</w:t>
            </w:r>
            <w:r>
              <w:rPr>
                <w:rFonts w:ascii="宋体" w:hAnsi="宋体" w:cs="宋体"/>
                <w:b/>
                <w:bCs/>
                <w:sz w:val="28"/>
                <w:szCs w:val="28"/>
              </w:rPr>
              <w:t xml:space="preserve"> </w:t>
            </w:r>
            <w:r>
              <w:rPr>
                <w:rFonts w:ascii="宋体" w:hAnsi="宋体" w:cs="宋体" w:hint="eastAsia"/>
                <w:b/>
                <w:bCs/>
                <w:sz w:val="28"/>
                <w:szCs w:val="28"/>
              </w:rPr>
              <w:t>【对主管部门及其工作人员的处罚】</w:t>
            </w:r>
            <w:r>
              <w:rPr>
                <w:rFonts w:ascii="宋体" w:hAnsi="宋体" w:cs="宋体" w:hint="eastAsia"/>
                <w:sz w:val="28"/>
                <w:szCs w:val="28"/>
              </w:rPr>
              <w:t>违反本条例规定，在浦市历史文化名镇保护管理工作中，相关主管部门及其工作人员不履行监督管理职责，发现违法行为不予查处或者有其他滥用职权、玩忽职守、徇私舞弊行为的，由其所在单位或者上级主管机关依法给予处分；构成犯罪的，依法追究刑事责任。</w:t>
            </w:r>
          </w:p>
          <w:p w:rsidR="00806F27" w:rsidRDefault="00806F27" w:rsidP="00A47A03">
            <w:pPr>
              <w:spacing w:line="500" w:lineRule="exact"/>
              <w:ind w:firstLineChars="200" w:firstLine="560"/>
              <w:rPr>
                <w:rFonts w:ascii="宋体" w:cs="宋体"/>
                <w:sz w:val="28"/>
                <w:szCs w:val="28"/>
              </w:rPr>
            </w:pPr>
          </w:p>
          <w:p w:rsidR="00806F27" w:rsidRDefault="00806F27" w:rsidP="00A47A03">
            <w:pPr>
              <w:spacing w:line="500" w:lineRule="exact"/>
              <w:ind w:firstLineChars="200" w:firstLine="562"/>
              <w:rPr>
                <w:rFonts w:ascii="宋体" w:cs="宋体"/>
                <w:b/>
                <w:bCs/>
                <w:sz w:val="28"/>
                <w:szCs w:val="28"/>
              </w:rPr>
            </w:pPr>
          </w:p>
        </w:tc>
        <w:tc>
          <w:tcPr>
            <w:tcW w:w="8444" w:type="dxa"/>
          </w:tcPr>
          <w:p w:rsidR="00806F27" w:rsidRDefault="00CC2A18">
            <w:pPr>
              <w:numPr>
                <w:ilvl w:val="0"/>
                <w:numId w:val="2"/>
              </w:numPr>
              <w:spacing w:line="500" w:lineRule="exact"/>
              <w:ind w:right="227" w:firstLine="560"/>
              <w:rPr>
                <w:rFonts w:ascii="宋体" w:cs="宋体"/>
                <w:sz w:val="28"/>
                <w:szCs w:val="28"/>
              </w:rPr>
            </w:pPr>
            <w:r>
              <w:rPr>
                <w:rFonts w:ascii="宋体" w:hAnsi="宋体" w:cs="宋体" w:hint="eastAsia"/>
                <w:sz w:val="28"/>
                <w:szCs w:val="28"/>
              </w:rPr>
              <w:t>《中华人民共和国行政处罚法》</w:t>
            </w:r>
          </w:p>
          <w:p w:rsidR="00806F27" w:rsidRDefault="00CC2A18" w:rsidP="00A47A03">
            <w:pPr>
              <w:spacing w:line="500" w:lineRule="exact"/>
              <w:ind w:right="227" w:firstLineChars="200" w:firstLine="560"/>
              <w:rPr>
                <w:rFonts w:ascii="宋体" w:cs="宋体"/>
                <w:sz w:val="28"/>
                <w:szCs w:val="28"/>
              </w:rPr>
            </w:pPr>
            <w:r>
              <w:rPr>
                <w:rFonts w:ascii="宋体" w:hAnsi="宋体" w:cs="宋体" w:hint="eastAsia"/>
                <w:sz w:val="28"/>
                <w:szCs w:val="28"/>
              </w:rPr>
              <w:t>第六十二条</w:t>
            </w:r>
            <w:r>
              <w:rPr>
                <w:rFonts w:ascii="宋体" w:hAnsi="宋体" w:cs="宋体"/>
                <w:sz w:val="28"/>
                <w:szCs w:val="28"/>
              </w:rPr>
              <w:t xml:space="preserve">  </w:t>
            </w:r>
            <w:r>
              <w:rPr>
                <w:rFonts w:ascii="宋体" w:hAnsi="宋体" w:cs="宋体" w:hint="eastAsia"/>
                <w:sz w:val="28"/>
                <w:szCs w:val="28"/>
              </w:rPr>
              <w:t>执法人员玩忽职守，对应当予以制止和处罚的违法行为不予制止、处罚，致使公民、法人或者其他组织的合法权益、公共利益和社会秩序遭受损害的，对直接负责的主管人员和其他直接责任人员依法给予行政处分；情节严重构成犯罪的，依法追究刑事责任。</w:t>
            </w:r>
          </w:p>
          <w:p w:rsidR="00806F27" w:rsidRDefault="00CC2A18">
            <w:pPr>
              <w:numPr>
                <w:ilvl w:val="0"/>
                <w:numId w:val="2"/>
              </w:numPr>
              <w:spacing w:line="500" w:lineRule="exact"/>
              <w:ind w:right="227" w:firstLine="560"/>
              <w:rPr>
                <w:rFonts w:ascii="宋体" w:cs="宋体"/>
                <w:sz w:val="28"/>
                <w:szCs w:val="28"/>
              </w:rPr>
            </w:pPr>
            <w:r>
              <w:rPr>
                <w:rFonts w:ascii="宋体" w:hAnsi="宋体" w:cs="宋体" w:hint="eastAsia"/>
                <w:sz w:val="28"/>
                <w:szCs w:val="28"/>
              </w:rPr>
              <w:t>《中华人民共和国行政许可法》</w:t>
            </w:r>
          </w:p>
          <w:p w:rsidR="00806F27" w:rsidRDefault="00CC2A18" w:rsidP="00A47A03">
            <w:pPr>
              <w:spacing w:line="500" w:lineRule="exact"/>
              <w:ind w:right="227" w:firstLineChars="200" w:firstLine="560"/>
              <w:rPr>
                <w:rFonts w:ascii="宋体" w:cs="宋体"/>
                <w:sz w:val="28"/>
                <w:szCs w:val="28"/>
              </w:rPr>
            </w:pPr>
            <w:r>
              <w:rPr>
                <w:rFonts w:ascii="宋体" w:hAnsi="宋体" w:cs="宋体" w:hint="eastAsia"/>
                <w:sz w:val="28"/>
                <w:szCs w:val="28"/>
              </w:rPr>
              <w:t>第七十七条</w:t>
            </w:r>
            <w:r>
              <w:rPr>
                <w:rFonts w:ascii="宋体" w:hAnsi="宋体" w:cs="宋体"/>
                <w:sz w:val="28"/>
                <w:szCs w:val="28"/>
              </w:rPr>
              <w:t xml:space="preserve">  </w:t>
            </w:r>
            <w:r>
              <w:rPr>
                <w:rFonts w:ascii="宋体" w:hAnsi="宋体" w:cs="宋体" w:hint="eastAsia"/>
                <w:sz w:val="28"/>
                <w:szCs w:val="28"/>
              </w:rPr>
              <w:t>行政机关不依法履行监督职责或者监督不力，造成严重后果的，由其上级行政机关或者监察机关责令改正，对直接</w:t>
            </w:r>
            <w:r>
              <w:rPr>
                <w:rFonts w:ascii="宋体" w:hAnsi="宋体" w:cs="宋体" w:hint="eastAsia"/>
                <w:sz w:val="28"/>
                <w:szCs w:val="28"/>
              </w:rPr>
              <w:lastRenderedPageBreak/>
              <w:t>负责的主管人员和其他直接责任人员依法给予行政处分；构成犯罪的，依法追究刑事责任。</w:t>
            </w:r>
          </w:p>
        </w:tc>
      </w:tr>
      <w:tr w:rsidR="00806F27">
        <w:trPr>
          <w:jc w:val="center"/>
        </w:trPr>
        <w:tc>
          <w:tcPr>
            <w:tcW w:w="7144" w:type="dxa"/>
          </w:tcPr>
          <w:p w:rsidR="00806F27" w:rsidRDefault="00CC2A18" w:rsidP="00A47A03">
            <w:pPr>
              <w:spacing w:line="500" w:lineRule="exact"/>
              <w:ind w:right="227" w:firstLineChars="200" w:firstLine="562"/>
              <w:rPr>
                <w:rFonts w:ascii="宋体" w:cs="宋体"/>
                <w:sz w:val="28"/>
                <w:szCs w:val="28"/>
              </w:rPr>
            </w:pPr>
            <w:r>
              <w:rPr>
                <w:rFonts w:ascii="宋体" w:hAnsi="宋体" w:cs="宋体" w:hint="eastAsia"/>
                <w:b/>
                <w:bCs/>
                <w:sz w:val="28"/>
                <w:szCs w:val="28"/>
              </w:rPr>
              <w:lastRenderedPageBreak/>
              <w:t>第三十二条</w:t>
            </w:r>
            <w:r>
              <w:rPr>
                <w:rFonts w:ascii="宋体" w:hAnsi="宋体" w:cs="宋体"/>
                <w:b/>
                <w:bCs/>
                <w:sz w:val="28"/>
                <w:szCs w:val="28"/>
              </w:rPr>
              <w:t xml:space="preserve"> </w:t>
            </w:r>
            <w:r>
              <w:rPr>
                <w:rFonts w:ascii="宋体" w:hAnsi="宋体" w:cs="宋体" w:hint="eastAsia"/>
                <w:b/>
                <w:bCs/>
                <w:sz w:val="28"/>
                <w:szCs w:val="28"/>
              </w:rPr>
              <w:t>【违反城市综合管理处罚】</w:t>
            </w:r>
            <w:r>
              <w:rPr>
                <w:rFonts w:ascii="宋体" w:hAnsi="宋体" w:cs="宋体" w:hint="eastAsia"/>
                <w:sz w:val="28"/>
                <w:szCs w:val="28"/>
              </w:rPr>
              <w:t>违反本条例规定，属于城市综合管理范围内的违法行为，由城市管理部门处罚。</w:t>
            </w:r>
          </w:p>
          <w:p w:rsidR="00806F27" w:rsidRDefault="00806F27">
            <w:pPr>
              <w:spacing w:line="500" w:lineRule="exact"/>
              <w:ind w:right="227"/>
              <w:rPr>
                <w:rFonts w:ascii="宋体" w:cs="宋体"/>
                <w:sz w:val="28"/>
                <w:szCs w:val="28"/>
              </w:rPr>
            </w:pPr>
          </w:p>
        </w:tc>
        <w:tc>
          <w:tcPr>
            <w:tcW w:w="8444" w:type="dxa"/>
          </w:tcPr>
          <w:p w:rsidR="00806F27" w:rsidRDefault="00CC2A18">
            <w:pPr>
              <w:spacing w:line="500" w:lineRule="exact"/>
              <w:ind w:right="227" w:firstLine="560"/>
              <w:rPr>
                <w:rFonts w:ascii="宋体" w:cs="宋体"/>
                <w:sz w:val="28"/>
                <w:szCs w:val="28"/>
              </w:rPr>
            </w:pPr>
            <w:r>
              <w:rPr>
                <w:rFonts w:ascii="宋体" w:hAnsi="宋体" w:cs="宋体" w:hint="eastAsia"/>
                <w:sz w:val="28"/>
                <w:szCs w:val="28"/>
              </w:rPr>
              <w:t>《中华人民共和国行政处罚法》</w:t>
            </w:r>
          </w:p>
          <w:p w:rsidR="00806F27" w:rsidRDefault="00CC2A18">
            <w:pPr>
              <w:spacing w:line="500" w:lineRule="exact"/>
              <w:ind w:right="227" w:firstLine="560"/>
              <w:rPr>
                <w:rFonts w:ascii="宋体" w:cs="宋体"/>
                <w:sz w:val="28"/>
                <w:szCs w:val="28"/>
              </w:rPr>
            </w:pPr>
            <w:r>
              <w:rPr>
                <w:rFonts w:ascii="宋体" w:hAnsi="宋体" w:cs="宋体" w:hint="eastAsia"/>
                <w:sz w:val="28"/>
                <w:szCs w:val="28"/>
              </w:rPr>
              <w:t>第十六条　国务院或者经国务院授权的省、自治区、直辖市人民政府可以决定一个行政机关行使有关行政机关的行政处罚权，但限制人身自由的行政处罚权只能由公</w:t>
            </w:r>
            <w:r>
              <w:rPr>
                <w:rFonts w:ascii="宋体" w:hAnsi="宋体" w:cs="宋体" w:hint="eastAsia"/>
                <w:sz w:val="28"/>
                <w:szCs w:val="28"/>
              </w:rPr>
              <w:t>安机关行使。</w:t>
            </w:r>
          </w:p>
        </w:tc>
      </w:tr>
      <w:tr w:rsidR="00806F27">
        <w:trPr>
          <w:jc w:val="center"/>
        </w:trPr>
        <w:tc>
          <w:tcPr>
            <w:tcW w:w="7144" w:type="dxa"/>
          </w:tcPr>
          <w:p w:rsidR="00806F27" w:rsidRDefault="00CC2A18" w:rsidP="00A47A03">
            <w:pPr>
              <w:spacing w:line="500" w:lineRule="exact"/>
              <w:ind w:firstLineChars="200" w:firstLine="562"/>
              <w:rPr>
                <w:rFonts w:ascii="宋体" w:cs="宋体"/>
                <w:sz w:val="28"/>
                <w:szCs w:val="28"/>
              </w:rPr>
            </w:pPr>
            <w:r>
              <w:rPr>
                <w:rFonts w:ascii="宋体" w:hAnsi="宋体" w:cs="宋体" w:hint="eastAsia"/>
                <w:b/>
                <w:bCs/>
                <w:sz w:val="28"/>
                <w:szCs w:val="28"/>
              </w:rPr>
              <w:t>第三十三条</w:t>
            </w:r>
            <w:r>
              <w:rPr>
                <w:rFonts w:ascii="宋体" w:hAnsi="宋体" w:cs="宋体"/>
                <w:b/>
                <w:bCs/>
                <w:sz w:val="28"/>
                <w:szCs w:val="28"/>
              </w:rPr>
              <w:t xml:space="preserve"> </w:t>
            </w:r>
            <w:r>
              <w:rPr>
                <w:rFonts w:ascii="宋体" w:hAnsi="宋体" w:cs="宋体" w:hint="eastAsia"/>
                <w:b/>
                <w:bCs/>
                <w:sz w:val="28"/>
                <w:szCs w:val="28"/>
              </w:rPr>
              <w:t>【兜底法律责任】</w:t>
            </w:r>
            <w:r>
              <w:rPr>
                <w:rFonts w:ascii="宋体" w:hAnsi="宋体" w:cs="宋体" w:hint="eastAsia"/>
                <w:sz w:val="28"/>
                <w:szCs w:val="28"/>
              </w:rPr>
              <w:t>违反本条例规定，法律法规规定了处罚的，从其规定；构成犯罪的，依法追究刑事责任。</w:t>
            </w:r>
          </w:p>
        </w:tc>
        <w:tc>
          <w:tcPr>
            <w:tcW w:w="8444" w:type="dxa"/>
          </w:tcPr>
          <w:p w:rsidR="00806F27" w:rsidRDefault="00CC2A18">
            <w:pPr>
              <w:spacing w:line="500" w:lineRule="exact"/>
              <w:ind w:right="227" w:firstLine="560"/>
              <w:rPr>
                <w:rFonts w:ascii="宋体" w:cs="宋体"/>
                <w:sz w:val="28"/>
                <w:szCs w:val="28"/>
              </w:rPr>
            </w:pPr>
            <w:r>
              <w:rPr>
                <w:rFonts w:ascii="宋体" w:hAnsi="宋体" w:cs="宋体" w:hint="eastAsia"/>
                <w:sz w:val="28"/>
                <w:szCs w:val="28"/>
              </w:rPr>
              <w:t>《中华人民共和国立法法》</w:t>
            </w:r>
          </w:p>
          <w:p w:rsidR="00806F27" w:rsidRDefault="00CC2A18">
            <w:pPr>
              <w:spacing w:line="500" w:lineRule="exact"/>
              <w:ind w:right="227" w:firstLine="560"/>
              <w:rPr>
                <w:rFonts w:ascii="宋体" w:cs="宋体"/>
                <w:sz w:val="28"/>
                <w:szCs w:val="28"/>
              </w:rPr>
            </w:pPr>
            <w:r>
              <w:rPr>
                <w:rFonts w:ascii="宋体" w:hAnsi="宋体" w:cs="宋体" w:hint="eastAsia"/>
                <w:sz w:val="28"/>
                <w:szCs w:val="28"/>
              </w:rPr>
              <w:t>第七十三条第四款</w:t>
            </w:r>
            <w:r>
              <w:rPr>
                <w:rFonts w:ascii="宋体" w:hAnsi="宋体" w:cs="宋体"/>
                <w:sz w:val="28"/>
                <w:szCs w:val="28"/>
              </w:rPr>
              <w:t xml:space="preserve"> </w:t>
            </w:r>
            <w:r>
              <w:rPr>
                <w:rFonts w:ascii="宋体" w:hAnsi="宋体" w:cs="宋体" w:hint="eastAsia"/>
                <w:sz w:val="28"/>
                <w:szCs w:val="28"/>
              </w:rPr>
              <w:t>制定地方性法规，对上位法已经明确规定的内容，一般不作重复性规定。</w:t>
            </w:r>
          </w:p>
        </w:tc>
      </w:tr>
      <w:tr w:rsidR="00806F27">
        <w:trPr>
          <w:jc w:val="center"/>
        </w:trPr>
        <w:tc>
          <w:tcPr>
            <w:tcW w:w="7144" w:type="dxa"/>
          </w:tcPr>
          <w:p w:rsidR="00806F27" w:rsidRDefault="00CC2A18">
            <w:pPr>
              <w:spacing w:line="440" w:lineRule="exact"/>
              <w:ind w:right="227"/>
              <w:jc w:val="center"/>
              <w:rPr>
                <w:rFonts w:ascii="宋体" w:cs="宋体"/>
                <w:b/>
                <w:bCs/>
                <w:sz w:val="28"/>
                <w:szCs w:val="28"/>
              </w:rPr>
            </w:pPr>
            <w:r>
              <w:rPr>
                <w:rFonts w:ascii="宋体" w:hAnsi="宋体" w:cs="宋体" w:hint="eastAsia"/>
                <w:b/>
                <w:sz w:val="28"/>
                <w:szCs w:val="28"/>
              </w:rPr>
              <w:t>第五章</w:t>
            </w:r>
            <w:r>
              <w:rPr>
                <w:rFonts w:ascii="宋体" w:hAnsi="宋体" w:cs="宋体"/>
                <w:b/>
                <w:sz w:val="28"/>
                <w:szCs w:val="28"/>
              </w:rPr>
              <w:t xml:space="preserve"> </w:t>
            </w:r>
            <w:r>
              <w:rPr>
                <w:rFonts w:ascii="宋体" w:hAnsi="宋体" w:cs="宋体" w:hint="eastAsia"/>
                <w:b/>
                <w:sz w:val="28"/>
                <w:szCs w:val="28"/>
              </w:rPr>
              <w:t>附则</w:t>
            </w:r>
          </w:p>
        </w:tc>
        <w:tc>
          <w:tcPr>
            <w:tcW w:w="8444" w:type="dxa"/>
          </w:tcPr>
          <w:p w:rsidR="00806F27" w:rsidRDefault="00806F27">
            <w:pPr>
              <w:spacing w:line="440" w:lineRule="exact"/>
              <w:ind w:right="227"/>
              <w:jc w:val="center"/>
              <w:rPr>
                <w:rFonts w:ascii="宋体" w:cs="宋体"/>
                <w:b/>
                <w:bCs/>
                <w:sz w:val="28"/>
                <w:szCs w:val="28"/>
              </w:rPr>
            </w:pP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t>第三十四条</w:t>
            </w:r>
            <w:r>
              <w:rPr>
                <w:rFonts w:ascii="宋体" w:hAnsi="宋体" w:cs="宋体"/>
                <w:b/>
                <w:bCs/>
                <w:sz w:val="28"/>
                <w:szCs w:val="28"/>
              </w:rPr>
              <w:t xml:space="preserve"> </w:t>
            </w:r>
            <w:r>
              <w:rPr>
                <w:rFonts w:ascii="宋体" w:hAnsi="宋体" w:cs="宋体" w:hint="eastAsia"/>
                <w:b/>
                <w:bCs/>
                <w:sz w:val="28"/>
                <w:szCs w:val="28"/>
              </w:rPr>
              <w:t>【宣传日】</w:t>
            </w:r>
            <w:r>
              <w:rPr>
                <w:rFonts w:ascii="宋体" w:hAnsi="宋体" w:cs="宋体" w:hint="eastAsia"/>
                <w:sz w:val="28"/>
                <w:szCs w:val="28"/>
              </w:rPr>
              <w:t>每年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日为浦市历史文化名镇保护宣传日。</w:t>
            </w:r>
          </w:p>
          <w:p w:rsidR="00806F27" w:rsidRDefault="00806F27" w:rsidP="00A47A03">
            <w:pPr>
              <w:spacing w:line="440" w:lineRule="exact"/>
              <w:ind w:right="227" w:firstLineChars="200" w:firstLine="562"/>
              <w:rPr>
                <w:rFonts w:ascii="宋体" w:cs="宋体"/>
                <w:b/>
                <w:bCs/>
                <w:sz w:val="28"/>
                <w:szCs w:val="28"/>
              </w:rPr>
            </w:pPr>
          </w:p>
        </w:tc>
        <w:tc>
          <w:tcPr>
            <w:tcW w:w="8444" w:type="dxa"/>
          </w:tcPr>
          <w:p w:rsidR="00806F27" w:rsidRDefault="00CC2A18">
            <w:pPr>
              <w:spacing w:line="440" w:lineRule="exact"/>
              <w:ind w:right="227" w:firstLine="560"/>
              <w:rPr>
                <w:rFonts w:ascii="宋体" w:cs="宋体"/>
                <w:sz w:val="28"/>
                <w:szCs w:val="28"/>
              </w:rPr>
            </w:pPr>
            <w:r>
              <w:rPr>
                <w:rFonts w:ascii="宋体" w:hAnsi="宋体" w:cs="宋体" w:hint="eastAsia"/>
                <w:sz w:val="28"/>
                <w:szCs w:val="28"/>
              </w:rPr>
              <w:t>一、《中华人民共和国文物保护法》</w:t>
            </w:r>
          </w:p>
          <w:p w:rsidR="00806F27" w:rsidRDefault="00CC2A18">
            <w:pPr>
              <w:spacing w:line="440" w:lineRule="exact"/>
              <w:ind w:right="227" w:firstLine="560"/>
              <w:rPr>
                <w:rFonts w:ascii="宋体" w:cs="宋体"/>
                <w:sz w:val="28"/>
                <w:szCs w:val="28"/>
              </w:rPr>
            </w:pPr>
            <w:r>
              <w:rPr>
                <w:rFonts w:ascii="宋体" w:hAnsi="宋体" w:cs="宋体" w:hint="eastAsia"/>
                <w:sz w:val="28"/>
                <w:szCs w:val="28"/>
              </w:rPr>
              <w:t>第十一条</w:t>
            </w:r>
            <w:r>
              <w:rPr>
                <w:rFonts w:ascii="宋体" w:hAnsi="宋体" w:cs="宋体"/>
                <w:sz w:val="28"/>
                <w:szCs w:val="28"/>
              </w:rPr>
              <w:t xml:space="preserve">  </w:t>
            </w:r>
            <w:r>
              <w:rPr>
                <w:rFonts w:ascii="宋体" w:hAnsi="宋体" w:cs="宋体" w:hint="eastAsia"/>
                <w:sz w:val="28"/>
                <w:szCs w:val="28"/>
              </w:rPr>
              <w:t>文物是不可再生的文化资源。国家加强文物保护的宣传教育，增强全民文物保护的意识，鼓励文物保护的科学研究，提高文物保护的科学技术水平。</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二、参照《湘西土家族苗族自治州凤凰历史文化名城保护条例》</w:t>
            </w:r>
          </w:p>
          <w:p w:rsidR="00806F27" w:rsidRDefault="00CC2A18" w:rsidP="00A47A03">
            <w:pPr>
              <w:spacing w:line="440" w:lineRule="exact"/>
              <w:ind w:right="227" w:firstLineChars="200" w:firstLine="560"/>
              <w:rPr>
                <w:rFonts w:ascii="宋体" w:cs="宋体"/>
                <w:sz w:val="28"/>
                <w:szCs w:val="28"/>
              </w:rPr>
            </w:pPr>
            <w:r>
              <w:rPr>
                <w:rFonts w:ascii="宋体" w:hAnsi="宋体" w:cs="宋体" w:hint="eastAsia"/>
                <w:sz w:val="28"/>
                <w:szCs w:val="28"/>
              </w:rPr>
              <w:t>第四十二条</w:t>
            </w:r>
            <w:r>
              <w:rPr>
                <w:rFonts w:ascii="宋体" w:hAnsi="宋体" w:cs="宋体"/>
                <w:sz w:val="28"/>
                <w:szCs w:val="28"/>
              </w:rPr>
              <w:t xml:space="preserve"> </w:t>
            </w:r>
            <w:r>
              <w:rPr>
                <w:rFonts w:ascii="宋体" w:hAnsi="宋体" w:cs="宋体" w:hint="eastAsia"/>
                <w:sz w:val="28"/>
                <w:szCs w:val="28"/>
              </w:rPr>
              <w:t>每年的十二月十七日定为凤凰历史文化名城保护宣传日。</w:t>
            </w:r>
          </w:p>
        </w:tc>
      </w:tr>
      <w:tr w:rsidR="00806F27">
        <w:trPr>
          <w:jc w:val="center"/>
        </w:trPr>
        <w:tc>
          <w:tcPr>
            <w:tcW w:w="7144" w:type="dxa"/>
          </w:tcPr>
          <w:p w:rsidR="00806F27" w:rsidRDefault="00CC2A18" w:rsidP="00A47A03">
            <w:pPr>
              <w:spacing w:line="440" w:lineRule="exact"/>
              <w:ind w:firstLineChars="200" w:firstLine="562"/>
              <w:rPr>
                <w:rFonts w:ascii="宋体" w:cs="宋体"/>
                <w:sz w:val="28"/>
                <w:szCs w:val="28"/>
              </w:rPr>
            </w:pPr>
            <w:r>
              <w:rPr>
                <w:rFonts w:ascii="宋体" w:hAnsi="宋体" w:cs="宋体" w:hint="eastAsia"/>
                <w:b/>
                <w:bCs/>
                <w:sz w:val="28"/>
                <w:szCs w:val="28"/>
              </w:rPr>
              <w:t>第三十五条</w:t>
            </w:r>
            <w:r>
              <w:rPr>
                <w:rFonts w:ascii="宋体" w:hAnsi="宋体" w:cs="宋体"/>
                <w:b/>
                <w:bCs/>
                <w:sz w:val="28"/>
                <w:szCs w:val="28"/>
              </w:rPr>
              <w:t xml:space="preserve"> </w:t>
            </w:r>
            <w:r>
              <w:rPr>
                <w:rFonts w:ascii="宋体" w:hAnsi="宋体" w:cs="宋体" w:hint="eastAsia"/>
                <w:b/>
                <w:bCs/>
                <w:sz w:val="28"/>
                <w:szCs w:val="28"/>
              </w:rPr>
              <w:t>【施行日期】</w:t>
            </w:r>
            <w:r>
              <w:rPr>
                <w:rFonts w:ascii="宋体" w:hAnsi="宋体" w:cs="宋体" w:hint="eastAsia"/>
                <w:sz w:val="28"/>
                <w:szCs w:val="28"/>
              </w:rPr>
              <w:t>本条例经湖南省人民代表</w:t>
            </w:r>
            <w:r>
              <w:rPr>
                <w:rFonts w:ascii="宋体" w:hAnsi="宋体" w:cs="宋体" w:hint="eastAsia"/>
                <w:sz w:val="28"/>
                <w:szCs w:val="28"/>
              </w:rPr>
              <w:lastRenderedPageBreak/>
              <w:t>大会常务委员会批准，由湘西土家族苗族自治州人民代表大会常务委员会公布，自</w:t>
            </w:r>
            <w:r>
              <w:rPr>
                <w:rFonts w:ascii="宋体" w:hAnsi="宋体" w:cs="宋体"/>
                <w:sz w:val="28"/>
                <w:szCs w:val="28"/>
              </w:rPr>
              <w:t xml:space="preserve"> </w:t>
            </w:r>
            <w:r>
              <w:rPr>
                <w:rFonts w:ascii="宋体" w:hAnsi="宋体" w:cs="宋体" w:hint="eastAsia"/>
                <w:sz w:val="28"/>
                <w:szCs w:val="28"/>
              </w:rPr>
              <w:t>年</w:t>
            </w:r>
            <w:r>
              <w:rPr>
                <w:rFonts w:ascii="宋体" w:hAnsi="宋体" w:cs="宋体"/>
                <w:sz w:val="28"/>
                <w:szCs w:val="28"/>
              </w:rPr>
              <w:t xml:space="preserve"> </w:t>
            </w:r>
            <w:r>
              <w:rPr>
                <w:rFonts w:ascii="宋体" w:hAnsi="宋体" w:cs="宋体" w:hint="eastAsia"/>
                <w:sz w:val="28"/>
                <w:szCs w:val="28"/>
              </w:rPr>
              <w:t>月</w:t>
            </w:r>
            <w:r>
              <w:rPr>
                <w:rFonts w:ascii="宋体" w:hAnsi="宋体" w:cs="宋体"/>
                <w:sz w:val="28"/>
                <w:szCs w:val="28"/>
              </w:rPr>
              <w:t xml:space="preserve"> </w:t>
            </w:r>
            <w:r>
              <w:rPr>
                <w:rFonts w:ascii="宋体" w:hAnsi="宋体" w:cs="宋体" w:hint="eastAsia"/>
                <w:sz w:val="28"/>
                <w:szCs w:val="28"/>
              </w:rPr>
              <w:t>日起施行。</w:t>
            </w:r>
          </w:p>
          <w:p w:rsidR="00806F27" w:rsidRDefault="00806F27" w:rsidP="00A47A03">
            <w:pPr>
              <w:spacing w:line="440" w:lineRule="exact"/>
              <w:ind w:right="227" w:firstLineChars="200" w:firstLine="562"/>
              <w:rPr>
                <w:rFonts w:ascii="宋体" w:cs="宋体"/>
                <w:b/>
                <w:bCs/>
                <w:sz w:val="28"/>
                <w:szCs w:val="28"/>
              </w:rPr>
            </w:pPr>
          </w:p>
        </w:tc>
        <w:tc>
          <w:tcPr>
            <w:tcW w:w="8444" w:type="dxa"/>
          </w:tcPr>
          <w:p w:rsidR="00806F27" w:rsidRDefault="00CC2A18">
            <w:pPr>
              <w:spacing w:line="440" w:lineRule="exact"/>
              <w:ind w:right="227" w:firstLine="560"/>
              <w:rPr>
                <w:rFonts w:ascii="宋体" w:cs="宋体"/>
                <w:sz w:val="28"/>
                <w:szCs w:val="28"/>
              </w:rPr>
            </w:pPr>
            <w:r>
              <w:rPr>
                <w:rFonts w:ascii="宋体" w:hAnsi="宋体" w:cs="宋体" w:hint="eastAsia"/>
                <w:sz w:val="28"/>
                <w:szCs w:val="28"/>
              </w:rPr>
              <w:lastRenderedPageBreak/>
              <w:t>《中华人民共和国立法法》</w:t>
            </w:r>
          </w:p>
          <w:p w:rsidR="00806F27" w:rsidRDefault="00CC2A18" w:rsidP="00A47A03">
            <w:pPr>
              <w:spacing w:line="440" w:lineRule="exact"/>
              <w:ind w:right="227" w:firstLineChars="200" w:firstLine="560"/>
              <w:rPr>
                <w:rFonts w:ascii="宋体" w:cs="宋体"/>
                <w:b/>
                <w:bCs/>
                <w:sz w:val="28"/>
                <w:szCs w:val="28"/>
              </w:rPr>
            </w:pPr>
            <w:r>
              <w:rPr>
                <w:rFonts w:ascii="宋体" w:hAnsi="宋体" w:cs="宋体" w:hint="eastAsia"/>
                <w:sz w:val="28"/>
                <w:szCs w:val="28"/>
              </w:rPr>
              <w:lastRenderedPageBreak/>
              <w:t>第七十二条第二款</w:t>
            </w:r>
            <w:r>
              <w:rPr>
                <w:rFonts w:ascii="宋体" w:hAnsi="宋体" w:cs="宋体"/>
                <w:sz w:val="28"/>
                <w:szCs w:val="28"/>
              </w:rPr>
              <w:t xml:space="preserve"> </w:t>
            </w:r>
            <w:r>
              <w:rPr>
                <w:rFonts w:ascii="宋体" w:hAnsi="宋体" w:cs="宋体" w:hint="eastAsia"/>
                <w:sz w:val="28"/>
                <w:szCs w:val="28"/>
              </w:rPr>
              <w:t>设区的市的人民代表大会及其常务委员会根据本市的具体情况和实际需要，在不同宪法、法律、行政法规和本省、自治区的地方性法规相抵触的前提下，可以对城乡建设与管理、环境保护、历史文化保护等方面的事项制定地方性法</w:t>
            </w:r>
            <w:r>
              <w:rPr>
                <w:rFonts w:ascii="宋体" w:hAnsi="宋体" w:cs="宋体" w:hint="eastAsia"/>
                <w:sz w:val="28"/>
                <w:szCs w:val="28"/>
              </w:rPr>
              <w:t>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同宪法、法律、行政法规和本省、自治区的地方性法规不抵触的，应当在四个月内予以批准。</w:t>
            </w:r>
          </w:p>
        </w:tc>
      </w:tr>
    </w:tbl>
    <w:p w:rsidR="00806F27" w:rsidRDefault="00806F27">
      <w:pPr>
        <w:widowControl/>
        <w:shd w:val="clear" w:color="auto" w:fill="FFFFFF"/>
        <w:autoSpaceDE w:val="0"/>
        <w:spacing w:after="225" w:line="600" w:lineRule="exact"/>
        <w:rPr>
          <w:rFonts w:ascii="仿宋_GB2312" w:eastAsia="仿宋_GB2312"/>
          <w:b/>
          <w:bCs/>
          <w:sz w:val="30"/>
          <w:szCs w:val="30"/>
        </w:rPr>
        <w:sectPr w:rsidR="00806F27">
          <w:pgSz w:w="16838" w:h="11906" w:orient="landscape"/>
          <w:pgMar w:top="1814" w:right="1985" w:bottom="1418" w:left="1701" w:header="851" w:footer="992" w:gutter="0"/>
          <w:pgNumType w:start="25"/>
          <w:cols w:space="425"/>
          <w:docGrid w:linePitch="312"/>
        </w:sectPr>
      </w:pPr>
    </w:p>
    <w:p w:rsidR="00806F27" w:rsidRDefault="00806F27">
      <w:pPr>
        <w:rPr>
          <w:kern w:val="0"/>
        </w:rPr>
      </w:pPr>
    </w:p>
    <w:sectPr w:rsidR="00806F27" w:rsidSect="00806F27">
      <w:headerReference w:type="default" r:id="rId40"/>
      <w:pgSz w:w="24948" w:h="16840" w:orient="landscape"/>
      <w:pgMar w:top="1134" w:right="1134" w:bottom="1474" w:left="1701" w:header="851" w:footer="992" w:gutter="0"/>
      <w:cols w:num="2" w:space="2856"/>
      <w:docGrid w:type="lines" w:linePitch="435" w:charSpace="-52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A18" w:rsidRDefault="00CC2A18" w:rsidP="00806F27">
      <w:r>
        <w:separator/>
      </w:r>
    </w:p>
  </w:endnote>
  <w:endnote w:type="continuationSeparator" w:id="0">
    <w:p w:rsidR="00CC2A18" w:rsidRDefault="00CC2A18" w:rsidP="00806F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onospace">
    <w:altName w:val="微软雅黑"/>
    <w:charset w:val="00"/>
    <w:family w:val="auto"/>
    <w:pitch w:val="default"/>
    <w:sig w:usb0="00000000" w:usb1="00000000" w:usb2="00000000" w:usb3="00000000" w:csb0="00040001" w:csb1="00000000"/>
  </w:font>
  <w:font w:name="楷体_GB2312">
    <w:altName w:val="微软雅黑"/>
    <w:charset w:val="86"/>
    <w:family w:val="modern"/>
    <w:pitch w:val="fixed"/>
    <w:sig w:usb0="00000000" w:usb1="080E0000" w:usb2="00000010" w:usb3="00000000" w:csb0="00040000" w:csb1="00000000"/>
  </w:font>
  <w:font w:name="方正隶书简体">
    <w:altName w:val="微软雅黑"/>
    <w:charset w:val="86"/>
    <w:family w:val="auto"/>
    <w:pitch w:val="default"/>
    <w:sig w:usb0="00000000" w:usb1="080E0000" w:usb2="00000000" w:usb3="00000000" w:csb0="00040000" w:csb1="00000000"/>
  </w:font>
  <w:font w:name="??_GB2312">
    <w:altName w:val="Times New Roman"/>
    <w:charset w:val="00"/>
    <w:family w:val="auto"/>
    <w:pitch w:val="default"/>
    <w:sig w:usb0="00000000"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7" w:rsidRDefault="00806F27">
    <w:pPr>
      <w:pStyle w:val="a3"/>
      <w:framePr w:wrap="around" w:vAnchor="text" w:hAnchor="margin" w:xAlign="center" w:y="1"/>
      <w:rPr>
        <w:rStyle w:val="a7"/>
      </w:rPr>
    </w:pPr>
    <w:r>
      <w:rPr>
        <w:rStyle w:val="a7"/>
      </w:rPr>
      <w:fldChar w:fldCharType="begin"/>
    </w:r>
    <w:r w:rsidR="00CC2A18">
      <w:rPr>
        <w:rStyle w:val="a7"/>
      </w:rPr>
      <w:instrText xml:space="preserve">PAGE  </w:instrText>
    </w:r>
    <w:r>
      <w:rPr>
        <w:rStyle w:val="a7"/>
      </w:rPr>
      <w:fldChar w:fldCharType="end"/>
    </w:r>
  </w:p>
  <w:p w:rsidR="00806F27" w:rsidRDefault="00806F2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7" w:rsidRDefault="00806F27">
    <w:pPr>
      <w:pStyle w:val="a3"/>
      <w:framePr w:wrap="around" w:vAnchor="text" w:hAnchor="margin" w:xAlign="center" w:y="1"/>
      <w:rPr>
        <w:rStyle w:val="a7"/>
      </w:rPr>
    </w:pPr>
    <w:r>
      <w:rPr>
        <w:rStyle w:val="a7"/>
      </w:rPr>
      <w:fldChar w:fldCharType="begin"/>
    </w:r>
    <w:r w:rsidR="00CC2A18">
      <w:rPr>
        <w:rStyle w:val="a7"/>
      </w:rPr>
      <w:instrText xml:space="preserve">PAGE  </w:instrText>
    </w:r>
    <w:r>
      <w:rPr>
        <w:rStyle w:val="a7"/>
      </w:rPr>
      <w:fldChar w:fldCharType="separate"/>
    </w:r>
    <w:r w:rsidR="00A47A03">
      <w:rPr>
        <w:rStyle w:val="a7"/>
        <w:noProof/>
      </w:rPr>
      <w:t>25</w:t>
    </w:r>
    <w:r>
      <w:rPr>
        <w:rStyle w:val="a7"/>
      </w:rPr>
      <w:fldChar w:fldCharType="end"/>
    </w:r>
  </w:p>
  <w:p w:rsidR="00806F27" w:rsidRDefault="00806F2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A18" w:rsidRDefault="00CC2A18" w:rsidP="00806F27">
      <w:r>
        <w:separator/>
      </w:r>
    </w:p>
  </w:footnote>
  <w:footnote w:type="continuationSeparator" w:id="0">
    <w:p w:rsidR="00CC2A18" w:rsidRDefault="00CC2A18" w:rsidP="00806F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7" w:rsidRDefault="00806F27">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B5E4BB"/>
    <w:multiLevelType w:val="singleLevel"/>
    <w:tmpl w:val="59B5E4BB"/>
    <w:lvl w:ilvl="0">
      <w:start w:val="8"/>
      <w:numFmt w:val="chineseCounting"/>
      <w:suff w:val="nothing"/>
      <w:lvlText w:val="第%1条"/>
      <w:lvlJc w:val="left"/>
      <w:rPr>
        <w:rFonts w:cs="Times New Roman"/>
      </w:rPr>
    </w:lvl>
  </w:abstractNum>
  <w:abstractNum w:abstractNumId="1">
    <w:nsid w:val="59B64F50"/>
    <w:multiLevelType w:val="singleLevel"/>
    <w:tmpl w:val="59B64F50"/>
    <w:lvl w:ilvl="0">
      <w:start w:val="1"/>
      <w:numFmt w:val="chineseCounting"/>
      <w:suff w:val="nothing"/>
      <w:lvlText w:val="%1、"/>
      <w:lvlJc w:val="left"/>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5346"/>
    <w:rsid w:val="00013201"/>
    <w:rsid w:val="00021DB7"/>
    <w:rsid w:val="0003770E"/>
    <w:rsid w:val="000465E1"/>
    <w:rsid w:val="00052B9D"/>
    <w:rsid w:val="000B5346"/>
    <w:rsid w:val="001307CF"/>
    <w:rsid w:val="0014341A"/>
    <w:rsid w:val="00184A8E"/>
    <w:rsid w:val="001C3311"/>
    <w:rsid w:val="001C41D9"/>
    <w:rsid w:val="001D3388"/>
    <w:rsid w:val="00203F7D"/>
    <w:rsid w:val="00244A80"/>
    <w:rsid w:val="0027078B"/>
    <w:rsid w:val="002A26DE"/>
    <w:rsid w:val="002C1018"/>
    <w:rsid w:val="002D3E08"/>
    <w:rsid w:val="00322519"/>
    <w:rsid w:val="0033761A"/>
    <w:rsid w:val="00340507"/>
    <w:rsid w:val="00366E80"/>
    <w:rsid w:val="0044355D"/>
    <w:rsid w:val="004567CE"/>
    <w:rsid w:val="00493882"/>
    <w:rsid w:val="00590FCD"/>
    <w:rsid w:val="00684673"/>
    <w:rsid w:val="006A7A23"/>
    <w:rsid w:val="006A7BFE"/>
    <w:rsid w:val="006B3F14"/>
    <w:rsid w:val="006E71FD"/>
    <w:rsid w:val="0071486F"/>
    <w:rsid w:val="00743078"/>
    <w:rsid w:val="0077734E"/>
    <w:rsid w:val="007A106F"/>
    <w:rsid w:val="007D08B0"/>
    <w:rsid w:val="007E71A7"/>
    <w:rsid w:val="00806F27"/>
    <w:rsid w:val="00821244"/>
    <w:rsid w:val="008270B9"/>
    <w:rsid w:val="0083682A"/>
    <w:rsid w:val="009936DF"/>
    <w:rsid w:val="009A67C9"/>
    <w:rsid w:val="009D332B"/>
    <w:rsid w:val="00A47A03"/>
    <w:rsid w:val="00AC5FB1"/>
    <w:rsid w:val="00B244AF"/>
    <w:rsid w:val="00B34C88"/>
    <w:rsid w:val="00B642B7"/>
    <w:rsid w:val="00BC30FE"/>
    <w:rsid w:val="00C138A6"/>
    <w:rsid w:val="00C739E5"/>
    <w:rsid w:val="00C75E86"/>
    <w:rsid w:val="00C93766"/>
    <w:rsid w:val="00C97091"/>
    <w:rsid w:val="00CC2A18"/>
    <w:rsid w:val="00CD5EB9"/>
    <w:rsid w:val="00D51699"/>
    <w:rsid w:val="00D805D8"/>
    <w:rsid w:val="00D87827"/>
    <w:rsid w:val="00DC24ED"/>
    <w:rsid w:val="00DE5531"/>
    <w:rsid w:val="00DF30C3"/>
    <w:rsid w:val="00E65FC5"/>
    <w:rsid w:val="00E96AA7"/>
    <w:rsid w:val="00EA77FB"/>
    <w:rsid w:val="00EB13AC"/>
    <w:rsid w:val="00EB7FD4"/>
    <w:rsid w:val="00ED7726"/>
    <w:rsid w:val="00F93F0C"/>
    <w:rsid w:val="00F97863"/>
    <w:rsid w:val="00FD553D"/>
    <w:rsid w:val="00FE6C50"/>
    <w:rsid w:val="01C62DB6"/>
    <w:rsid w:val="06E007E3"/>
    <w:rsid w:val="0F9E0E9F"/>
    <w:rsid w:val="31B107D3"/>
    <w:rsid w:val="351C2723"/>
    <w:rsid w:val="3CDF4FA0"/>
    <w:rsid w:val="3EE159EB"/>
    <w:rsid w:val="489F5323"/>
    <w:rsid w:val="4ED51EFA"/>
    <w:rsid w:val="594A47C1"/>
    <w:rsid w:val="640557FF"/>
    <w:rsid w:val="77362E59"/>
    <w:rsid w:val="7E8E3D0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semiHidden="0" w:unhideWhenUsed="0"/>
    <w:lsdException w:name="footer" w:semiHidden="0" w:unhideWhenUsed="0"/>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locked="1"/>
    <w:lsdException w:name="Plain Text" w:locked="1"/>
    <w:lsdException w:name="E-mail Signature" w:locked="1"/>
    <w:lsdException w:name="Normal (Web)" w:semiHidden="0" w:unhideWhenUsed="0" w:qFormat="1"/>
    <w:lsdException w:name="HTML Acronym" w:locked="1"/>
    <w:lsdException w:name="HTML Address" w:locked="1"/>
    <w:lsdException w:name="HTML Cite" w:semiHidden="0" w:unhideWhenUsed="0" w:qFormat="1"/>
    <w:lsdException w:name="HTML Code" w:semiHidden="0" w:unhideWhenUsed="0"/>
    <w:lsdException w:name="HTML Definition" w:semiHidden="0" w:unhideWhenUsed="0" w:qFormat="1"/>
    <w:lsdException w:name="HTML Keyboard" w:semiHidden="0" w:unhideWhenUsed="0"/>
    <w:lsdException w:name="HTML Preformatted" w:locked="1"/>
    <w:lsdException w:name="HTML Sample" w:semiHidden="0" w:unhideWhenUsed="0"/>
    <w:lsdException w:name="HTML Typewriter" w:locked="1"/>
    <w:lsdException w:name="HTML Variable" w:semiHidden="0" w:unhideWhenUsed="0"/>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iPriority="59"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F27"/>
    <w:pPr>
      <w:widowControl w:val="0"/>
      <w:jc w:val="both"/>
    </w:pPr>
    <w:rPr>
      <w:rFonts w:ascii="Calibri" w:hAnsi="Calibri"/>
      <w:kern w:val="2"/>
      <w:sz w:val="21"/>
      <w:szCs w:val="22"/>
    </w:rPr>
  </w:style>
  <w:style w:type="paragraph" w:styleId="1">
    <w:name w:val="heading 1"/>
    <w:basedOn w:val="a"/>
    <w:next w:val="a"/>
    <w:link w:val="1Char"/>
    <w:uiPriority w:val="99"/>
    <w:qFormat/>
    <w:rsid w:val="00806F27"/>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806F27"/>
    <w:pPr>
      <w:keepNext/>
      <w:keepLines/>
      <w:spacing w:line="412" w:lineRule="auto"/>
      <w:jc w:val="left"/>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806F27"/>
    <w:pPr>
      <w:tabs>
        <w:tab w:val="center" w:pos="4153"/>
        <w:tab w:val="right" w:pos="8306"/>
      </w:tabs>
      <w:snapToGrid w:val="0"/>
      <w:jc w:val="left"/>
    </w:pPr>
    <w:rPr>
      <w:sz w:val="18"/>
      <w:szCs w:val="18"/>
    </w:rPr>
  </w:style>
  <w:style w:type="paragraph" w:styleId="a4">
    <w:name w:val="header"/>
    <w:basedOn w:val="a"/>
    <w:link w:val="Char0"/>
    <w:uiPriority w:val="99"/>
    <w:rsid w:val="00806F27"/>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qFormat/>
    <w:rsid w:val="00806F27"/>
    <w:pPr>
      <w:spacing w:before="100" w:beforeAutospacing="1" w:after="100" w:afterAutospacing="1"/>
      <w:jc w:val="left"/>
    </w:pPr>
    <w:rPr>
      <w:kern w:val="0"/>
      <w:sz w:val="24"/>
      <w:szCs w:val="24"/>
    </w:rPr>
  </w:style>
  <w:style w:type="character" w:styleId="a6">
    <w:name w:val="Strong"/>
    <w:basedOn w:val="a0"/>
    <w:uiPriority w:val="99"/>
    <w:qFormat/>
    <w:rsid w:val="00806F27"/>
    <w:rPr>
      <w:rFonts w:cs="Times New Roman"/>
      <w:b/>
    </w:rPr>
  </w:style>
  <w:style w:type="character" w:styleId="a7">
    <w:name w:val="page number"/>
    <w:basedOn w:val="a0"/>
    <w:uiPriority w:val="99"/>
    <w:rsid w:val="00806F27"/>
    <w:rPr>
      <w:rFonts w:cs="Times New Roman"/>
    </w:rPr>
  </w:style>
  <w:style w:type="character" w:styleId="a8">
    <w:name w:val="FollowedHyperlink"/>
    <w:basedOn w:val="a0"/>
    <w:uiPriority w:val="99"/>
    <w:rsid w:val="00806F27"/>
    <w:rPr>
      <w:rFonts w:cs="Times New Roman"/>
      <w:color w:val="000000"/>
      <w:u w:val="none"/>
    </w:rPr>
  </w:style>
  <w:style w:type="character" w:styleId="a9">
    <w:name w:val="Emphasis"/>
    <w:basedOn w:val="a0"/>
    <w:uiPriority w:val="99"/>
    <w:qFormat/>
    <w:rsid w:val="00806F27"/>
    <w:rPr>
      <w:rFonts w:cs="Times New Roman"/>
    </w:rPr>
  </w:style>
  <w:style w:type="character" w:styleId="HTML">
    <w:name w:val="HTML Definition"/>
    <w:basedOn w:val="a0"/>
    <w:uiPriority w:val="99"/>
    <w:qFormat/>
    <w:rsid w:val="00806F27"/>
    <w:rPr>
      <w:rFonts w:cs="Times New Roman"/>
    </w:rPr>
  </w:style>
  <w:style w:type="character" w:styleId="HTML0">
    <w:name w:val="HTML Variable"/>
    <w:basedOn w:val="a0"/>
    <w:uiPriority w:val="99"/>
    <w:rsid w:val="00806F27"/>
    <w:rPr>
      <w:rFonts w:cs="Times New Roman"/>
    </w:rPr>
  </w:style>
  <w:style w:type="character" w:styleId="aa">
    <w:name w:val="Hyperlink"/>
    <w:basedOn w:val="a0"/>
    <w:uiPriority w:val="99"/>
    <w:rsid w:val="00806F27"/>
    <w:rPr>
      <w:rFonts w:cs="Times New Roman"/>
      <w:color w:val="000000"/>
      <w:u w:val="none"/>
    </w:rPr>
  </w:style>
  <w:style w:type="character" w:styleId="HTML1">
    <w:name w:val="HTML Code"/>
    <w:basedOn w:val="a0"/>
    <w:uiPriority w:val="99"/>
    <w:rsid w:val="00806F27"/>
    <w:rPr>
      <w:rFonts w:ascii="monospace" w:hAnsi="monospace" w:cs="monospace"/>
      <w:sz w:val="21"/>
      <w:szCs w:val="21"/>
    </w:rPr>
  </w:style>
  <w:style w:type="character" w:styleId="HTML2">
    <w:name w:val="HTML Cite"/>
    <w:basedOn w:val="a0"/>
    <w:uiPriority w:val="99"/>
    <w:qFormat/>
    <w:rsid w:val="00806F27"/>
    <w:rPr>
      <w:rFonts w:cs="Times New Roman"/>
    </w:rPr>
  </w:style>
  <w:style w:type="character" w:styleId="HTML3">
    <w:name w:val="HTML Keyboard"/>
    <w:basedOn w:val="a0"/>
    <w:uiPriority w:val="99"/>
    <w:rsid w:val="00806F27"/>
    <w:rPr>
      <w:rFonts w:ascii="monospace" w:hAnsi="monospace" w:cs="monospace"/>
      <w:sz w:val="21"/>
      <w:szCs w:val="21"/>
    </w:rPr>
  </w:style>
  <w:style w:type="character" w:styleId="HTML4">
    <w:name w:val="HTML Sample"/>
    <w:basedOn w:val="a0"/>
    <w:uiPriority w:val="99"/>
    <w:rsid w:val="00806F27"/>
    <w:rPr>
      <w:rFonts w:ascii="monospace" w:hAnsi="monospace" w:cs="monospace"/>
      <w:sz w:val="21"/>
      <w:szCs w:val="21"/>
    </w:rPr>
  </w:style>
  <w:style w:type="character" w:customStyle="1" w:styleId="1Char">
    <w:name w:val="标题 1 Char"/>
    <w:basedOn w:val="a0"/>
    <w:link w:val="1"/>
    <w:uiPriority w:val="99"/>
    <w:qFormat/>
    <w:locked/>
    <w:rsid w:val="00806F27"/>
    <w:rPr>
      <w:rFonts w:ascii="Calibri" w:hAnsi="Calibri" w:cs="Times New Roman"/>
      <w:b/>
      <w:bCs/>
      <w:kern w:val="44"/>
      <w:sz w:val="44"/>
      <w:szCs w:val="44"/>
    </w:rPr>
  </w:style>
  <w:style w:type="character" w:customStyle="1" w:styleId="2Char">
    <w:name w:val="标题 2 Char"/>
    <w:basedOn w:val="a0"/>
    <w:link w:val="2"/>
    <w:uiPriority w:val="99"/>
    <w:qFormat/>
    <w:locked/>
    <w:rsid w:val="00806F27"/>
    <w:rPr>
      <w:rFonts w:ascii="Arial" w:eastAsia="黑体" w:hAnsi="Arial" w:cs="Times New Roman"/>
      <w:b/>
      <w:bCs/>
      <w:sz w:val="32"/>
      <w:szCs w:val="32"/>
    </w:rPr>
  </w:style>
  <w:style w:type="character" w:customStyle="1" w:styleId="15">
    <w:name w:val="15"/>
    <w:basedOn w:val="a0"/>
    <w:uiPriority w:val="99"/>
    <w:rsid w:val="00806F27"/>
    <w:rPr>
      <w:rFonts w:ascii="Times New Roman" w:hAnsi="Times New Roman" w:cs="Times New Roman"/>
      <w:b/>
      <w:bCs/>
    </w:rPr>
  </w:style>
  <w:style w:type="paragraph" w:customStyle="1" w:styleId="10">
    <w:name w:val="列出段落1"/>
    <w:basedOn w:val="a"/>
    <w:uiPriority w:val="99"/>
    <w:qFormat/>
    <w:rsid w:val="00806F27"/>
    <w:pPr>
      <w:ind w:firstLineChars="200" w:firstLine="420"/>
    </w:pPr>
  </w:style>
  <w:style w:type="character" w:customStyle="1" w:styleId="fontstrikethrough">
    <w:name w:val="fontstrikethrough"/>
    <w:basedOn w:val="a0"/>
    <w:uiPriority w:val="99"/>
    <w:rsid w:val="00806F27"/>
    <w:rPr>
      <w:rFonts w:cs="Times New Roman"/>
      <w:strike/>
    </w:rPr>
  </w:style>
  <w:style w:type="character" w:customStyle="1" w:styleId="fontborder">
    <w:name w:val="fontborder"/>
    <w:basedOn w:val="a0"/>
    <w:uiPriority w:val="99"/>
    <w:rsid w:val="00806F27"/>
    <w:rPr>
      <w:rFonts w:cs="Times New Roman"/>
      <w:bdr w:val="single" w:sz="6" w:space="0" w:color="000000"/>
    </w:rPr>
  </w:style>
  <w:style w:type="character" w:customStyle="1" w:styleId="Char0">
    <w:name w:val="页眉 Char"/>
    <w:basedOn w:val="a0"/>
    <w:link w:val="a4"/>
    <w:uiPriority w:val="99"/>
    <w:semiHidden/>
    <w:locked/>
    <w:rsid w:val="00806F27"/>
    <w:rPr>
      <w:rFonts w:ascii="Calibri" w:hAnsi="Calibri" w:cs="Times New Roman"/>
      <w:sz w:val="18"/>
      <w:szCs w:val="18"/>
    </w:rPr>
  </w:style>
  <w:style w:type="character" w:customStyle="1" w:styleId="Char">
    <w:name w:val="页脚 Char"/>
    <w:basedOn w:val="a0"/>
    <w:link w:val="a3"/>
    <w:uiPriority w:val="99"/>
    <w:semiHidden/>
    <w:locked/>
    <w:rsid w:val="00806F27"/>
    <w:rPr>
      <w:rFonts w:ascii="Calibri" w:hAnsi="Calibri"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aike.baidu.com/item/%E5%B7%A5%E7%A8%8B%E8%A7%84%E5%88%92" TargetMode="External"/><Relationship Id="rId18" Type="http://schemas.openxmlformats.org/officeDocument/2006/relationships/hyperlink" Target="http://baike.baidu.com/item/%E5%85%AC%E5%85%B1%E6%9C%8D%E5%8A%A1%E8%AE%BE%E6%96%BD/623893" TargetMode="External"/><Relationship Id="rId26" Type="http://schemas.openxmlformats.org/officeDocument/2006/relationships/hyperlink" Target="http://baike.baidu.com/item/%E5%8E%86%E5%8F%B2%E6%96%87%E5%8C%96%E8%A1%97%E5%8C%BA/9165909" TargetMode="External"/><Relationship Id="rId39" Type="http://schemas.openxmlformats.org/officeDocument/2006/relationships/hyperlink" Target="https://baike.baidu.com/item/%E8%B7%A8%E7%9C%81" TargetMode="External"/><Relationship Id="rId3" Type="http://schemas.openxmlformats.org/officeDocument/2006/relationships/styles" Target="styles.xml"/><Relationship Id="rId21" Type="http://schemas.openxmlformats.org/officeDocument/2006/relationships/hyperlink" Target="http://baike.baidu.com/item/%E5%BB%BA%E8%AE%BE%E6%8E%A7%E5%88%B6%E5%9C%B0%E5%B8%A6/7973161"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ike.baidu.com/item/%E5%BB%BA%E8%AE%BE%E5%B7%A5%E7%A8%8B%E8%A7%84%E5%88%92%E8%AE%B8%E5%8F%AF%E8%AF%81" TargetMode="External"/><Relationship Id="rId17" Type="http://schemas.openxmlformats.org/officeDocument/2006/relationships/hyperlink" Target="http://baike.baidu.com/item/%E5%8E%86%E5%8F%B2%E6%96%87%E5%8C%96%E5%90%8D%E5%9F%8E%E4%BF%9D%E6%8A%A4%E8%A7%84%E5%88%92/2336003" TargetMode="External"/><Relationship Id="rId25" Type="http://schemas.openxmlformats.org/officeDocument/2006/relationships/hyperlink" Target="http://baike.baidu.com/item/%E4%B9%A1%E6%9D%91%E5%BB%BA%E8%AE%BE%E8%A7%84%E5%88%92%E8%AE%B8%E5%8F%AF%E8%AF%81/6123052" TargetMode="External"/><Relationship Id="rId33" Type="http://schemas.openxmlformats.org/officeDocument/2006/relationships/image" Target="media/image5.jpeg"/><Relationship Id="rId38" Type="http://schemas.openxmlformats.org/officeDocument/2006/relationships/hyperlink" Target="https://baike.baidu.com/item/%E5%BB%BA%E8%AE%BE%E5%B7%A5%E7%A8%8B%E8%A7%84%E5%88%92%E8%AE%B8%E5%8F%AF%E8%AF%81" TargetMode="External"/><Relationship Id="rId2" Type="http://schemas.openxmlformats.org/officeDocument/2006/relationships/numbering" Target="numbering.xml"/><Relationship Id="rId16" Type="http://schemas.openxmlformats.org/officeDocument/2006/relationships/hyperlink" Target="http://baike.baidu.com/item/%E5%BB%BA%E8%AE%BE%E6%8E%A7%E5%88%B6%E5%9C%B0%E5%B8%A6/7973161" TargetMode="External"/><Relationship Id="rId20" Type="http://schemas.openxmlformats.org/officeDocument/2006/relationships/hyperlink" Target="http://baike.baidu.com/item/%E5%8E%86%E5%8F%B2%E6%96%87%E5%8C%96%E8%A1%97%E5%8C%BA/9165909" TargetMode="External"/><Relationship Id="rId29" Type="http://schemas.openxmlformats.org/officeDocument/2006/relationships/image" Target="media/image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7%AC%AC%E5%8D%81%E5%B1%8A%E5%85%A8%E5%9B%BD%E4%BA%BA%E6%B0%91%E4%BB%A3%E8%A1%A8%E5%A4%A7%E4%BC%9A%E5%B8%B8%E5%8A%A1%E5%A7%94%E5%91%98%E4%BC%9A" TargetMode="External"/><Relationship Id="rId24" Type="http://schemas.openxmlformats.org/officeDocument/2006/relationships/hyperlink" Target="http://baike.baidu.com/item/%E5%9F%8E%E4%B9%A1%E8%A7%84%E5%88%92/9516399" TargetMode="External"/><Relationship Id="rId32" Type="http://schemas.openxmlformats.org/officeDocument/2006/relationships/image" Target="media/image4.jpeg"/><Relationship Id="rId37" Type="http://schemas.openxmlformats.org/officeDocument/2006/relationships/hyperlink" Target="https://baike.baidu.com/item/%E5%BB%BA%E8%AE%BE%E7%94%A8%E5%9C%B0%E8%A7%84%E5%88%92%E8%AE%B8%E5%8F%AF%E8%AF%8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baike.baidu.com/item/%E5%8E%86%E5%8F%B2%E6%96%87%E5%8C%96%E8%A1%97%E5%8C%BA/9165909" TargetMode="External"/><Relationship Id="rId23" Type="http://schemas.openxmlformats.org/officeDocument/2006/relationships/hyperlink" Target="http://baike.baidu.com/item/%E5%8E%86%E5%8F%B2%E6%96%87%E5%8C%96%E8%A1%97%E5%8C%BA/9165909" TargetMode="External"/><Relationship Id="rId28" Type="http://schemas.openxmlformats.org/officeDocument/2006/relationships/hyperlink" Target="https://baike.baidu.com/item/%E6%9D%A1%E4%BE%8B" TargetMode="External"/><Relationship Id="rId36" Type="http://schemas.openxmlformats.org/officeDocument/2006/relationships/hyperlink" Target="https://baike.baidu.com/item/%E9%80%89%E5%9D%80%E6%84%8F%E8%A7%81%E4%B9%A6" TargetMode="External"/><Relationship Id="rId10" Type="http://schemas.openxmlformats.org/officeDocument/2006/relationships/hyperlink" Target="https://baike.baidu.com/item/%E5%9C%B0%E6%96%B9%E5%90%84%E7%BA%A7%E4%BA%BA%E6%B0%91%E6%94%BF%E5%BA%9C" TargetMode="External"/><Relationship Id="rId19" Type="http://schemas.openxmlformats.org/officeDocument/2006/relationships/hyperlink" Target="http://baike.baidu.com/item/%E5%9F%8E%E4%B9%A1%E8%A7%84%E5%88%92/9516399"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baike.baidu.com/item/%E5%9C%B0%E6%96%B9%E5%90%84%E7%BA%A7%E4%BA%BA%E6%B0%91%E6%94%BF%E5%BA%9C/5398754" TargetMode="External"/><Relationship Id="rId22" Type="http://schemas.openxmlformats.org/officeDocument/2006/relationships/hyperlink" Target="http://baike.baidu.com/item/%E5%85%AC%E5%85%B1%E6%9C%8D%E5%8A%A1%E8%AE%BE%E6%96%BD/623893" TargetMode="External"/><Relationship Id="rId27" Type="http://schemas.openxmlformats.org/officeDocument/2006/relationships/hyperlink" Target="https://baike.baidu.com/item/%E5%9B%BD%E5%8A%A1%E9%99%A2%E5%85%B3%E4%BA%8E%E5%BA%9F%E6%AD%A2%E5%92%8C%E4%BF%AE%E6%94%B9%E9%83%A8%E5%88%86%E8%A1%8C%E6%94%BF%E6%B3%95%E8%A7%84%E7%9A%84%E5%86%B3%E5%AE%9A/15845201" TargetMode="External"/><Relationship Id="rId30" Type="http://schemas.openxmlformats.org/officeDocument/2006/relationships/image" Target="media/image2.jpeg"/><Relationship Id="rId35" Type="http://schemas.openxmlformats.org/officeDocument/2006/relationships/hyperlink" Target="https://baike.baidu.com/item/%E5%9B%BD%E6%9C%89%E5%9C%9F%E5%9C%B0%E4%BD%BF%E7%94%A8%E6%9D%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44"/>
    <customShpInfo spid="_x0000_s1045"/>
    <customShpInfo spid="_x0000_s1046"/>
    <customShpInfo spid="_x0000_s1047"/>
    <customShpInfo spid="_x0000_s1048"/>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3410</Words>
  <Characters>19437</Characters>
  <Application>Microsoft Office Word</Application>
  <DocSecurity>0</DocSecurity>
  <Lines>161</Lines>
  <Paragraphs>45</Paragraphs>
  <ScaleCrop>false</ScaleCrop>
  <Company/>
  <LinksUpToDate>false</LinksUpToDate>
  <CharactersWithSpaces>22802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46</cp:revision>
  <cp:lastPrinted>2017-11-06T08:28:00Z</cp:lastPrinted>
  <dcterms:created xsi:type="dcterms:W3CDTF">2017-10-20T01:12:00Z</dcterms:created>
  <dcterms:modified xsi:type="dcterms:W3CDTF">2017-11-13T03:58:00Z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2052-10.1.0.6156</vt:lpwstr>
  </property>
</Properties>
</file>