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74" w:rsidRDefault="005B2B74" w:rsidP="00E92810">
      <w:pPr>
        <w:spacing w:line="600" w:lineRule="exact"/>
        <w:jc w:val="center"/>
        <w:rPr>
          <w:rFonts w:ascii="宋体" w:cs="Times New Roman"/>
          <w:b/>
          <w:bCs/>
          <w:sz w:val="44"/>
          <w:szCs w:val="44"/>
        </w:rPr>
      </w:pPr>
    </w:p>
    <w:p w:rsidR="005B2B74" w:rsidRDefault="005B2B74" w:rsidP="00E92810">
      <w:pPr>
        <w:spacing w:line="600" w:lineRule="exact"/>
        <w:jc w:val="center"/>
        <w:rPr>
          <w:rFonts w:ascii="宋体" w:cs="Times New Roman"/>
          <w:b/>
          <w:bCs/>
          <w:sz w:val="44"/>
          <w:szCs w:val="44"/>
        </w:rPr>
      </w:pPr>
    </w:p>
    <w:p w:rsidR="005B2B74" w:rsidRDefault="005B2B74" w:rsidP="00E92810">
      <w:pPr>
        <w:spacing w:line="600" w:lineRule="exact"/>
        <w:jc w:val="center"/>
        <w:rPr>
          <w:rFonts w:ascii="宋体" w:cs="Times New Roman"/>
          <w:b/>
          <w:bCs/>
          <w:sz w:val="44"/>
          <w:szCs w:val="44"/>
        </w:rPr>
      </w:pPr>
    </w:p>
    <w:p w:rsidR="005B2B74" w:rsidRDefault="005B2B74" w:rsidP="00E92810">
      <w:pPr>
        <w:spacing w:line="600" w:lineRule="exact"/>
        <w:jc w:val="center"/>
        <w:rPr>
          <w:rFonts w:ascii="宋体" w:cs="Times New Roman"/>
          <w:b/>
          <w:bCs/>
          <w:sz w:val="44"/>
          <w:szCs w:val="44"/>
        </w:rPr>
      </w:pPr>
    </w:p>
    <w:p w:rsidR="005B2B74" w:rsidRDefault="005B2B74" w:rsidP="00E92810">
      <w:pPr>
        <w:spacing w:line="600" w:lineRule="exact"/>
        <w:jc w:val="center"/>
        <w:rPr>
          <w:rFonts w:ascii="宋体" w:cs="Times New Roman"/>
          <w:b/>
          <w:bCs/>
          <w:sz w:val="44"/>
          <w:szCs w:val="44"/>
        </w:rPr>
      </w:pPr>
      <w:r>
        <w:rPr>
          <w:rFonts w:ascii="宋体" w:hAnsi="宋体" w:cs="宋体" w:hint="eastAsia"/>
          <w:b/>
          <w:bCs/>
          <w:sz w:val="44"/>
          <w:szCs w:val="44"/>
        </w:rPr>
        <w:t>关于省十二届人大常委会第三十二次会议《对省高级人民法院、省人民检察院关于深化</w:t>
      </w:r>
    </w:p>
    <w:p w:rsidR="005B2B74" w:rsidRDefault="005B2B74" w:rsidP="00E92810">
      <w:pPr>
        <w:spacing w:line="600" w:lineRule="exact"/>
        <w:jc w:val="center"/>
        <w:rPr>
          <w:rFonts w:ascii="宋体" w:cs="Times New Roman"/>
          <w:b/>
          <w:bCs/>
          <w:sz w:val="44"/>
          <w:szCs w:val="44"/>
        </w:rPr>
      </w:pPr>
      <w:r>
        <w:rPr>
          <w:rFonts w:ascii="宋体" w:hAnsi="宋体" w:cs="宋体" w:hint="eastAsia"/>
          <w:b/>
          <w:bCs/>
          <w:sz w:val="44"/>
          <w:szCs w:val="44"/>
        </w:rPr>
        <w:t>司法体制改革工作进展情况报告的</w:t>
      </w:r>
    </w:p>
    <w:p w:rsidR="005B2B74" w:rsidRDefault="005B2B74" w:rsidP="00E92810">
      <w:pPr>
        <w:spacing w:line="600" w:lineRule="exact"/>
        <w:jc w:val="center"/>
        <w:rPr>
          <w:rFonts w:ascii="宋体" w:cs="Times New Roman"/>
          <w:b/>
          <w:bCs/>
          <w:sz w:val="44"/>
          <w:szCs w:val="44"/>
        </w:rPr>
      </w:pPr>
      <w:r>
        <w:rPr>
          <w:rFonts w:ascii="宋体" w:hAnsi="宋体" w:cs="宋体" w:hint="eastAsia"/>
          <w:b/>
          <w:bCs/>
          <w:sz w:val="44"/>
          <w:szCs w:val="44"/>
        </w:rPr>
        <w:t>意见和建议》落实情况的函</w:t>
      </w:r>
    </w:p>
    <w:p w:rsidR="005B2B74" w:rsidRDefault="005B2B74" w:rsidP="00E92810">
      <w:pPr>
        <w:spacing w:line="600" w:lineRule="exact"/>
        <w:jc w:val="center"/>
        <w:rPr>
          <w:rFonts w:ascii="宋体" w:cs="Times New Roman"/>
          <w:b/>
          <w:bCs/>
          <w:sz w:val="44"/>
          <w:szCs w:val="44"/>
        </w:rPr>
      </w:pPr>
    </w:p>
    <w:p w:rsidR="005B2B74" w:rsidRDefault="005B2B74" w:rsidP="00E92810">
      <w:pPr>
        <w:spacing w:line="600" w:lineRule="exact"/>
        <w:jc w:val="left"/>
        <w:rPr>
          <w:rFonts w:ascii="仿宋_GB2312" w:eastAsia="仿宋_GB2312" w:hAnsi="仿宋_GB2312" w:cs="Times New Roman"/>
          <w:sz w:val="32"/>
          <w:szCs w:val="32"/>
        </w:rPr>
      </w:pPr>
      <w:r>
        <w:rPr>
          <w:rFonts w:ascii="仿宋_GB2312" w:eastAsia="仿宋_GB2312" w:hAnsi="仿宋_GB2312" w:cs="仿宋_GB2312" w:hint="eastAsia"/>
          <w:sz w:val="32"/>
          <w:szCs w:val="32"/>
        </w:rPr>
        <w:t>省人大常委会办公厅：</w:t>
      </w:r>
    </w:p>
    <w:p w:rsidR="005B2B74" w:rsidRDefault="005B2B74" w:rsidP="00E83746">
      <w:pPr>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收到你厅转来的《对省高级人民法院、省人民检察院关于深化司法体制改革工作进展情况报告的意见和建议》后，我厅高度重视，迅速组织相关部门进行认真研究，精心制定处理方案，扎实开展处理工作，取得了明显成效，现将有关情况函复如下。</w:t>
      </w:r>
    </w:p>
    <w:p w:rsidR="005B2B74" w:rsidRPr="00E3495C" w:rsidRDefault="005B2B74" w:rsidP="00E83746">
      <w:pPr>
        <w:spacing w:line="600" w:lineRule="exact"/>
        <w:ind w:firstLineChars="198" w:firstLine="31680"/>
        <w:rPr>
          <w:rFonts w:ascii="Times New Roman" w:eastAsia="黑体" w:hAnsi="Times New Roman" w:cs="Times New Roman"/>
          <w:sz w:val="32"/>
          <w:szCs w:val="32"/>
        </w:rPr>
      </w:pPr>
      <w:r w:rsidRPr="00E3495C">
        <w:rPr>
          <w:rFonts w:ascii="Times New Roman" w:eastAsia="黑体" w:hAnsi="黑体" w:cs="黑体" w:hint="eastAsia"/>
          <w:sz w:val="32"/>
          <w:szCs w:val="32"/>
        </w:rPr>
        <w:t>一、关于</w:t>
      </w:r>
      <w:r w:rsidRPr="00E3495C">
        <w:rPr>
          <w:rFonts w:ascii="Times New Roman" w:eastAsia="黑体" w:hAnsi="Times New Roman" w:cs="黑体" w:hint="eastAsia"/>
          <w:sz w:val="32"/>
          <w:szCs w:val="32"/>
        </w:rPr>
        <w:t>“</w:t>
      </w:r>
      <w:r w:rsidRPr="00E3495C">
        <w:rPr>
          <w:rFonts w:ascii="Times New Roman" w:eastAsia="黑体" w:hAnsi="黑体" w:cs="黑体" w:hint="eastAsia"/>
          <w:sz w:val="32"/>
          <w:szCs w:val="32"/>
        </w:rPr>
        <w:t>加大政策落地力度，稳步推进司法体制改革</w:t>
      </w:r>
      <w:r w:rsidRPr="00E3495C">
        <w:rPr>
          <w:rFonts w:ascii="Times New Roman" w:eastAsia="黑体" w:hAnsi="Times New Roman" w:cs="黑体" w:hint="eastAsia"/>
          <w:sz w:val="32"/>
          <w:szCs w:val="32"/>
        </w:rPr>
        <w:t>”</w:t>
      </w:r>
    </w:p>
    <w:p w:rsidR="005B2B74" w:rsidRPr="00E3495C" w:rsidRDefault="005B2B74" w:rsidP="00E83746">
      <w:pPr>
        <w:spacing w:line="600" w:lineRule="exact"/>
        <w:ind w:firstLineChars="200" w:firstLine="31680"/>
        <w:rPr>
          <w:rFonts w:ascii="Times New Roman" w:eastAsia="仿宋_GB2312" w:hAnsi="Times New Roman" w:cs="Times New Roman"/>
          <w:sz w:val="32"/>
          <w:szCs w:val="32"/>
        </w:rPr>
      </w:pPr>
      <w:r w:rsidRPr="00E3495C">
        <w:rPr>
          <w:rFonts w:ascii="Times New Roman" w:eastAsia="仿宋_GB2312" w:hAnsi="Times New Roman" w:cs="仿宋_GB2312" w:hint="eastAsia"/>
          <w:sz w:val="32"/>
          <w:szCs w:val="32"/>
        </w:rPr>
        <w:t>根</w:t>
      </w:r>
      <w:r w:rsidRPr="00E3495C">
        <w:rPr>
          <w:rFonts w:ascii="Times New Roman" w:eastAsia="仿宋_GB2312" w:hAnsi="Times New Roman" w:cs="仿宋_GB2312" w:hint="eastAsia"/>
          <w:spacing w:val="-2"/>
          <w:sz w:val="32"/>
          <w:szCs w:val="32"/>
        </w:rPr>
        <w:t>据中央司法体制改革要求，按照省委</w:t>
      </w:r>
      <w:r>
        <w:rPr>
          <w:rFonts w:ascii="Times New Roman" w:eastAsia="仿宋_GB2312" w:hAnsi="Times New Roman" w:cs="仿宋_GB2312" w:hint="eastAsia"/>
          <w:spacing w:val="-2"/>
          <w:sz w:val="32"/>
          <w:szCs w:val="32"/>
        </w:rPr>
        <w:t>省政府工作</w:t>
      </w:r>
      <w:r w:rsidRPr="00E3495C">
        <w:rPr>
          <w:rFonts w:ascii="Times New Roman" w:eastAsia="仿宋_GB2312" w:hAnsi="Times New Roman" w:cs="仿宋_GB2312" w:hint="eastAsia"/>
          <w:spacing w:val="-2"/>
          <w:sz w:val="32"/>
          <w:szCs w:val="32"/>
        </w:rPr>
        <w:t>部署，</w:t>
      </w:r>
      <w:r>
        <w:rPr>
          <w:rFonts w:ascii="Times New Roman" w:eastAsia="仿宋_GB2312" w:hAnsi="Times New Roman" w:cs="仿宋_GB2312" w:hint="eastAsia"/>
          <w:spacing w:val="-2"/>
          <w:sz w:val="32"/>
          <w:szCs w:val="32"/>
        </w:rPr>
        <w:t>省政府各相关部门坚持问题导向，完善改革思路，督促各项改革政策落地见效。一是进行机构编制核查摸底。完成了省以下法检两院机构编制的核查摸底工作，做到底子清、情况明。在此基础上，制定出台《湖南省法院检察院机构编制统一管理暂行办法》（湘编办发〔</w:t>
      </w:r>
      <w:r>
        <w:rPr>
          <w:rFonts w:ascii="Times New Roman" w:eastAsia="仿宋_GB2312" w:hAnsi="Times New Roman" w:cs="Times New Roman"/>
          <w:spacing w:val="-2"/>
          <w:sz w:val="32"/>
          <w:szCs w:val="32"/>
        </w:rPr>
        <w:t>2017</w:t>
      </w:r>
      <w:r>
        <w:rPr>
          <w:rFonts w:ascii="Times New Roman" w:eastAsia="仿宋_GB2312" w:hAnsi="Times New Roman" w:cs="仿宋_GB2312" w:hint="eastAsia"/>
          <w:spacing w:val="-2"/>
          <w:sz w:val="32"/>
          <w:szCs w:val="32"/>
        </w:rPr>
        <w:t>〕</w:t>
      </w:r>
      <w:r>
        <w:rPr>
          <w:rFonts w:ascii="Times New Roman" w:eastAsia="仿宋_GB2312" w:hAnsi="Times New Roman" w:cs="Times New Roman"/>
          <w:spacing w:val="-2"/>
          <w:sz w:val="32"/>
          <w:szCs w:val="32"/>
        </w:rPr>
        <w:t>40</w:t>
      </w:r>
      <w:r>
        <w:rPr>
          <w:rFonts w:ascii="Times New Roman" w:eastAsia="仿宋_GB2312" w:hAnsi="Times New Roman" w:cs="仿宋_GB2312" w:hint="eastAsia"/>
          <w:spacing w:val="-2"/>
          <w:sz w:val="32"/>
          <w:szCs w:val="32"/>
        </w:rPr>
        <w:t>号），为下步相关机构编制上收省管提供了制度层面的政策遵循。二是开展工资制度改革试点。及时出台我省法官、检察官工资制度改革试点的《实施意见》和《有关问题的处理意见》，并抓紧组织实施。</w:t>
      </w:r>
      <w:r>
        <w:rPr>
          <w:rFonts w:ascii="Times New Roman" w:eastAsia="仿宋_GB2312" w:hAnsi="Times New Roman" w:cs="Times New Roman"/>
          <w:spacing w:val="-2"/>
          <w:sz w:val="32"/>
          <w:szCs w:val="32"/>
        </w:rPr>
        <w:t>2017</w:t>
      </w:r>
      <w:r>
        <w:rPr>
          <w:rFonts w:ascii="Times New Roman" w:eastAsia="仿宋_GB2312" w:hAnsi="Times New Roman" w:cs="仿宋_GB2312" w:hint="eastAsia"/>
          <w:spacing w:val="-2"/>
          <w:sz w:val="32"/>
          <w:szCs w:val="32"/>
        </w:rPr>
        <w:t>年</w:t>
      </w:r>
      <w:r>
        <w:rPr>
          <w:rFonts w:ascii="Times New Roman" w:eastAsia="仿宋_GB2312" w:hAnsi="Times New Roman" w:cs="Times New Roman"/>
          <w:spacing w:val="-2"/>
          <w:sz w:val="32"/>
          <w:szCs w:val="32"/>
        </w:rPr>
        <w:t>9</w:t>
      </w:r>
      <w:r>
        <w:rPr>
          <w:rFonts w:ascii="Times New Roman" w:eastAsia="仿宋_GB2312" w:hAnsi="Times New Roman" w:cs="仿宋_GB2312" w:hint="eastAsia"/>
          <w:spacing w:val="-2"/>
          <w:sz w:val="32"/>
          <w:szCs w:val="32"/>
        </w:rPr>
        <w:t>月底，全省</w:t>
      </w:r>
      <w:r>
        <w:rPr>
          <w:rFonts w:ascii="Times New Roman" w:eastAsia="仿宋_GB2312" w:hAnsi="Times New Roman" w:cs="Times New Roman"/>
          <w:spacing w:val="-2"/>
          <w:sz w:val="32"/>
          <w:szCs w:val="32"/>
        </w:rPr>
        <w:t>278</w:t>
      </w:r>
      <w:r>
        <w:rPr>
          <w:rFonts w:ascii="Times New Roman" w:eastAsia="仿宋_GB2312" w:hAnsi="Times New Roman" w:cs="仿宋_GB2312" w:hint="eastAsia"/>
          <w:spacing w:val="-2"/>
          <w:sz w:val="32"/>
          <w:szCs w:val="32"/>
        </w:rPr>
        <w:t>家法院、检察院共</w:t>
      </w:r>
      <w:r>
        <w:rPr>
          <w:rFonts w:ascii="Times New Roman" w:eastAsia="仿宋_GB2312" w:hAnsi="Times New Roman" w:cs="Times New Roman"/>
          <w:spacing w:val="-2"/>
          <w:sz w:val="32"/>
          <w:szCs w:val="32"/>
        </w:rPr>
        <w:t>2.4</w:t>
      </w:r>
      <w:r>
        <w:rPr>
          <w:rFonts w:ascii="Times New Roman" w:eastAsia="仿宋_GB2312" w:hAnsi="Times New Roman" w:cs="仿宋_GB2312" w:hint="eastAsia"/>
          <w:spacing w:val="-2"/>
          <w:sz w:val="32"/>
          <w:szCs w:val="32"/>
        </w:rPr>
        <w:t>万人的基本工资增资和绩效考核奖金兑现到位。三是推进财物统管改革。</w:t>
      </w:r>
      <w:r w:rsidRPr="00E3495C">
        <w:rPr>
          <w:rFonts w:ascii="Times New Roman" w:eastAsia="仿宋_GB2312" w:hAnsi="Times New Roman" w:cs="仿宋_GB2312" w:hint="eastAsia"/>
          <w:spacing w:val="-2"/>
          <w:sz w:val="32"/>
          <w:szCs w:val="32"/>
        </w:rPr>
        <w:t>推进省以下法院、检察院财物省级统管改革工作。</w:t>
      </w:r>
      <w:r w:rsidRPr="00E3495C">
        <w:rPr>
          <w:rFonts w:ascii="Times New Roman" w:eastAsia="仿宋_GB2312" w:hAnsi="Times New Roman" w:cs="仿宋_GB2312" w:hint="eastAsia"/>
          <w:sz w:val="32"/>
          <w:szCs w:val="32"/>
        </w:rPr>
        <w:t>从</w:t>
      </w:r>
      <w:r w:rsidRPr="00E3495C">
        <w:rPr>
          <w:rFonts w:ascii="Times New Roman" w:eastAsia="仿宋_GB2312" w:hAnsi="Times New Roman" w:cs="Times New Roman"/>
          <w:sz w:val="32"/>
          <w:szCs w:val="32"/>
        </w:rPr>
        <w:t>2017</w:t>
      </w:r>
      <w:r w:rsidRPr="00E3495C">
        <w:rPr>
          <w:rFonts w:ascii="Times New Roman" w:eastAsia="仿宋_GB2312" w:hAnsi="Times New Roman" w:cs="仿宋_GB2312" w:hint="eastAsia"/>
          <w:sz w:val="32"/>
          <w:szCs w:val="32"/>
        </w:rPr>
        <w:t>年</w:t>
      </w:r>
      <w:r w:rsidRPr="00E3495C">
        <w:rPr>
          <w:rFonts w:ascii="Times New Roman" w:eastAsia="仿宋_GB2312" w:hAnsi="Times New Roman" w:cs="Times New Roman"/>
          <w:sz w:val="32"/>
          <w:szCs w:val="32"/>
        </w:rPr>
        <w:t>1</w:t>
      </w:r>
      <w:r w:rsidRPr="00E3495C">
        <w:rPr>
          <w:rFonts w:ascii="Times New Roman" w:eastAsia="仿宋_GB2312" w:hAnsi="Times New Roman" w:cs="仿宋_GB2312" w:hint="eastAsia"/>
          <w:sz w:val="32"/>
          <w:szCs w:val="32"/>
        </w:rPr>
        <w:t>月</w:t>
      </w:r>
      <w:r w:rsidRPr="00E3495C">
        <w:rPr>
          <w:rFonts w:ascii="Times New Roman" w:eastAsia="仿宋_GB2312" w:hAnsi="Times New Roman" w:cs="Times New Roman"/>
          <w:sz w:val="32"/>
          <w:szCs w:val="32"/>
        </w:rPr>
        <w:t>1</w:t>
      </w:r>
      <w:r w:rsidRPr="00E3495C">
        <w:rPr>
          <w:rFonts w:ascii="Times New Roman" w:eastAsia="仿宋_GB2312" w:hAnsi="Times New Roman" w:cs="仿宋_GB2312" w:hint="eastAsia"/>
          <w:sz w:val="32"/>
          <w:szCs w:val="32"/>
        </w:rPr>
        <w:t>日起，选择在郴州市、苏仙区、泸溪县、宁乡市和武冈市开展省以下两院财物省级统管改革试点</w:t>
      </w:r>
      <w:r w:rsidRPr="00095BF6">
        <w:rPr>
          <w:rFonts w:ascii="Times New Roman" w:eastAsia="仿宋_GB2312" w:hAnsi="Times New Roman" w:cs="仿宋_GB2312" w:hint="eastAsia"/>
          <w:sz w:val="32"/>
          <w:szCs w:val="32"/>
        </w:rPr>
        <w:t>。</w:t>
      </w:r>
      <w:r w:rsidRPr="00E3495C">
        <w:rPr>
          <w:rFonts w:ascii="Times New Roman" w:eastAsia="仿宋_GB2312" w:hAnsi="Times New Roman" w:cs="仿宋_GB2312" w:hint="eastAsia"/>
          <w:sz w:val="32"/>
          <w:szCs w:val="32"/>
        </w:rPr>
        <w:t>拟订了省以下两院财物省级统一管理的相关实施方案，并报经省政府第</w:t>
      </w:r>
      <w:r w:rsidRPr="00E3495C">
        <w:rPr>
          <w:rFonts w:ascii="Times New Roman" w:eastAsia="仿宋_GB2312" w:hAnsi="Times New Roman" w:cs="Times New Roman"/>
          <w:sz w:val="32"/>
          <w:szCs w:val="32"/>
        </w:rPr>
        <w:t>107</w:t>
      </w:r>
      <w:r w:rsidRPr="00E3495C">
        <w:rPr>
          <w:rFonts w:ascii="Times New Roman" w:eastAsia="仿宋_GB2312" w:hAnsi="Times New Roman" w:cs="仿宋_GB2312" w:hint="eastAsia"/>
          <w:sz w:val="32"/>
          <w:szCs w:val="32"/>
        </w:rPr>
        <w:t>次常务会议原则通过，</w:t>
      </w:r>
      <w:r>
        <w:rPr>
          <w:rFonts w:ascii="Times New Roman" w:eastAsia="仿宋_GB2312" w:hAnsi="Times New Roman" w:cs="仿宋_GB2312" w:hint="eastAsia"/>
          <w:sz w:val="32"/>
          <w:szCs w:val="32"/>
        </w:rPr>
        <w:t>待</w:t>
      </w:r>
      <w:r w:rsidRPr="00E3495C">
        <w:rPr>
          <w:rFonts w:ascii="Times New Roman" w:eastAsia="仿宋_GB2312" w:cs="仿宋_GB2312" w:hint="eastAsia"/>
          <w:sz w:val="32"/>
          <w:szCs w:val="32"/>
        </w:rPr>
        <w:t>省委深改组会议审定</w:t>
      </w:r>
      <w:r>
        <w:rPr>
          <w:rFonts w:ascii="Times New Roman" w:eastAsia="仿宋_GB2312" w:cs="仿宋_GB2312" w:hint="eastAsia"/>
          <w:sz w:val="32"/>
          <w:szCs w:val="32"/>
        </w:rPr>
        <w:t>后即印发实施</w:t>
      </w:r>
      <w:r w:rsidRPr="00E3495C">
        <w:rPr>
          <w:rFonts w:ascii="Times New Roman" w:eastAsia="仿宋_GB2312" w:cs="仿宋_GB2312" w:hint="eastAsia"/>
          <w:sz w:val="32"/>
          <w:szCs w:val="32"/>
        </w:rPr>
        <w:t>。</w:t>
      </w:r>
      <w:r w:rsidRPr="00E3495C">
        <w:rPr>
          <w:rFonts w:ascii="Times New Roman" w:eastAsia="仿宋_GB2312" w:hAnsi="Times New Roman" w:cs="仿宋_GB2312" w:hint="eastAsia"/>
          <w:spacing w:val="-2"/>
          <w:sz w:val="32"/>
          <w:szCs w:val="32"/>
        </w:rPr>
        <w:t>截至目前，将省以下两院</w:t>
      </w:r>
      <w:r w:rsidRPr="00E3495C">
        <w:rPr>
          <w:rFonts w:ascii="Times New Roman" w:eastAsia="仿宋_GB2312" w:hAnsi="Times New Roman" w:cs="Times New Roman"/>
          <w:spacing w:val="-2"/>
          <w:sz w:val="32"/>
          <w:szCs w:val="32"/>
        </w:rPr>
        <w:t>278</w:t>
      </w:r>
      <w:r w:rsidRPr="00E3495C">
        <w:rPr>
          <w:rFonts w:ascii="Times New Roman" w:eastAsia="仿宋_GB2312" w:hAnsi="Times New Roman" w:cs="仿宋_GB2312" w:hint="eastAsia"/>
          <w:spacing w:val="-2"/>
          <w:sz w:val="32"/>
          <w:szCs w:val="32"/>
        </w:rPr>
        <w:t>家单位全部由省财政组织编制了</w:t>
      </w:r>
      <w:r w:rsidRPr="00E3495C">
        <w:rPr>
          <w:rFonts w:ascii="Times New Roman" w:eastAsia="仿宋_GB2312" w:hAnsi="Times New Roman" w:cs="Times New Roman"/>
          <w:spacing w:val="-2"/>
          <w:sz w:val="32"/>
          <w:szCs w:val="32"/>
        </w:rPr>
        <w:t>2018</w:t>
      </w:r>
      <w:r>
        <w:rPr>
          <w:rFonts w:ascii="Times New Roman" w:eastAsia="仿宋_GB2312" w:hAnsi="Times New Roman" w:cs="仿宋_GB2312" w:hint="eastAsia"/>
          <w:spacing w:val="-2"/>
          <w:sz w:val="32"/>
          <w:szCs w:val="32"/>
        </w:rPr>
        <w:t>年部门预算，改革工作取得阶段性</w:t>
      </w:r>
      <w:r w:rsidRPr="00E3495C">
        <w:rPr>
          <w:rFonts w:ascii="Times New Roman" w:eastAsia="仿宋_GB2312" w:hAnsi="Times New Roman" w:cs="仿宋_GB2312" w:hint="eastAsia"/>
          <w:spacing w:val="-2"/>
          <w:sz w:val="32"/>
          <w:szCs w:val="32"/>
        </w:rPr>
        <w:t>进展。</w:t>
      </w:r>
    </w:p>
    <w:p w:rsidR="005B2B74" w:rsidRPr="00E3495C" w:rsidRDefault="005B2B74" w:rsidP="00E83746">
      <w:pPr>
        <w:spacing w:line="600" w:lineRule="exact"/>
        <w:ind w:firstLineChars="198" w:firstLine="31680"/>
        <w:rPr>
          <w:rFonts w:ascii="Times New Roman" w:eastAsia="黑体" w:hAnsi="Times New Roman" w:cs="Times New Roman"/>
          <w:sz w:val="32"/>
          <w:szCs w:val="32"/>
        </w:rPr>
      </w:pPr>
      <w:r w:rsidRPr="00E3495C">
        <w:rPr>
          <w:rFonts w:ascii="Times New Roman" w:eastAsia="黑体" w:hAnsi="黑体" w:cs="黑体" w:hint="eastAsia"/>
          <w:sz w:val="32"/>
          <w:szCs w:val="32"/>
        </w:rPr>
        <w:t>二、关于</w:t>
      </w:r>
      <w:r w:rsidRPr="00E3495C">
        <w:rPr>
          <w:rFonts w:ascii="Times New Roman" w:eastAsia="黑体" w:hAnsi="Times New Roman" w:cs="黑体" w:hint="eastAsia"/>
          <w:sz w:val="32"/>
          <w:szCs w:val="32"/>
        </w:rPr>
        <w:t>“</w:t>
      </w:r>
      <w:r w:rsidRPr="00E3495C">
        <w:rPr>
          <w:rFonts w:ascii="Times New Roman" w:eastAsia="黑体" w:hAnsi="黑体" w:cs="黑体" w:hint="eastAsia"/>
          <w:sz w:val="32"/>
          <w:szCs w:val="32"/>
        </w:rPr>
        <w:t>统筹兼顾，协同推进司法体制改革</w:t>
      </w:r>
      <w:r w:rsidRPr="00E3495C">
        <w:rPr>
          <w:rFonts w:ascii="Times New Roman" w:eastAsia="黑体" w:hAnsi="Times New Roman" w:cs="黑体" w:hint="eastAsia"/>
          <w:sz w:val="32"/>
          <w:szCs w:val="32"/>
        </w:rPr>
        <w:t>”</w:t>
      </w:r>
      <w:r w:rsidRPr="00E3495C">
        <w:rPr>
          <w:rFonts w:ascii="Times New Roman" w:eastAsia="黑体" w:hAnsi="Times New Roman" w:cs="Times New Roman"/>
          <w:sz w:val="32"/>
          <w:szCs w:val="32"/>
        </w:rPr>
        <w:t xml:space="preserve"> </w:t>
      </w:r>
    </w:p>
    <w:p w:rsidR="005B2B74" w:rsidRPr="00195259" w:rsidRDefault="005B2B74" w:rsidP="00E83746">
      <w:pPr>
        <w:spacing w:line="600" w:lineRule="exact"/>
        <w:ind w:firstLineChars="198" w:firstLine="31680"/>
        <w:rPr>
          <w:rFonts w:ascii="Times New Roman" w:eastAsia="仿宋_GB2312" w:hAnsi="Times New Roman" w:cs="Times New Roman"/>
          <w:sz w:val="32"/>
          <w:szCs w:val="32"/>
        </w:rPr>
      </w:pPr>
      <w:r>
        <w:rPr>
          <w:rFonts w:ascii="Times New Roman" w:eastAsia="仿宋_GB2312" w:cs="仿宋_GB2312" w:hint="eastAsia"/>
          <w:sz w:val="32"/>
          <w:szCs w:val="32"/>
        </w:rPr>
        <w:t>省以下两院人财物统管工作是一项子任务多、耦合性强的系统性改革。省政府各相关部门加强与省委有关部门和省两院联动配合，统筹兼顾、协同推进</w:t>
      </w:r>
      <w:r w:rsidRPr="00E3495C">
        <w:rPr>
          <w:rFonts w:ascii="Times New Roman" w:eastAsia="仿宋_GB2312" w:hAnsi="Times New Roman" w:cs="仿宋_GB2312" w:hint="eastAsia"/>
          <w:spacing w:val="-2"/>
          <w:sz w:val="32"/>
          <w:szCs w:val="32"/>
        </w:rPr>
        <w:t>。</w:t>
      </w:r>
      <w:r>
        <w:rPr>
          <w:rFonts w:ascii="Times New Roman" w:eastAsia="仿宋_GB2312" w:hAnsi="Times New Roman" w:cs="仿宋_GB2312" w:hint="eastAsia"/>
          <w:spacing w:val="-2"/>
          <w:sz w:val="32"/>
          <w:szCs w:val="32"/>
        </w:rPr>
        <w:t>一是开展法检两院内设机构改革试点。省编办配合省高院、省检察院研究制定法院检察院内设机构改革试点实施意见，试点工作正有条不紊推进。省编办还配合省委组织部下发文件，跟进做好全省两院在职人员信息摸底、人员身份审核认定及汇总统计等工作。二是审核法检两院工作人员工资信息。组织全省各级人力资源社会保障部门审核法检两院人员工资信息，目前已完成</w:t>
      </w:r>
      <w:r>
        <w:rPr>
          <w:rFonts w:ascii="Times New Roman" w:eastAsia="仿宋_GB2312" w:hAnsi="Times New Roman" w:cs="Times New Roman"/>
          <w:spacing w:val="-2"/>
          <w:sz w:val="32"/>
          <w:szCs w:val="32"/>
        </w:rPr>
        <w:t>13</w:t>
      </w:r>
      <w:r>
        <w:rPr>
          <w:rFonts w:ascii="Times New Roman" w:eastAsia="仿宋_GB2312" w:hAnsi="Times New Roman" w:cs="仿宋_GB2312" w:hint="eastAsia"/>
          <w:spacing w:val="-2"/>
          <w:sz w:val="32"/>
          <w:szCs w:val="32"/>
        </w:rPr>
        <w:t>个市法院、</w:t>
      </w:r>
      <w:r>
        <w:rPr>
          <w:rFonts w:ascii="Times New Roman" w:eastAsia="仿宋_GB2312" w:hAnsi="Times New Roman" w:cs="Times New Roman"/>
          <w:spacing w:val="-2"/>
          <w:sz w:val="32"/>
          <w:szCs w:val="32"/>
        </w:rPr>
        <w:t>4</w:t>
      </w:r>
      <w:r>
        <w:rPr>
          <w:rFonts w:ascii="Times New Roman" w:eastAsia="仿宋_GB2312" w:hAnsi="Times New Roman" w:cs="仿宋_GB2312" w:hint="eastAsia"/>
          <w:spacing w:val="-2"/>
          <w:sz w:val="32"/>
          <w:szCs w:val="32"/>
        </w:rPr>
        <w:t>个市检察院人员工资信息审核工作。</w:t>
      </w:r>
      <w:r>
        <w:rPr>
          <w:rFonts w:ascii="仿宋_GB2312" w:eastAsia="仿宋_GB2312" w:cs="仿宋_GB2312" w:hint="eastAsia"/>
          <w:sz w:val="32"/>
          <w:szCs w:val="32"/>
        </w:rPr>
        <w:t>考虑到国家规范公务员奖金意见尚未出台，为不降低市县法检两院工作人员的工资待遇，确定</w:t>
      </w:r>
      <w:r>
        <w:rPr>
          <w:rFonts w:ascii="仿宋_GB2312" w:eastAsia="仿宋_GB2312" w:hAnsi="仿宋" w:cs="仿宋_GB2312" w:hint="eastAsia"/>
          <w:sz w:val="32"/>
          <w:szCs w:val="32"/>
        </w:rPr>
        <w:t>市县法检两院继续执行当地党委政府统一出台的地方奖金政策。三是做好省以下两院财物统管前期工作。</w:t>
      </w:r>
      <w:r w:rsidRPr="00E3495C">
        <w:rPr>
          <w:rFonts w:ascii="Times New Roman" w:eastAsia="仿宋_GB2312" w:cs="仿宋_GB2312" w:hint="eastAsia"/>
          <w:sz w:val="32"/>
          <w:szCs w:val="32"/>
        </w:rPr>
        <w:t>省财政厅</w:t>
      </w:r>
      <w:r>
        <w:rPr>
          <w:rFonts w:ascii="仿宋_GB2312" w:eastAsia="仿宋_GB2312" w:hAnsi="仿宋" w:cs="仿宋_GB2312" w:hint="eastAsia"/>
          <w:sz w:val="32"/>
          <w:szCs w:val="32"/>
        </w:rPr>
        <w:t>联合省高院、省检察院对省以下两院开展财物清查核实，为省以下两院开通财政专网，审核并确认零余额账户，开通集中支付渠道等。下发</w:t>
      </w:r>
      <w:r w:rsidRPr="00E3495C">
        <w:rPr>
          <w:rFonts w:ascii="Times New Roman" w:eastAsia="仿宋_GB2312" w:hAnsi="Times New Roman" w:cs="仿宋_GB2312" w:hint="eastAsia"/>
          <w:sz w:val="32"/>
          <w:szCs w:val="32"/>
        </w:rPr>
        <w:t>《关于理顺统管过渡期省以下法院</w:t>
      </w:r>
      <w:r>
        <w:rPr>
          <w:rFonts w:ascii="Times New Roman" w:eastAsia="仿宋_GB2312" w:hAnsi="Times New Roman" w:cs="仿宋_GB2312" w:hint="eastAsia"/>
          <w:sz w:val="32"/>
          <w:szCs w:val="32"/>
        </w:rPr>
        <w:t>、</w:t>
      </w:r>
      <w:r w:rsidRPr="00E3495C">
        <w:rPr>
          <w:rFonts w:ascii="Times New Roman" w:eastAsia="仿宋_GB2312" w:hAnsi="Times New Roman" w:cs="仿宋_GB2312" w:hint="eastAsia"/>
          <w:sz w:val="32"/>
          <w:szCs w:val="32"/>
        </w:rPr>
        <w:t>检察院与属地财政间支付渠道有关事项的通知》</w:t>
      </w:r>
      <w:r>
        <w:rPr>
          <w:rFonts w:ascii="仿宋_GB2312" w:eastAsia="仿宋_GB2312" w:hAnsi="仿宋" w:cs="仿宋_GB2312" w:hint="eastAsia"/>
          <w:sz w:val="32"/>
          <w:szCs w:val="32"/>
        </w:rPr>
        <w:t>，就改革过渡期内，市县财政配合属地法院、检察院开通支付网络、规范履行属地法院、检察院保障职责作出具体安排。</w:t>
      </w:r>
    </w:p>
    <w:p w:rsidR="005B2B74" w:rsidRPr="00E3495C" w:rsidRDefault="005B2B74" w:rsidP="00E83746">
      <w:pPr>
        <w:spacing w:line="600" w:lineRule="exact"/>
        <w:ind w:firstLineChars="198" w:firstLine="31680"/>
        <w:rPr>
          <w:rFonts w:ascii="Times New Roman" w:eastAsia="黑体" w:hAnsi="Times New Roman" w:cs="Times New Roman"/>
          <w:sz w:val="32"/>
          <w:szCs w:val="32"/>
        </w:rPr>
      </w:pPr>
      <w:r w:rsidRPr="00E3495C">
        <w:rPr>
          <w:rFonts w:ascii="Times New Roman" w:eastAsia="黑体" w:hAnsi="黑体" w:cs="黑体" w:hint="eastAsia"/>
          <w:sz w:val="32"/>
          <w:szCs w:val="32"/>
        </w:rPr>
        <w:t>三、关于</w:t>
      </w:r>
      <w:r w:rsidRPr="00E3495C">
        <w:rPr>
          <w:rFonts w:ascii="Times New Roman" w:eastAsia="黑体" w:hAnsi="Times New Roman" w:cs="黑体" w:hint="eastAsia"/>
          <w:sz w:val="32"/>
          <w:szCs w:val="32"/>
        </w:rPr>
        <w:t>“</w:t>
      </w:r>
      <w:r w:rsidRPr="00E3495C">
        <w:rPr>
          <w:rFonts w:ascii="Times New Roman" w:eastAsia="黑体" w:hAnsi="黑体" w:cs="黑体" w:hint="eastAsia"/>
          <w:sz w:val="32"/>
          <w:szCs w:val="32"/>
        </w:rPr>
        <w:t>支持法院检察院加快信息化建设</w:t>
      </w:r>
      <w:r w:rsidRPr="00E3495C">
        <w:rPr>
          <w:rFonts w:ascii="Times New Roman" w:eastAsia="黑体" w:hAnsi="Times New Roman" w:cs="黑体" w:hint="eastAsia"/>
          <w:sz w:val="32"/>
          <w:szCs w:val="32"/>
        </w:rPr>
        <w:t>”</w:t>
      </w:r>
      <w:r w:rsidRPr="00E3495C">
        <w:rPr>
          <w:rFonts w:ascii="Times New Roman" w:eastAsia="黑体" w:hAnsi="Times New Roman" w:cs="Times New Roman"/>
          <w:sz w:val="32"/>
          <w:szCs w:val="32"/>
        </w:rPr>
        <w:t xml:space="preserve"> </w:t>
      </w:r>
    </w:p>
    <w:p w:rsidR="005B2B74" w:rsidRDefault="005B2B74" w:rsidP="00E83746">
      <w:pPr>
        <w:spacing w:line="600" w:lineRule="exact"/>
        <w:ind w:firstLineChars="19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加大对“智慧法院”、“智慧检察”建设和大数据建设、语音智能识别应用建设的支持力度，促进信息化建设与司法体制改革整合发展，</w:t>
      </w:r>
      <w:r w:rsidRPr="00E3495C">
        <w:rPr>
          <w:rFonts w:ascii="Times New Roman" w:eastAsia="仿宋_GB2312" w:hAnsi="Times New Roman" w:cs="仿宋_GB2312" w:hint="eastAsia"/>
          <w:sz w:val="32"/>
          <w:szCs w:val="32"/>
        </w:rPr>
        <w:t>向科技要人力要效率</w:t>
      </w:r>
      <w:r>
        <w:rPr>
          <w:rFonts w:ascii="Times New Roman" w:eastAsia="仿宋_GB2312" w:hAnsi="Times New Roman" w:cs="仿宋_GB2312" w:hint="eastAsia"/>
          <w:sz w:val="32"/>
          <w:szCs w:val="32"/>
        </w:rPr>
        <w:t>。一是切实提高省以下两院内部管理信息化水平。</w:t>
      </w:r>
      <w:r w:rsidRPr="00E3495C">
        <w:rPr>
          <w:rFonts w:ascii="Times New Roman" w:eastAsia="仿宋_GB2312" w:hAnsi="Times New Roman" w:cs="Times New Roman"/>
          <w:sz w:val="32"/>
          <w:szCs w:val="32"/>
        </w:rPr>
        <w:t>201</w:t>
      </w:r>
      <w:r>
        <w:rPr>
          <w:rFonts w:ascii="Times New Roman" w:eastAsia="仿宋_GB2312" w:hAnsi="Times New Roman" w:cs="Times New Roman"/>
          <w:sz w:val="32"/>
          <w:szCs w:val="32"/>
        </w:rPr>
        <w:t>7</w:t>
      </w:r>
      <w:r w:rsidRPr="00E3495C">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仿宋_GB2312" w:hint="eastAsia"/>
          <w:sz w:val="32"/>
          <w:szCs w:val="32"/>
        </w:rPr>
        <w:t>月以来，</w:t>
      </w:r>
      <w:r>
        <w:rPr>
          <w:rFonts w:ascii="仿宋_GB2312" w:eastAsia="仿宋_GB2312" w:cs="仿宋_GB2312" w:hint="eastAsia"/>
          <w:sz w:val="32"/>
          <w:szCs w:val="32"/>
        </w:rPr>
        <w:t>省发改委、省财政厅积极与省高级人民法院、省人民检察院开展全省法院、检察系统信息化建设调研，力求摸清底数，找准亟需解决的问题，明确建设任务。下一步，省发改委、省财政厅和省高级人民法院、省人民检察院将根据最高人民法院、最高人民检察院信息化建设的要求和前期调研情况，制定全省法院、检察系统信息化建设方案</w:t>
      </w:r>
      <w:r>
        <w:rPr>
          <w:rFonts w:ascii="Times New Roman" w:eastAsia="仿宋_GB2312" w:hAnsi="Times New Roman" w:cs="仿宋_GB2312" w:hint="eastAsia"/>
          <w:sz w:val="32"/>
          <w:szCs w:val="32"/>
        </w:rPr>
        <w:t>，建立信息化建设的项目库，</w:t>
      </w:r>
      <w:r>
        <w:rPr>
          <w:rFonts w:ascii="仿宋_GB2312" w:eastAsia="仿宋_GB2312" w:cs="仿宋_GB2312" w:hint="eastAsia"/>
          <w:sz w:val="32"/>
          <w:szCs w:val="32"/>
        </w:rPr>
        <w:t>合理安排建设时序</w:t>
      </w:r>
      <w:r>
        <w:rPr>
          <w:rFonts w:ascii="Times New Roman" w:eastAsia="仿宋_GB2312" w:hAnsi="Times New Roman" w:cs="仿宋_GB2312" w:hint="eastAsia"/>
          <w:sz w:val="32"/>
          <w:szCs w:val="32"/>
        </w:rPr>
        <w:t>。二是努力提高省以下两院系统管理</w:t>
      </w:r>
      <w:r w:rsidRPr="0027618B">
        <w:rPr>
          <w:rFonts w:ascii="Times New Roman" w:eastAsia="仿宋_GB2312" w:hAnsi="Times New Roman" w:cs="仿宋_GB2312" w:hint="eastAsia"/>
          <w:sz w:val="32"/>
          <w:szCs w:val="32"/>
        </w:rPr>
        <w:t>信息化水平。</w:t>
      </w:r>
      <w:r>
        <w:rPr>
          <w:rFonts w:ascii="Times New Roman" w:eastAsia="仿宋_GB2312" w:hAnsi="Times New Roman" w:cs="仿宋_GB2312" w:hint="eastAsia"/>
          <w:sz w:val="32"/>
          <w:szCs w:val="32"/>
        </w:rPr>
        <w:t>省以下两院全部列为省级预算单位管理后，省级管理半径急剧扩大，管理任务量成倍数增长，管理人员力量明显不足。为此，省财政厅正与省高院、省检察院联合制定系统管理的信息化建设方案，按程序报批后开发相关管理软件，以尽快化解省级管理人员不足问题。</w:t>
      </w:r>
    </w:p>
    <w:p w:rsidR="005B2B74" w:rsidRPr="00E3495C" w:rsidRDefault="005B2B74" w:rsidP="00E83746">
      <w:pPr>
        <w:spacing w:line="600" w:lineRule="exact"/>
        <w:ind w:firstLineChars="198" w:firstLine="31680"/>
        <w:rPr>
          <w:rFonts w:ascii="Times New Roman" w:eastAsia="黑体" w:hAnsi="Times New Roman" w:cs="Times New Roman"/>
          <w:sz w:val="32"/>
          <w:szCs w:val="32"/>
        </w:rPr>
      </w:pPr>
      <w:r w:rsidRPr="00E3495C">
        <w:rPr>
          <w:rFonts w:ascii="Times New Roman" w:eastAsia="黑体" w:hAnsi="黑体" w:cs="黑体" w:hint="eastAsia"/>
          <w:sz w:val="32"/>
          <w:szCs w:val="32"/>
        </w:rPr>
        <w:t>四、关于</w:t>
      </w:r>
      <w:r w:rsidRPr="00E3495C">
        <w:rPr>
          <w:rFonts w:ascii="Times New Roman" w:eastAsia="黑体" w:hAnsi="Times New Roman" w:cs="黑体" w:hint="eastAsia"/>
          <w:sz w:val="32"/>
          <w:szCs w:val="32"/>
        </w:rPr>
        <w:t>“</w:t>
      </w:r>
      <w:r w:rsidRPr="00E3495C">
        <w:rPr>
          <w:rFonts w:ascii="Times New Roman" w:eastAsia="黑体" w:hAnsi="黑体" w:cs="黑体" w:hint="eastAsia"/>
          <w:sz w:val="32"/>
          <w:szCs w:val="32"/>
        </w:rPr>
        <w:t>完善职业保障机制，优化司法环境</w:t>
      </w:r>
      <w:r w:rsidRPr="00E3495C">
        <w:rPr>
          <w:rFonts w:ascii="Times New Roman" w:eastAsia="黑体" w:hAnsi="Times New Roman" w:cs="黑体" w:hint="eastAsia"/>
          <w:sz w:val="32"/>
          <w:szCs w:val="32"/>
        </w:rPr>
        <w:t>”</w:t>
      </w:r>
    </w:p>
    <w:p w:rsidR="005B2B74" w:rsidRPr="00256C5A" w:rsidRDefault="005B2B74" w:rsidP="00E83746">
      <w:pPr>
        <w:spacing w:line="600" w:lineRule="exact"/>
        <w:ind w:firstLineChars="200" w:firstLine="31680"/>
        <w:rPr>
          <w:rFonts w:ascii="仿宋_GB2312" w:eastAsia="仿宋_GB2312" w:cs="Times New Roman"/>
          <w:sz w:val="32"/>
          <w:szCs w:val="32"/>
        </w:rPr>
      </w:pPr>
      <w:r>
        <w:rPr>
          <w:rFonts w:ascii="Times New Roman" w:eastAsia="仿宋_GB2312" w:hAnsi="Times New Roman" w:cs="仿宋_GB2312" w:hint="eastAsia"/>
          <w:sz w:val="32"/>
          <w:szCs w:val="32"/>
        </w:rPr>
        <w:t>省政府各相关部门按照职责分工，</w:t>
      </w:r>
      <w:r w:rsidRPr="00E3495C">
        <w:rPr>
          <w:rFonts w:ascii="Times New Roman" w:eastAsia="仿宋_GB2312" w:hAnsi="Times New Roman" w:cs="仿宋_GB2312" w:hint="eastAsia"/>
          <w:sz w:val="32"/>
          <w:szCs w:val="32"/>
        </w:rPr>
        <w:t>稳步推进</w:t>
      </w:r>
      <w:r>
        <w:rPr>
          <w:rFonts w:ascii="Times New Roman" w:eastAsia="仿宋_GB2312" w:hAnsi="Times New Roman" w:cs="仿宋_GB2312" w:hint="eastAsia"/>
          <w:sz w:val="32"/>
          <w:szCs w:val="32"/>
        </w:rPr>
        <w:t>人财物统管改革，</w:t>
      </w:r>
      <w:r w:rsidRPr="00E3495C">
        <w:rPr>
          <w:rFonts w:ascii="Times New Roman" w:eastAsia="仿宋_GB2312" w:hAnsi="Times New Roman" w:cs="仿宋_GB2312" w:hint="eastAsia"/>
          <w:sz w:val="32"/>
          <w:szCs w:val="32"/>
        </w:rPr>
        <w:t>进一步完善法官、检察官职业保障机制，</w:t>
      </w:r>
      <w:r>
        <w:rPr>
          <w:rFonts w:ascii="Times New Roman" w:eastAsia="仿宋_GB2312" w:hAnsi="Times New Roman" w:cs="仿宋_GB2312" w:hint="eastAsia"/>
          <w:sz w:val="32"/>
          <w:szCs w:val="32"/>
        </w:rPr>
        <w:t>优化</w:t>
      </w:r>
      <w:r w:rsidRPr="00E3495C">
        <w:rPr>
          <w:rFonts w:ascii="Times New Roman" w:eastAsia="仿宋_GB2312" w:hAnsi="Times New Roman" w:cs="仿宋_GB2312" w:hint="eastAsia"/>
          <w:sz w:val="32"/>
          <w:szCs w:val="32"/>
        </w:rPr>
        <w:t>司法环境。</w:t>
      </w:r>
      <w:r>
        <w:rPr>
          <w:rFonts w:ascii="Times New Roman" w:eastAsia="仿宋_GB2312" w:hAnsi="Times New Roman" w:cs="仿宋_GB2312" w:hint="eastAsia"/>
          <w:sz w:val="32"/>
          <w:szCs w:val="32"/>
        </w:rPr>
        <w:t>一是</w:t>
      </w:r>
      <w:r w:rsidRPr="00256C5A">
        <w:rPr>
          <w:rFonts w:ascii="Times New Roman" w:eastAsia="仿宋_GB2312" w:hAnsi="Times New Roman" w:cs="仿宋_GB2312" w:hint="eastAsia"/>
          <w:sz w:val="32"/>
          <w:szCs w:val="32"/>
        </w:rPr>
        <w:t>做好薪酬保障。</w:t>
      </w:r>
      <w:r w:rsidRPr="00256C5A">
        <w:rPr>
          <w:rFonts w:ascii="Times New Roman" w:eastAsia="仿宋_GB2312" w:hAnsi="Times New Roman" w:cs="Times New Roman"/>
          <w:sz w:val="32"/>
          <w:szCs w:val="32"/>
        </w:rPr>
        <w:t>2017</w:t>
      </w:r>
      <w:r w:rsidRPr="00256C5A">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省财政</w:t>
      </w:r>
      <w:r w:rsidRPr="00256C5A">
        <w:rPr>
          <w:rFonts w:ascii="Times New Roman" w:eastAsia="仿宋_GB2312" w:hAnsi="Times New Roman" w:cs="仿宋_GB2312" w:hint="eastAsia"/>
          <w:sz w:val="32"/>
          <w:szCs w:val="32"/>
        </w:rPr>
        <w:t>筹措</w:t>
      </w:r>
      <w:r>
        <w:rPr>
          <w:rFonts w:ascii="Times New Roman" w:eastAsia="仿宋_GB2312" w:hAnsi="Times New Roman" w:cs="仿宋_GB2312" w:hint="eastAsia"/>
          <w:sz w:val="32"/>
          <w:szCs w:val="32"/>
        </w:rPr>
        <w:t>安排</w:t>
      </w:r>
      <w:r w:rsidRPr="00256C5A">
        <w:rPr>
          <w:rFonts w:ascii="Times New Roman" w:eastAsia="仿宋_GB2312" w:hAnsi="Times New Roman" w:cs="仿宋_GB2312" w:hint="eastAsia"/>
          <w:sz w:val="32"/>
          <w:szCs w:val="32"/>
        </w:rPr>
        <w:t>了近</w:t>
      </w:r>
      <w:r w:rsidRPr="00256C5A">
        <w:rPr>
          <w:rFonts w:ascii="Times New Roman" w:eastAsia="仿宋_GB2312" w:hAnsi="Times New Roman" w:cs="Times New Roman"/>
          <w:sz w:val="32"/>
          <w:szCs w:val="32"/>
        </w:rPr>
        <w:t>5</w:t>
      </w:r>
      <w:r w:rsidRPr="00256C5A">
        <w:rPr>
          <w:rFonts w:ascii="Times New Roman" w:eastAsia="仿宋_GB2312" w:hAnsi="Times New Roman" w:cs="仿宋_GB2312" w:hint="eastAsia"/>
          <w:sz w:val="32"/>
          <w:szCs w:val="32"/>
        </w:rPr>
        <w:t>亿元全省补助资金</w:t>
      </w:r>
      <w:r>
        <w:rPr>
          <w:rFonts w:ascii="Times New Roman" w:eastAsia="仿宋_GB2312" w:hAnsi="Times New Roman" w:cs="仿宋_GB2312" w:hint="eastAsia"/>
          <w:sz w:val="32"/>
          <w:szCs w:val="32"/>
        </w:rPr>
        <w:t>，</w:t>
      </w:r>
      <w:r w:rsidRPr="00256C5A">
        <w:rPr>
          <w:rFonts w:ascii="Times New Roman" w:eastAsia="仿宋_GB2312" w:hAnsi="Times New Roman" w:cs="仿宋_GB2312" w:hint="eastAsia"/>
          <w:sz w:val="32"/>
          <w:szCs w:val="32"/>
        </w:rPr>
        <w:t>用于全省法官、检察官和司法辅助人员工资制度改革，确</w:t>
      </w:r>
      <w:r>
        <w:rPr>
          <w:rFonts w:ascii="Times New Roman" w:eastAsia="仿宋_GB2312" w:hAnsi="Times New Roman" w:cs="仿宋_GB2312" w:hint="eastAsia"/>
          <w:sz w:val="32"/>
          <w:szCs w:val="32"/>
        </w:rPr>
        <w:t>保法官、检察官工资制度改革顺利进行。今</w:t>
      </w:r>
      <w:r w:rsidRPr="00E3495C">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将尽快制定省以下两院公用经费保障制度。二是积极解决法官、检察官医疗、退休待遇。组织法官、检察官</w:t>
      </w:r>
      <w:r w:rsidRPr="00747F81">
        <w:rPr>
          <w:rFonts w:ascii="仿宋_GB2312" w:eastAsia="仿宋_GB2312" w:cs="仿宋_GB2312" w:hint="eastAsia"/>
          <w:sz w:val="32"/>
          <w:szCs w:val="32"/>
        </w:rPr>
        <w:t>按照属地管理原则</w:t>
      </w:r>
      <w:r>
        <w:rPr>
          <w:rFonts w:ascii="仿宋_GB2312" w:eastAsia="仿宋_GB2312" w:cs="仿宋_GB2312" w:hint="eastAsia"/>
          <w:sz w:val="32"/>
          <w:szCs w:val="32"/>
        </w:rPr>
        <w:t>缴费参加属地医保，并执行属地公务员医疗补助政策。积极向</w:t>
      </w:r>
      <w:r w:rsidRPr="00B55A25">
        <w:rPr>
          <w:rFonts w:ascii="仿宋_GB2312" w:eastAsia="仿宋_GB2312" w:cs="仿宋_GB2312" w:hint="eastAsia"/>
          <w:sz w:val="32"/>
          <w:szCs w:val="32"/>
        </w:rPr>
        <w:t>省司法改革领导小组</w:t>
      </w:r>
      <w:r>
        <w:rPr>
          <w:rFonts w:ascii="仿宋_GB2312" w:eastAsia="仿宋_GB2312" w:cs="仿宋_GB2312" w:hint="eastAsia"/>
          <w:sz w:val="32"/>
          <w:szCs w:val="32"/>
        </w:rPr>
        <w:t>、</w:t>
      </w:r>
      <w:r w:rsidRPr="00B55A25">
        <w:rPr>
          <w:rFonts w:ascii="仿宋_GB2312" w:eastAsia="仿宋_GB2312" w:cs="仿宋_GB2312" w:hint="eastAsia"/>
          <w:sz w:val="32"/>
          <w:szCs w:val="32"/>
        </w:rPr>
        <w:t>人</w:t>
      </w:r>
      <w:r>
        <w:rPr>
          <w:rFonts w:ascii="仿宋_GB2312" w:eastAsia="仿宋_GB2312" w:cs="仿宋_GB2312" w:hint="eastAsia"/>
          <w:sz w:val="32"/>
          <w:szCs w:val="32"/>
        </w:rPr>
        <w:t>力资源</w:t>
      </w:r>
      <w:r w:rsidRPr="00B55A25">
        <w:rPr>
          <w:rFonts w:ascii="仿宋_GB2312" w:eastAsia="仿宋_GB2312" w:cs="仿宋_GB2312" w:hint="eastAsia"/>
          <w:sz w:val="32"/>
          <w:szCs w:val="32"/>
        </w:rPr>
        <w:t>社</w:t>
      </w:r>
      <w:r>
        <w:rPr>
          <w:rFonts w:ascii="仿宋_GB2312" w:eastAsia="仿宋_GB2312" w:cs="仿宋_GB2312" w:hint="eastAsia"/>
          <w:sz w:val="32"/>
          <w:szCs w:val="32"/>
        </w:rPr>
        <w:t>会保障</w:t>
      </w:r>
      <w:r w:rsidRPr="00B55A25">
        <w:rPr>
          <w:rFonts w:ascii="仿宋_GB2312" w:eastAsia="仿宋_GB2312" w:cs="仿宋_GB2312" w:hint="eastAsia"/>
          <w:sz w:val="32"/>
          <w:szCs w:val="32"/>
        </w:rPr>
        <w:t>部</w:t>
      </w:r>
      <w:r>
        <w:rPr>
          <w:rFonts w:ascii="仿宋_GB2312" w:eastAsia="仿宋_GB2312" w:cs="仿宋_GB2312" w:hint="eastAsia"/>
          <w:sz w:val="32"/>
          <w:szCs w:val="32"/>
        </w:rPr>
        <w:t>汇报反映</w:t>
      </w:r>
      <w:r w:rsidRPr="00B55A25">
        <w:rPr>
          <w:rFonts w:ascii="仿宋_GB2312" w:eastAsia="仿宋_GB2312" w:cs="仿宋_GB2312" w:hint="eastAsia"/>
          <w:sz w:val="32"/>
          <w:szCs w:val="32"/>
        </w:rPr>
        <w:t>检察官、法官职务序列</w:t>
      </w:r>
      <w:r>
        <w:rPr>
          <w:rFonts w:ascii="仿宋_GB2312" w:eastAsia="仿宋_GB2312" w:cs="仿宋_GB2312" w:hint="eastAsia"/>
          <w:sz w:val="32"/>
          <w:szCs w:val="32"/>
        </w:rPr>
        <w:t>的退休人员</w:t>
      </w:r>
      <w:r w:rsidRPr="00716043">
        <w:rPr>
          <w:rFonts w:ascii="仿宋_GB2312" w:eastAsia="仿宋_GB2312" w:cs="仿宋_GB2312" w:hint="eastAsia"/>
          <w:sz w:val="32"/>
          <w:szCs w:val="32"/>
        </w:rPr>
        <w:t>因职务工资体系与</w:t>
      </w:r>
      <w:r w:rsidRPr="007F6DE9">
        <w:rPr>
          <w:rFonts w:ascii="仿宋_GB2312" w:eastAsia="仿宋_GB2312" w:cs="仿宋_GB2312" w:hint="eastAsia"/>
          <w:sz w:val="32"/>
          <w:szCs w:val="32"/>
        </w:rPr>
        <w:t>国家规定的基本养老金计发办法</w:t>
      </w:r>
      <w:r>
        <w:rPr>
          <w:rFonts w:ascii="仿宋_GB2312" w:eastAsia="仿宋_GB2312" w:cs="仿宋_GB2312" w:hint="eastAsia"/>
          <w:sz w:val="32"/>
          <w:szCs w:val="32"/>
        </w:rPr>
        <w:t>无法衔接而导致</w:t>
      </w:r>
      <w:r w:rsidRPr="00B55A25">
        <w:rPr>
          <w:rFonts w:ascii="仿宋_GB2312" w:eastAsia="仿宋_GB2312" w:cs="仿宋_GB2312" w:hint="eastAsia"/>
          <w:sz w:val="32"/>
          <w:szCs w:val="32"/>
        </w:rPr>
        <w:t>难以执行的问题</w:t>
      </w:r>
      <w:r>
        <w:rPr>
          <w:rFonts w:ascii="仿宋_GB2312" w:eastAsia="仿宋_GB2312" w:cs="仿宋_GB2312" w:hint="eastAsia"/>
          <w:sz w:val="32"/>
          <w:szCs w:val="32"/>
        </w:rPr>
        <w:t>，争取顶层设计解决这一问题。</w:t>
      </w:r>
      <w:r>
        <w:rPr>
          <w:rFonts w:ascii="Times New Roman" w:eastAsia="仿宋_GB2312" w:hAnsi="Times New Roman" w:cs="仿宋_GB2312" w:hint="eastAsia"/>
          <w:sz w:val="32"/>
          <w:szCs w:val="32"/>
        </w:rPr>
        <w:t>三是加强法检两院</w:t>
      </w:r>
      <w:r>
        <w:rPr>
          <w:rFonts w:ascii="仿宋_GB2312" w:eastAsia="仿宋_GB2312" w:cs="仿宋_GB2312" w:hint="eastAsia"/>
          <w:sz w:val="32"/>
          <w:szCs w:val="32"/>
        </w:rPr>
        <w:t>技术业务用房建设。</w:t>
      </w:r>
      <w:r>
        <w:rPr>
          <w:rFonts w:ascii="仿宋_GB2312" w:eastAsia="仿宋_GB2312" w:cs="仿宋_GB2312"/>
          <w:sz w:val="32"/>
          <w:szCs w:val="32"/>
        </w:rPr>
        <w:t>2017</w:t>
      </w:r>
      <w:r>
        <w:rPr>
          <w:rFonts w:ascii="仿宋_GB2312" w:eastAsia="仿宋_GB2312" w:cs="仿宋_GB2312" w:hint="eastAsia"/>
          <w:sz w:val="32"/>
          <w:szCs w:val="32"/>
        </w:rPr>
        <w:t>年底，省发改委积极配合省高级人民法院、省人民检察院做好相关市州、县市区法院、检察系统技术业务用房项目前期工作，落实建设条件，并积极与国家发改委衔接，共争取安排我省法院、检察系统技术业务用房项目</w:t>
      </w:r>
      <w:r>
        <w:rPr>
          <w:rFonts w:ascii="仿宋_GB2312" w:eastAsia="仿宋_GB2312" w:cs="仿宋_GB2312"/>
          <w:sz w:val="32"/>
          <w:szCs w:val="32"/>
        </w:rPr>
        <w:t>2018</w:t>
      </w:r>
      <w:r>
        <w:rPr>
          <w:rFonts w:ascii="仿宋_GB2312" w:eastAsia="仿宋_GB2312" w:cs="仿宋_GB2312" w:hint="eastAsia"/>
          <w:sz w:val="32"/>
          <w:szCs w:val="32"/>
        </w:rPr>
        <w:t>年中央预算内投资</w:t>
      </w:r>
      <w:r>
        <w:rPr>
          <w:rFonts w:ascii="仿宋_GB2312" w:eastAsia="仿宋_GB2312" w:cs="仿宋_GB2312"/>
          <w:sz w:val="32"/>
          <w:szCs w:val="32"/>
        </w:rPr>
        <w:t>7298</w:t>
      </w:r>
      <w:r>
        <w:rPr>
          <w:rFonts w:ascii="仿宋_GB2312" w:eastAsia="仿宋_GB2312" w:cs="仿宋_GB2312" w:hint="eastAsia"/>
          <w:sz w:val="32"/>
          <w:szCs w:val="32"/>
        </w:rPr>
        <w:t>万元，支持了</w:t>
      </w:r>
      <w:r w:rsidRPr="00F369AA">
        <w:rPr>
          <w:rFonts w:ascii="仿宋_GB2312" w:eastAsia="仿宋_GB2312" w:cs="仿宋_GB2312" w:hint="eastAsia"/>
          <w:sz w:val="32"/>
          <w:szCs w:val="32"/>
        </w:rPr>
        <w:t>湘潭县人民法院审判法庭</w:t>
      </w:r>
      <w:r>
        <w:rPr>
          <w:rFonts w:ascii="仿宋_GB2312" w:eastAsia="仿宋_GB2312" w:cs="仿宋_GB2312" w:hint="eastAsia"/>
          <w:sz w:val="32"/>
          <w:szCs w:val="32"/>
        </w:rPr>
        <w:t>、</w:t>
      </w:r>
      <w:r w:rsidRPr="00F369AA">
        <w:rPr>
          <w:rFonts w:ascii="仿宋_GB2312" w:eastAsia="仿宋_GB2312" w:cs="仿宋_GB2312" w:hint="eastAsia"/>
          <w:sz w:val="32"/>
          <w:szCs w:val="32"/>
        </w:rPr>
        <w:t>长沙县人民检察院办案和专业技术用房</w:t>
      </w:r>
      <w:r>
        <w:rPr>
          <w:rFonts w:ascii="仿宋_GB2312" w:eastAsia="仿宋_GB2312" w:cs="仿宋_GB2312" w:hint="eastAsia"/>
          <w:sz w:val="32"/>
          <w:szCs w:val="32"/>
        </w:rPr>
        <w:t>等</w:t>
      </w:r>
      <w:r>
        <w:rPr>
          <w:rFonts w:ascii="仿宋_GB2312" w:eastAsia="仿宋_GB2312" w:cs="仿宋_GB2312"/>
          <w:sz w:val="32"/>
          <w:szCs w:val="32"/>
        </w:rPr>
        <w:t>14</w:t>
      </w:r>
      <w:r>
        <w:rPr>
          <w:rFonts w:ascii="仿宋_GB2312" w:eastAsia="仿宋_GB2312" w:cs="仿宋_GB2312" w:hint="eastAsia"/>
          <w:sz w:val="32"/>
          <w:szCs w:val="32"/>
        </w:rPr>
        <w:t>个项目建设，有力改善了基层法院、检察院基础设施条件。</w:t>
      </w:r>
    </w:p>
    <w:p w:rsidR="005B2B74" w:rsidRDefault="005B2B74" w:rsidP="00E83746">
      <w:pPr>
        <w:spacing w:line="600" w:lineRule="exact"/>
        <w:ind w:firstLineChars="198"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下一步，省政府办公厅将继续会同各相关部门，全面贯彻党的十九大精神，以习近平新时代中国特色社会主义思想为指导，严格按照省委省政府安排部署，进一步发挥职能优势，履职尽责，协调推进深化司法体制改革各项工作，为建设法治湖南升级版和富饶美丽幸福新湖南做出新的更大贡献。</w:t>
      </w:r>
    </w:p>
    <w:p w:rsidR="005B2B74" w:rsidRDefault="005B2B74" w:rsidP="00E83746">
      <w:pPr>
        <w:spacing w:line="600" w:lineRule="exact"/>
        <w:ind w:firstLineChars="198" w:firstLine="31680"/>
        <w:rPr>
          <w:rFonts w:ascii="Times New Roman" w:eastAsia="仿宋_GB2312" w:hAnsi="Times New Roman" w:cs="Times New Roman"/>
          <w:sz w:val="32"/>
          <w:szCs w:val="32"/>
        </w:rPr>
      </w:pPr>
    </w:p>
    <w:p w:rsidR="005B2B74" w:rsidRDefault="005B2B74" w:rsidP="00E83746">
      <w:pPr>
        <w:spacing w:line="600" w:lineRule="exact"/>
        <w:ind w:firstLineChars="198" w:firstLine="31680"/>
        <w:rPr>
          <w:rFonts w:ascii="Times New Roman" w:eastAsia="仿宋_GB2312" w:hAnsi="Times New Roman" w:cs="Times New Roman"/>
          <w:sz w:val="32"/>
          <w:szCs w:val="32"/>
        </w:rPr>
      </w:pPr>
    </w:p>
    <w:p w:rsidR="005B2B74" w:rsidRDefault="005B2B74" w:rsidP="00E83746">
      <w:pPr>
        <w:spacing w:line="600" w:lineRule="exact"/>
        <w:ind w:right="480" w:firstLineChars="198" w:firstLine="31680"/>
        <w:jc w:val="righ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湖南省政府办公厅</w:t>
      </w:r>
    </w:p>
    <w:p w:rsidR="005B2B74" w:rsidRPr="00E3495C" w:rsidRDefault="005B2B74" w:rsidP="00F0556A">
      <w:pPr>
        <w:spacing w:line="600" w:lineRule="exact"/>
        <w:ind w:right="640" w:firstLineChars="198" w:firstLine="3168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仿宋_GB2312" w:hint="eastAsia"/>
          <w:sz w:val="32"/>
          <w:szCs w:val="32"/>
        </w:rPr>
        <w:t>日</w:t>
      </w:r>
    </w:p>
    <w:sectPr w:rsidR="005B2B74" w:rsidRPr="00E3495C" w:rsidSect="00652ED9">
      <w:headerReference w:type="default" r:id="rId6"/>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B74" w:rsidRDefault="005B2B74" w:rsidP="00A0098E">
      <w:pPr>
        <w:rPr>
          <w:rFonts w:cs="Times New Roman"/>
        </w:rPr>
      </w:pPr>
      <w:r>
        <w:rPr>
          <w:rFonts w:cs="Times New Roman"/>
        </w:rPr>
        <w:separator/>
      </w:r>
    </w:p>
  </w:endnote>
  <w:endnote w:type="continuationSeparator" w:id="1">
    <w:p w:rsidR="005B2B74" w:rsidRDefault="005B2B74" w:rsidP="00A009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74" w:rsidRDefault="005B2B74">
    <w:pPr>
      <w:pStyle w:val="Footer"/>
      <w:jc w:val="center"/>
      <w:rPr>
        <w:rFonts w:cs="Times New Roman"/>
      </w:rPr>
    </w:pPr>
    <w:fldSimple w:instr=" PAGE   \* MERGEFORMAT ">
      <w:r w:rsidRPr="00E83746">
        <w:rPr>
          <w:noProof/>
          <w:lang w:val="zh-CN"/>
        </w:rPr>
        <w:t>3</w:t>
      </w:r>
    </w:fldSimple>
  </w:p>
  <w:p w:rsidR="005B2B74" w:rsidRDefault="005B2B7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B74" w:rsidRDefault="005B2B74" w:rsidP="00A0098E">
      <w:pPr>
        <w:rPr>
          <w:rFonts w:cs="Times New Roman"/>
        </w:rPr>
      </w:pPr>
      <w:r>
        <w:rPr>
          <w:rFonts w:cs="Times New Roman"/>
        </w:rPr>
        <w:separator/>
      </w:r>
    </w:p>
  </w:footnote>
  <w:footnote w:type="continuationSeparator" w:id="1">
    <w:p w:rsidR="005B2B74" w:rsidRDefault="005B2B74" w:rsidP="00A0098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74" w:rsidRDefault="005B2B74" w:rsidP="00791E2C">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A38"/>
    <w:rsid w:val="00000E48"/>
    <w:rsid w:val="00003802"/>
    <w:rsid w:val="00003C65"/>
    <w:rsid w:val="000045FC"/>
    <w:rsid w:val="000056AD"/>
    <w:rsid w:val="00006176"/>
    <w:rsid w:val="00006DE3"/>
    <w:rsid w:val="00013370"/>
    <w:rsid w:val="00013A86"/>
    <w:rsid w:val="00014833"/>
    <w:rsid w:val="000171D9"/>
    <w:rsid w:val="0002229A"/>
    <w:rsid w:val="0002258E"/>
    <w:rsid w:val="00023CAB"/>
    <w:rsid w:val="00025E72"/>
    <w:rsid w:val="000313C2"/>
    <w:rsid w:val="00031A86"/>
    <w:rsid w:val="00031F14"/>
    <w:rsid w:val="00032138"/>
    <w:rsid w:val="00032792"/>
    <w:rsid w:val="00032D27"/>
    <w:rsid w:val="000330F7"/>
    <w:rsid w:val="0003457C"/>
    <w:rsid w:val="00034952"/>
    <w:rsid w:val="000430D4"/>
    <w:rsid w:val="00043C59"/>
    <w:rsid w:val="00046157"/>
    <w:rsid w:val="00046E9B"/>
    <w:rsid w:val="00047E3D"/>
    <w:rsid w:val="000509AC"/>
    <w:rsid w:val="00052AA4"/>
    <w:rsid w:val="000546E4"/>
    <w:rsid w:val="00054F6F"/>
    <w:rsid w:val="0005626A"/>
    <w:rsid w:val="0006087C"/>
    <w:rsid w:val="00062093"/>
    <w:rsid w:val="00063A09"/>
    <w:rsid w:val="00063E81"/>
    <w:rsid w:val="00072D0C"/>
    <w:rsid w:val="00073ACC"/>
    <w:rsid w:val="00074CEB"/>
    <w:rsid w:val="000771E8"/>
    <w:rsid w:val="00077D91"/>
    <w:rsid w:val="00081127"/>
    <w:rsid w:val="00081CB1"/>
    <w:rsid w:val="00081D8D"/>
    <w:rsid w:val="00082C3C"/>
    <w:rsid w:val="000837D0"/>
    <w:rsid w:val="00083BE0"/>
    <w:rsid w:val="00086496"/>
    <w:rsid w:val="0009212F"/>
    <w:rsid w:val="00095BF6"/>
    <w:rsid w:val="0009657D"/>
    <w:rsid w:val="00096583"/>
    <w:rsid w:val="00097F05"/>
    <w:rsid w:val="000A00B8"/>
    <w:rsid w:val="000A099B"/>
    <w:rsid w:val="000A383F"/>
    <w:rsid w:val="000A5517"/>
    <w:rsid w:val="000A6ED1"/>
    <w:rsid w:val="000A7024"/>
    <w:rsid w:val="000B03D9"/>
    <w:rsid w:val="000B1210"/>
    <w:rsid w:val="000B13F0"/>
    <w:rsid w:val="000B2F9A"/>
    <w:rsid w:val="000B66A5"/>
    <w:rsid w:val="000B67E7"/>
    <w:rsid w:val="000C05CB"/>
    <w:rsid w:val="000C0CE0"/>
    <w:rsid w:val="000C0FCD"/>
    <w:rsid w:val="000C1E51"/>
    <w:rsid w:val="000C4992"/>
    <w:rsid w:val="000C4C83"/>
    <w:rsid w:val="000C5494"/>
    <w:rsid w:val="000C5BC7"/>
    <w:rsid w:val="000C5E32"/>
    <w:rsid w:val="000C71FD"/>
    <w:rsid w:val="000C77C6"/>
    <w:rsid w:val="000D0585"/>
    <w:rsid w:val="000D09B0"/>
    <w:rsid w:val="000D1A73"/>
    <w:rsid w:val="000D340E"/>
    <w:rsid w:val="000D4B6A"/>
    <w:rsid w:val="000E00B8"/>
    <w:rsid w:val="000E1F82"/>
    <w:rsid w:val="000E3C69"/>
    <w:rsid w:val="000E4DD9"/>
    <w:rsid w:val="000E5BDE"/>
    <w:rsid w:val="000E7EF9"/>
    <w:rsid w:val="000F1688"/>
    <w:rsid w:val="000F3289"/>
    <w:rsid w:val="000F32B0"/>
    <w:rsid w:val="000F3FA9"/>
    <w:rsid w:val="000F54C5"/>
    <w:rsid w:val="000F67CE"/>
    <w:rsid w:val="000F7F0C"/>
    <w:rsid w:val="00100BB5"/>
    <w:rsid w:val="00101D20"/>
    <w:rsid w:val="00102B5A"/>
    <w:rsid w:val="0010553A"/>
    <w:rsid w:val="00110AA6"/>
    <w:rsid w:val="00112EDC"/>
    <w:rsid w:val="001150B5"/>
    <w:rsid w:val="00116451"/>
    <w:rsid w:val="0011668B"/>
    <w:rsid w:val="001172E7"/>
    <w:rsid w:val="001207D5"/>
    <w:rsid w:val="001209C6"/>
    <w:rsid w:val="00121734"/>
    <w:rsid w:val="00121F91"/>
    <w:rsid w:val="00124F30"/>
    <w:rsid w:val="00126B14"/>
    <w:rsid w:val="00127E3A"/>
    <w:rsid w:val="00132576"/>
    <w:rsid w:val="00132701"/>
    <w:rsid w:val="0013405D"/>
    <w:rsid w:val="00134AC3"/>
    <w:rsid w:val="00135117"/>
    <w:rsid w:val="0013516B"/>
    <w:rsid w:val="0014064E"/>
    <w:rsid w:val="00140927"/>
    <w:rsid w:val="001414B2"/>
    <w:rsid w:val="00142EE8"/>
    <w:rsid w:val="00143ABA"/>
    <w:rsid w:val="00145B34"/>
    <w:rsid w:val="001463AC"/>
    <w:rsid w:val="00146C1B"/>
    <w:rsid w:val="00150364"/>
    <w:rsid w:val="00152FF0"/>
    <w:rsid w:val="00153098"/>
    <w:rsid w:val="0015381D"/>
    <w:rsid w:val="001546EF"/>
    <w:rsid w:val="00157592"/>
    <w:rsid w:val="00163672"/>
    <w:rsid w:val="00163978"/>
    <w:rsid w:val="0016563D"/>
    <w:rsid w:val="001711C0"/>
    <w:rsid w:val="00172A7B"/>
    <w:rsid w:val="001758D3"/>
    <w:rsid w:val="00175CEC"/>
    <w:rsid w:val="0018574C"/>
    <w:rsid w:val="00186FF1"/>
    <w:rsid w:val="00187570"/>
    <w:rsid w:val="0019278D"/>
    <w:rsid w:val="00195259"/>
    <w:rsid w:val="00197541"/>
    <w:rsid w:val="001A0104"/>
    <w:rsid w:val="001A140C"/>
    <w:rsid w:val="001A1B38"/>
    <w:rsid w:val="001A1D34"/>
    <w:rsid w:val="001A7175"/>
    <w:rsid w:val="001B0BEC"/>
    <w:rsid w:val="001B116F"/>
    <w:rsid w:val="001B2028"/>
    <w:rsid w:val="001B4496"/>
    <w:rsid w:val="001C0A50"/>
    <w:rsid w:val="001C16EB"/>
    <w:rsid w:val="001C52B7"/>
    <w:rsid w:val="001C5355"/>
    <w:rsid w:val="001C7B62"/>
    <w:rsid w:val="001D036E"/>
    <w:rsid w:val="001D0CEC"/>
    <w:rsid w:val="001D1253"/>
    <w:rsid w:val="001D1279"/>
    <w:rsid w:val="001D22B3"/>
    <w:rsid w:val="001D71CD"/>
    <w:rsid w:val="001D7973"/>
    <w:rsid w:val="001E1417"/>
    <w:rsid w:val="001E5C1C"/>
    <w:rsid w:val="001E65F6"/>
    <w:rsid w:val="001F0B66"/>
    <w:rsid w:val="001F1671"/>
    <w:rsid w:val="001F4560"/>
    <w:rsid w:val="001F4FC2"/>
    <w:rsid w:val="002002F9"/>
    <w:rsid w:val="002007C3"/>
    <w:rsid w:val="00200D38"/>
    <w:rsid w:val="00201D88"/>
    <w:rsid w:val="00206010"/>
    <w:rsid w:val="00207543"/>
    <w:rsid w:val="00210FF7"/>
    <w:rsid w:val="00211B1D"/>
    <w:rsid w:val="00212689"/>
    <w:rsid w:val="00214D64"/>
    <w:rsid w:val="00216A89"/>
    <w:rsid w:val="00216AC5"/>
    <w:rsid w:val="00216DB0"/>
    <w:rsid w:val="00216E03"/>
    <w:rsid w:val="002178A8"/>
    <w:rsid w:val="0022082A"/>
    <w:rsid w:val="00222231"/>
    <w:rsid w:val="0022275F"/>
    <w:rsid w:val="00224743"/>
    <w:rsid w:val="002313E4"/>
    <w:rsid w:val="00231E44"/>
    <w:rsid w:val="00233427"/>
    <w:rsid w:val="002337D1"/>
    <w:rsid w:val="002338AF"/>
    <w:rsid w:val="002347A4"/>
    <w:rsid w:val="00235FFC"/>
    <w:rsid w:val="0023667D"/>
    <w:rsid w:val="00236802"/>
    <w:rsid w:val="00245402"/>
    <w:rsid w:val="002472B0"/>
    <w:rsid w:val="00250458"/>
    <w:rsid w:val="002528B2"/>
    <w:rsid w:val="00254912"/>
    <w:rsid w:val="00254D6A"/>
    <w:rsid w:val="002566B8"/>
    <w:rsid w:val="00256C5A"/>
    <w:rsid w:val="002610B7"/>
    <w:rsid w:val="002621B5"/>
    <w:rsid w:val="0026557A"/>
    <w:rsid w:val="0027021C"/>
    <w:rsid w:val="002720B8"/>
    <w:rsid w:val="00272995"/>
    <w:rsid w:val="00272AB3"/>
    <w:rsid w:val="002741DC"/>
    <w:rsid w:val="00275505"/>
    <w:rsid w:val="0027618B"/>
    <w:rsid w:val="002761FD"/>
    <w:rsid w:val="00276655"/>
    <w:rsid w:val="002775F8"/>
    <w:rsid w:val="0028153E"/>
    <w:rsid w:val="00284687"/>
    <w:rsid w:val="00284C47"/>
    <w:rsid w:val="00286983"/>
    <w:rsid w:val="00286D31"/>
    <w:rsid w:val="00287645"/>
    <w:rsid w:val="00287816"/>
    <w:rsid w:val="00291B5C"/>
    <w:rsid w:val="002941F2"/>
    <w:rsid w:val="0029449B"/>
    <w:rsid w:val="002968DC"/>
    <w:rsid w:val="00296AC8"/>
    <w:rsid w:val="002A0354"/>
    <w:rsid w:val="002A2FA8"/>
    <w:rsid w:val="002A32D8"/>
    <w:rsid w:val="002A49F0"/>
    <w:rsid w:val="002A75D3"/>
    <w:rsid w:val="002A7619"/>
    <w:rsid w:val="002A7932"/>
    <w:rsid w:val="002B17EF"/>
    <w:rsid w:val="002B30F5"/>
    <w:rsid w:val="002B407D"/>
    <w:rsid w:val="002B76DC"/>
    <w:rsid w:val="002C1332"/>
    <w:rsid w:val="002C4513"/>
    <w:rsid w:val="002C7FE6"/>
    <w:rsid w:val="002D0113"/>
    <w:rsid w:val="002D0470"/>
    <w:rsid w:val="002D085E"/>
    <w:rsid w:val="002D1AA1"/>
    <w:rsid w:val="002D1AAA"/>
    <w:rsid w:val="002D4B14"/>
    <w:rsid w:val="002E1351"/>
    <w:rsid w:val="002E4968"/>
    <w:rsid w:val="002E6D3F"/>
    <w:rsid w:val="002F16CA"/>
    <w:rsid w:val="002F3917"/>
    <w:rsid w:val="002F6800"/>
    <w:rsid w:val="002F6BBB"/>
    <w:rsid w:val="00303460"/>
    <w:rsid w:val="0030421C"/>
    <w:rsid w:val="00304578"/>
    <w:rsid w:val="00305C06"/>
    <w:rsid w:val="00305CA1"/>
    <w:rsid w:val="003060B0"/>
    <w:rsid w:val="003065E5"/>
    <w:rsid w:val="003068D2"/>
    <w:rsid w:val="00306EF1"/>
    <w:rsid w:val="00311578"/>
    <w:rsid w:val="00311F25"/>
    <w:rsid w:val="0031281A"/>
    <w:rsid w:val="00313AA4"/>
    <w:rsid w:val="003146A0"/>
    <w:rsid w:val="00317E4E"/>
    <w:rsid w:val="00320882"/>
    <w:rsid w:val="00321F2D"/>
    <w:rsid w:val="00322969"/>
    <w:rsid w:val="00326B8D"/>
    <w:rsid w:val="00327FAB"/>
    <w:rsid w:val="00330B44"/>
    <w:rsid w:val="00332336"/>
    <w:rsid w:val="00332732"/>
    <w:rsid w:val="00334936"/>
    <w:rsid w:val="00334FA0"/>
    <w:rsid w:val="003361EA"/>
    <w:rsid w:val="0033664A"/>
    <w:rsid w:val="003367C4"/>
    <w:rsid w:val="00342099"/>
    <w:rsid w:val="00344BF9"/>
    <w:rsid w:val="003452CE"/>
    <w:rsid w:val="0034532B"/>
    <w:rsid w:val="003501E5"/>
    <w:rsid w:val="00350B80"/>
    <w:rsid w:val="00354ED6"/>
    <w:rsid w:val="003558E8"/>
    <w:rsid w:val="00355ADB"/>
    <w:rsid w:val="0035745B"/>
    <w:rsid w:val="003578C6"/>
    <w:rsid w:val="0036198F"/>
    <w:rsid w:val="003619C3"/>
    <w:rsid w:val="00361C1B"/>
    <w:rsid w:val="00361F20"/>
    <w:rsid w:val="00362BE8"/>
    <w:rsid w:val="00363A92"/>
    <w:rsid w:val="00364FE0"/>
    <w:rsid w:val="00365E82"/>
    <w:rsid w:val="00367A16"/>
    <w:rsid w:val="00370770"/>
    <w:rsid w:val="003743E2"/>
    <w:rsid w:val="003818E7"/>
    <w:rsid w:val="00382944"/>
    <w:rsid w:val="00383C33"/>
    <w:rsid w:val="00383DD9"/>
    <w:rsid w:val="0039062A"/>
    <w:rsid w:val="003906BD"/>
    <w:rsid w:val="00390EA0"/>
    <w:rsid w:val="0039131A"/>
    <w:rsid w:val="003933E4"/>
    <w:rsid w:val="00394197"/>
    <w:rsid w:val="00394A27"/>
    <w:rsid w:val="003954AC"/>
    <w:rsid w:val="00395924"/>
    <w:rsid w:val="003974A9"/>
    <w:rsid w:val="003A0162"/>
    <w:rsid w:val="003A1497"/>
    <w:rsid w:val="003A2306"/>
    <w:rsid w:val="003A306B"/>
    <w:rsid w:val="003A4E94"/>
    <w:rsid w:val="003A6362"/>
    <w:rsid w:val="003A6CD9"/>
    <w:rsid w:val="003A6FA1"/>
    <w:rsid w:val="003B1237"/>
    <w:rsid w:val="003B16F5"/>
    <w:rsid w:val="003B3A75"/>
    <w:rsid w:val="003B40BF"/>
    <w:rsid w:val="003B4688"/>
    <w:rsid w:val="003B57E6"/>
    <w:rsid w:val="003B6516"/>
    <w:rsid w:val="003B71DC"/>
    <w:rsid w:val="003C149D"/>
    <w:rsid w:val="003C1F3C"/>
    <w:rsid w:val="003C1F48"/>
    <w:rsid w:val="003C2350"/>
    <w:rsid w:val="003C445F"/>
    <w:rsid w:val="003C45B6"/>
    <w:rsid w:val="003C4EAE"/>
    <w:rsid w:val="003C5A11"/>
    <w:rsid w:val="003D16DB"/>
    <w:rsid w:val="003D2949"/>
    <w:rsid w:val="003D2BB3"/>
    <w:rsid w:val="003D39A1"/>
    <w:rsid w:val="003D3D75"/>
    <w:rsid w:val="003D5449"/>
    <w:rsid w:val="003D6B74"/>
    <w:rsid w:val="003D78AD"/>
    <w:rsid w:val="003E1C50"/>
    <w:rsid w:val="003E28EE"/>
    <w:rsid w:val="003E387B"/>
    <w:rsid w:val="003E523D"/>
    <w:rsid w:val="003E6921"/>
    <w:rsid w:val="003E6B57"/>
    <w:rsid w:val="003F469C"/>
    <w:rsid w:val="003F4EF1"/>
    <w:rsid w:val="003F7702"/>
    <w:rsid w:val="00401362"/>
    <w:rsid w:val="00403492"/>
    <w:rsid w:val="00403D42"/>
    <w:rsid w:val="00404C45"/>
    <w:rsid w:val="004053E1"/>
    <w:rsid w:val="004070CE"/>
    <w:rsid w:val="0041070E"/>
    <w:rsid w:val="00413AD2"/>
    <w:rsid w:val="00413F86"/>
    <w:rsid w:val="00414459"/>
    <w:rsid w:val="0041510B"/>
    <w:rsid w:val="00416394"/>
    <w:rsid w:val="00416D64"/>
    <w:rsid w:val="004175E1"/>
    <w:rsid w:val="0042315E"/>
    <w:rsid w:val="00425354"/>
    <w:rsid w:val="00426549"/>
    <w:rsid w:val="00426BAB"/>
    <w:rsid w:val="004303D8"/>
    <w:rsid w:val="004307A7"/>
    <w:rsid w:val="00433193"/>
    <w:rsid w:val="00434E20"/>
    <w:rsid w:val="0043659C"/>
    <w:rsid w:val="0043705F"/>
    <w:rsid w:val="00444FB2"/>
    <w:rsid w:val="0044651A"/>
    <w:rsid w:val="00446992"/>
    <w:rsid w:val="00446BA0"/>
    <w:rsid w:val="00450C94"/>
    <w:rsid w:val="00454681"/>
    <w:rsid w:val="00455404"/>
    <w:rsid w:val="00457864"/>
    <w:rsid w:val="004605FC"/>
    <w:rsid w:val="00460B9E"/>
    <w:rsid w:val="00460D59"/>
    <w:rsid w:val="00462C4A"/>
    <w:rsid w:val="00462FB1"/>
    <w:rsid w:val="00466AAE"/>
    <w:rsid w:val="00470A8F"/>
    <w:rsid w:val="0047292A"/>
    <w:rsid w:val="004731B9"/>
    <w:rsid w:val="00474AFD"/>
    <w:rsid w:val="0047681D"/>
    <w:rsid w:val="00480907"/>
    <w:rsid w:val="004816EE"/>
    <w:rsid w:val="00482870"/>
    <w:rsid w:val="00483725"/>
    <w:rsid w:val="004839D9"/>
    <w:rsid w:val="004873C8"/>
    <w:rsid w:val="0048766A"/>
    <w:rsid w:val="00490130"/>
    <w:rsid w:val="00491D65"/>
    <w:rsid w:val="00493D31"/>
    <w:rsid w:val="00495478"/>
    <w:rsid w:val="004977D1"/>
    <w:rsid w:val="00497898"/>
    <w:rsid w:val="004A00A3"/>
    <w:rsid w:val="004A0922"/>
    <w:rsid w:val="004A1D20"/>
    <w:rsid w:val="004A32AA"/>
    <w:rsid w:val="004A3382"/>
    <w:rsid w:val="004A5171"/>
    <w:rsid w:val="004A63EB"/>
    <w:rsid w:val="004A6F87"/>
    <w:rsid w:val="004A7F6A"/>
    <w:rsid w:val="004B0306"/>
    <w:rsid w:val="004B0C46"/>
    <w:rsid w:val="004B3269"/>
    <w:rsid w:val="004B3582"/>
    <w:rsid w:val="004B5CDF"/>
    <w:rsid w:val="004B61BE"/>
    <w:rsid w:val="004B6FBE"/>
    <w:rsid w:val="004B7FB5"/>
    <w:rsid w:val="004C0993"/>
    <w:rsid w:val="004C0A1A"/>
    <w:rsid w:val="004C1829"/>
    <w:rsid w:val="004C3D50"/>
    <w:rsid w:val="004C4BBB"/>
    <w:rsid w:val="004D1EE2"/>
    <w:rsid w:val="004D31B0"/>
    <w:rsid w:val="004D5056"/>
    <w:rsid w:val="004D7F7E"/>
    <w:rsid w:val="004E03DA"/>
    <w:rsid w:val="004E0B62"/>
    <w:rsid w:val="004E35E1"/>
    <w:rsid w:val="004E6421"/>
    <w:rsid w:val="004E7F7C"/>
    <w:rsid w:val="004F487F"/>
    <w:rsid w:val="004F6689"/>
    <w:rsid w:val="004F7283"/>
    <w:rsid w:val="00501599"/>
    <w:rsid w:val="00502E7B"/>
    <w:rsid w:val="00503AC3"/>
    <w:rsid w:val="0050516B"/>
    <w:rsid w:val="005059CC"/>
    <w:rsid w:val="0050634C"/>
    <w:rsid w:val="0050731C"/>
    <w:rsid w:val="005102D8"/>
    <w:rsid w:val="00510F16"/>
    <w:rsid w:val="0051300F"/>
    <w:rsid w:val="0051354D"/>
    <w:rsid w:val="005145B8"/>
    <w:rsid w:val="00514901"/>
    <w:rsid w:val="00517695"/>
    <w:rsid w:val="00523C14"/>
    <w:rsid w:val="005240C8"/>
    <w:rsid w:val="00524E99"/>
    <w:rsid w:val="0052579A"/>
    <w:rsid w:val="00526949"/>
    <w:rsid w:val="00526E1E"/>
    <w:rsid w:val="00531790"/>
    <w:rsid w:val="00532215"/>
    <w:rsid w:val="00534600"/>
    <w:rsid w:val="005422E1"/>
    <w:rsid w:val="00542E02"/>
    <w:rsid w:val="0054379F"/>
    <w:rsid w:val="005460A4"/>
    <w:rsid w:val="00547A50"/>
    <w:rsid w:val="00550D60"/>
    <w:rsid w:val="00550DE5"/>
    <w:rsid w:val="005513F8"/>
    <w:rsid w:val="005517B2"/>
    <w:rsid w:val="0055402C"/>
    <w:rsid w:val="00556FD5"/>
    <w:rsid w:val="00560FE0"/>
    <w:rsid w:val="005622DA"/>
    <w:rsid w:val="0056270E"/>
    <w:rsid w:val="00563FCE"/>
    <w:rsid w:val="00565B99"/>
    <w:rsid w:val="00566159"/>
    <w:rsid w:val="0056624E"/>
    <w:rsid w:val="00570436"/>
    <w:rsid w:val="005719FC"/>
    <w:rsid w:val="005725C9"/>
    <w:rsid w:val="005727F8"/>
    <w:rsid w:val="00573489"/>
    <w:rsid w:val="0057443C"/>
    <w:rsid w:val="00575557"/>
    <w:rsid w:val="00581029"/>
    <w:rsid w:val="00585AB8"/>
    <w:rsid w:val="005868A5"/>
    <w:rsid w:val="0059050C"/>
    <w:rsid w:val="00592D7F"/>
    <w:rsid w:val="00594B56"/>
    <w:rsid w:val="0059765E"/>
    <w:rsid w:val="005A0FCC"/>
    <w:rsid w:val="005A1BCC"/>
    <w:rsid w:val="005A298A"/>
    <w:rsid w:val="005A37EF"/>
    <w:rsid w:val="005A5191"/>
    <w:rsid w:val="005A563A"/>
    <w:rsid w:val="005A70FE"/>
    <w:rsid w:val="005B0781"/>
    <w:rsid w:val="005B08AD"/>
    <w:rsid w:val="005B1316"/>
    <w:rsid w:val="005B2B74"/>
    <w:rsid w:val="005B2E8B"/>
    <w:rsid w:val="005B410C"/>
    <w:rsid w:val="005B4527"/>
    <w:rsid w:val="005B5679"/>
    <w:rsid w:val="005B6851"/>
    <w:rsid w:val="005B7CDF"/>
    <w:rsid w:val="005B7F9B"/>
    <w:rsid w:val="005C0CF7"/>
    <w:rsid w:val="005C1029"/>
    <w:rsid w:val="005C12A4"/>
    <w:rsid w:val="005C3717"/>
    <w:rsid w:val="005D2156"/>
    <w:rsid w:val="005D2431"/>
    <w:rsid w:val="005D6493"/>
    <w:rsid w:val="005D6FFA"/>
    <w:rsid w:val="005D73A2"/>
    <w:rsid w:val="005E053A"/>
    <w:rsid w:val="005E1B2D"/>
    <w:rsid w:val="005E21CC"/>
    <w:rsid w:val="005E274A"/>
    <w:rsid w:val="005E31A2"/>
    <w:rsid w:val="005E3D6E"/>
    <w:rsid w:val="005E51F5"/>
    <w:rsid w:val="005E762D"/>
    <w:rsid w:val="005F35DA"/>
    <w:rsid w:val="006071AA"/>
    <w:rsid w:val="00607C3D"/>
    <w:rsid w:val="006100F0"/>
    <w:rsid w:val="006105CB"/>
    <w:rsid w:val="00610C7B"/>
    <w:rsid w:val="006122F7"/>
    <w:rsid w:val="006167BE"/>
    <w:rsid w:val="00620EFE"/>
    <w:rsid w:val="006223F8"/>
    <w:rsid w:val="00624190"/>
    <w:rsid w:val="006241D4"/>
    <w:rsid w:val="0062436A"/>
    <w:rsid w:val="006252C2"/>
    <w:rsid w:val="00626649"/>
    <w:rsid w:val="00630D55"/>
    <w:rsid w:val="00631FAE"/>
    <w:rsid w:val="0063286A"/>
    <w:rsid w:val="00632AB3"/>
    <w:rsid w:val="00633B6A"/>
    <w:rsid w:val="00636411"/>
    <w:rsid w:val="0063737C"/>
    <w:rsid w:val="006379F2"/>
    <w:rsid w:val="00637C5F"/>
    <w:rsid w:val="006403BB"/>
    <w:rsid w:val="0064100C"/>
    <w:rsid w:val="006410C7"/>
    <w:rsid w:val="00642958"/>
    <w:rsid w:val="00642CB6"/>
    <w:rsid w:val="00644488"/>
    <w:rsid w:val="00645569"/>
    <w:rsid w:val="006507FE"/>
    <w:rsid w:val="00652ED9"/>
    <w:rsid w:val="00653924"/>
    <w:rsid w:val="006564B1"/>
    <w:rsid w:val="006570B2"/>
    <w:rsid w:val="00657EC7"/>
    <w:rsid w:val="00660936"/>
    <w:rsid w:val="00661E3A"/>
    <w:rsid w:val="006629DE"/>
    <w:rsid w:val="00664811"/>
    <w:rsid w:val="0066591F"/>
    <w:rsid w:val="00665DF3"/>
    <w:rsid w:val="006677F0"/>
    <w:rsid w:val="0067095B"/>
    <w:rsid w:val="006717EE"/>
    <w:rsid w:val="00671868"/>
    <w:rsid w:val="00672F4B"/>
    <w:rsid w:val="006754E7"/>
    <w:rsid w:val="006760CE"/>
    <w:rsid w:val="006767A1"/>
    <w:rsid w:val="00680D92"/>
    <w:rsid w:val="006814DA"/>
    <w:rsid w:val="006821BC"/>
    <w:rsid w:val="0068343D"/>
    <w:rsid w:val="006835EA"/>
    <w:rsid w:val="0068770F"/>
    <w:rsid w:val="00690448"/>
    <w:rsid w:val="00690471"/>
    <w:rsid w:val="006931A8"/>
    <w:rsid w:val="00693863"/>
    <w:rsid w:val="0069785D"/>
    <w:rsid w:val="006A0276"/>
    <w:rsid w:val="006A39E1"/>
    <w:rsid w:val="006A42A3"/>
    <w:rsid w:val="006A4519"/>
    <w:rsid w:val="006A4E0C"/>
    <w:rsid w:val="006A4E33"/>
    <w:rsid w:val="006A5A83"/>
    <w:rsid w:val="006A6673"/>
    <w:rsid w:val="006A6B6B"/>
    <w:rsid w:val="006B018F"/>
    <w:rsid w:val="006B02C6"/>
    <w:rsid w:val="006B031B"/>
    <w:rsid w:val="006B2F98"/>
    <w:rsid w:val="006B52FB"/>
    <w:rsid w:val="006B64AC"/>
    <w:rsid w:val="006B7A76"/>
    <w:rsid w:val="006C4920"/>
    <w:rsid w:val="006C4D22"/>
    <w:rsid w:val="006C4D7A"/>
    <w:rsid w:val="006C613A"/>
    <w:rsid w:val="006C6A02"/>
    <w:rsid w:val="006C6FD3"/>
    <w:rsid w:val="006C78DE"/>
    <w:rsid w:val="006D018B"/>
    <w:rsid w:val="006D04D7"/>
    <w:rsid w:val="006D2336"/>
    <w:rsid w:val="006D27A6"/>
    <w:rsid w:val="006D3FD1"/>
    <w:rsid w:val="006D4BEF"/>
    <w:rsid w:val="006D50F2"/>
    <w:rsid w:val="006D55BB"/>
    <w:rsid w:val="006D59D2"/>
    <w:rsid w:val="006D5BFA"/>
    <w:rsid w:val="006D667B"/>
    <w:rsid w:val="006D7D05"/>
    <w:rsid w:val="006E0DCC"/>
    <w:rsid w:val="006E0F5B"/>
    <w:rsid w:val="006E127E"/>
    <w:rsid w:val="006E2F37"/>
    <w:rsid w:val="006E335F"/>
    <w:rsid w:val="006E491C"/>
    <w:rsid w:val="006E4E3F"/>
    <w:rsid w:val="006E5675"/>
    <w:rsid w:val="006E6F46"/>
    <w:rsid w:val="006F0A59"/>
    <w:rsid w:val="006F1A87"/>
    <w:rsid w:val="006F3D0F"/>
    <w:rsid w:val="006F744F"/>
    <w:rsid w:val="006F7701"/>
    <w:rsid w:val="00700149"/>
    <w:rsid w:val="00701D8A"/>
    <w:rsid w:val="007038EA"/>
    <w:rsid w:val="00704451"/>
    <w:rsid w:val="007052B3"/>
    <w:rsid w:val="00710BF0"/>
    <w:rsid w:val="00710EED"/>
    <w:rsid w:val="0071240A"/>
    <w:rsid w:val="00712418"/>
    <w:rsid w:val="007139EF"/>
    <w:rsid w:val="00713BD7"/>
    <w:rsid w:val="00716043"/>
    <w:rsid w:val="0071739A"/>
    <w:rsid w:val="007202AF"/>
    <w:rsid w:val="00720512"/>
    <w:rsid w:val="00720F76"/>
    <w:rsid w:val="007303B9"/>
    <w:rsid w:val="00734560"/>
    <w:rsid w:val="00737FDF"/>
    <w:rsid w:val="00740AE9"/>
    <w:rsid w:val="007418D2"/>
    <w:rsid w:val="007436C9"/>
    <w:rsid w:val="00747F81"/>
    <w:rsid w:val="007506DE"/>
    <w:rsid w:val="00752294"/>
    <w:rsid w:val="00753A11"/>
    <w:rsid w:val="00753B20"/>
    <w:rsid w:val="007542ED"/>
    <w:rsid w:val="00755A49"/>
    <w:rsid w:val="00756EDB"/>
    <w:rsid w:val="007574CB"/>
    <w:rsid w:val="00757707"/>
    <w:rsid w:val="00760161"/>
    <w:rsid w:val="007601C0"/>
    <w:rsid w:val="00760AA3"/>
    <w:rsid w:val="007627E8"/>
    <w:rsid w:val="00762EE9"/>
    <w:rsid w:val="007638ED"/>
    <w:rsid w:val="0076391B"/>
    <w:rsid w:val="0076405E"/>
    <w:rsid w:val="00766222"/>
    <w:rsid w:val="00767A2A"/>
    <w:rsid w:val="007700EF"/>
    <w:rsid w:val="00770A22"/>
    <w:rsid w:val="007722F2"/>
    <w:rsid w:val="007732F1"/>
    <w:rsid w:val="00774F6B"/>
    <w:rsid w:val="00775A03"/>
    <w:rsid w:val="00776421"/>
    <w:rsid w:val="00776C5F"/>
    <w:rsid w:val="00777346"/>
    <w:rsid w:val="00780669"/>
    <w:rsid w:val="007839AF"/>
    <w:rsid w:val="007846E2"/>
    <w:rsid w:val="00784D2A"/>
    <w:rsid w:val="00785DE1"/>
    <w:rsid w:val="00786D89"/>
    <w:rsid w:val="0078746B"/>
    <w:rsid w:val="00791E2C"/>
    <w:rsid w:val="007949EB"/>
    <w:rsid w:val="00794F19"/>
    <w:rsid w:val="00795776"/>
    <w:rsid w:val="00796D52"/>
    <w:rsid w:val="007A1D03"/>
    <w:rsid w:val="007A70A8"/>
    <w:rsid w:val="007A7873"/>
    <w:rsid w:val="007B0658"/>
    <w:rsid w:val="007B0ADF"/>
    <w:rsid w:val="007B48A6"/>
    <w:rsid w:val="007B76F6"/>
    <w:rsid w:val="007C2193"/>
    <w:rsid w:val="007C289C"/>
    <w:rsid w:val="007C405D"/>
    <w:rsid w:val="007C43AC"/>
    <w:rsid w:val="007C49B5"/>
    <w:rsid w:val="007C63B6"/>
    <w:rsid w:val="007C7F18"/>
    <w:rsid w:val="007D2523"/>
    <w:rsid w:val="007D5125"/>
    <w:rsid w:val="007D599E"/>
    <w:rsid w:val="007D7568"/>
    <w:rsid w:val="007E03A6"/>
    <w:rsid w:val="007E6F7E"/>
    <w:rsid w:val="007E72E9"/>
    <w:rsid w:val="007F1D68"/>
    <w:rsid w:val="007F28D1"/>
    <w:rsid w:val="007F34A3"/>
    <w:rsid w:val="007F3955"/>
    <w:rsid w:val="007F4510"/>
    <w:rsid w:val="007F5F4F"/>
    <w:rsid w:val="007F6DE9"/>
    <w:rsid w:val="007F7D69"/>
    <w:rsid w:val="008025D8"/>
    <w:rsid w:val="00803180"/>
    <w:rsid w:val="00803C24"/>
    <w:rsid w:val="00804AB6"/>
    <w:rsid w:val="00805BBA"/>
    <w:rsid w:val="00807E08"/>
    <w:rsid w:val="0081252C"/>
    <w:rsid w:val="00813433"/>
    <w:rsid w:val="00820393"/>
    <w:rsid w:val="008211BC"/>
    <w:rsid w:val="00823971"/>
    <w:rsid w:val="00824B16"/>
    <w:rsid w:val="00824D27"/>
    <w:rsid w:val="008250F2"/>
    <w:rsid w:val="0083340F"/>
    <w:rsid w:val="00833F52"/>
    <w:rsid w:val="00834159"/>
    <w:rsid w:val="008342E7"/>
    <w:rsid w:val="0083525B"/>
    <w:rsid w:val="00835995"/>
    <w:rsid w:val="00835B22"/>
    <w:rsid w:val="00837370"/>
    <w:rsid w:val="00841402"/>
    <w:rsid w:val="008416F3"/>
    <w:rsid w:val="00842567"/>
    <w:rsid w:val="008430FF"/>
    <w:rsid w:val="008433C4"/>
    <w:rsid w:val="00845638"/>
    <w:rsid w:val="00845BFF"/>
    <w:rsid w:val="0084664F"/>
    <w:rsid w:val="00846685"/>
    <w:rsid w:val="008511C0"/>
    <w:rsid w:val="00851948"/>
    <w:rsid w:val="008523DA"/>
    <w:rsid w:val="00853B96"/>
    <w:rsid w:val="00855620"/>
    <w:rsid w:val="008627A7"/>
    <w:rsid w:val="00862B9E"/>
    <w:rsid w:val="00863762"/>
    <w:rsid w:val="00863AF3"/>
    <w:rsid w:val="00867D16"/>
    <w:rsid w:val="00867ED7"/>
    <w:rsid w:val="00871D4E"/>
    <w:rsid w:val="008766C6"/>
    <w:rsid w:val="00881C1E"/>
    <w:rsid w:val="00882E88"/>
    <w:rsid w:val="008835CB"/>
    <w:rsid w:val="00883917"/>
    <w:rsid w:val="00883C29"/>
    <w:rsid w:val="00884138"/>
    <w:rsid w:val="00884A63"/>
    <w:rsid w:val="00892EC3"/>
    <w:rsid w:val="008A037D"/>
    <w:rsid w:val="008A25C1"/>
    <w:rsid w:val="008A2C1D"/>
    <w:rsid w:val="008A3AAA"/>
    <w:rsid w:val="008B75B7"/>
    <w:rsid w:val="008B7B06"/>
    <w:rsid w:val="008C0065"/>
    <w:rsid w:val="008C1F01"/>
    <w:rsid w:val="008C3676"/>
    <w:rsid w:val="008C45F3"/>
    <w:rsid w:val="008C5133"/>
    <w:rsid w:val="008C60ED"/>
    <w:rsid w:val="008C610E"/>
    <w:rsid w:val="008C6765"/>
    <w:rsid w:val="008D1350"/>
    <w:rsid w:val="008D137B"/>
    <w:rsid w:val="008D318C"/>
    <w:rsid w:val="008D456E"/>
    <w:rsid w:val="008E0D80"/>
    <w:rsid w:val="008E2AD5"/>
    <w:rsid w:val="008E4730"/>
    <w:rsid w:val="008F07CF"/>
    <w:rsid w:val="008F270F"/>
    <w:rsid w:val="008F6389"/>
    <w:rsid w:val="00902F3B"/>
    <w:rsid w:val="0090402F"/>
    <w:rsid w:val="00906C12"/>
    <w:rsid w:val="0090734C"/>
    <w:rsid w:val="00907A38"/>
    <w:rsid w:val="0091218C"/>
    <w:rsid w:val="00913F96"/>
    <w:rsid w:val="009150FA"/>
    <w:rsid w:val="009177C5"/>
    <w:rsid w:val="00920101"/>
    <w:rsid w:val="00920B2F"/>
    <w:rsid w:val="009215CD"/>
    <w:rsid w:val="00921CEE"/>
    <w:rsid w:val="0092455D"/>
    <w:rsid w:val="009249F2"/>
    <w:rsid w:val="00925502"/>
    <w:rsid w:val="0092685E"/>
    <w:rsid w:val="0093036B"/>
    <w:rsid w:val="009309B1"/>
    <w:rsid w:val="00930F54"/>
    <w:rsid w:val="00931C2A"/>
    <w:rsid w:val="0093206D"/>
    <w:rsid w:val="00937C66"/>
    <w:rsid w:val="0094197F"/>
    <w:rsid w:val="00943A88"/>
    <w:rsid w:val="00943D08"/>
    <w:rsid w:val="009506CA"/>
    <w:rsid w:val="0095092F"/>
    <w:rsid w:val="00952B98"/>
    <w:rsid w:val="00953913"/>
    <w:rsid w:val="00954512"/>
    <w:rsid w:val="00954982"/>
    <w:rsid w:val="00955815"/>
    <w:rsid w:val="00961B39"/>
    <w:rsid w:val="009624C1"/>
    <w:rsid w:val="00964C3B"/>
    <w:rsid w:val="00966614"/>
    <w:rsid w:val="00966657"/>
    <w:rsid w:val="0096686C"/>
    <w:rsid w:val="00967456"/>
    <w:rsid w:val="00967B32"/>
    <w:rsid w:val="0097141A"/>
    <w:rsid w:val="00973486"/>
    <w:rsid w:val="009750E5"/>
    <w:rsid w:val="00981E23"/>
    <w:rsid w:val="00982369"/>
    <w:rsid w:val="009823BA"/>
    <w:rsid w:val="00985848"/>
    <w:rsid w:val="00986988"/>
    <w:rsid w:val="00990020"/>
    <w:rsid w:val="00990EBD"/>
    <w:rsid w:val="009915C3"/>
    <w:rsid w:val="00992C47"/>
    <w:rsid w:val="009933D8"/>
    <w:rsid w:val="009A04A4"/>
    <w:rsid w:val="009A5599"/>
    <w:rsid w:val="009A6ED9"/>
    <w:rsid w:val="009A7082"/>
    <w:rsid w:val="009A7BE5"/>
    <w:rsid w:val="009B0B1E"/>
    <w:rsid w:val="009B27BF"/>
    <w:rsid w:val="009B2D63"/>
    <w:rsid w:val="009B461A"/>
    <w:rsid w:val="009B497E"/>
    <w:rsid w:val="009B4DE5"/>
    <w:rsid w:val="009B54F5"/>
    <w:rsid w:val="009B61B4"/>
    <w:rsid w:val="009B7ECF"/>
    <w:rsid w:val="009C188B"/>
    <w:rsid w:val="009C3D0E"/>
    <w:rsid w:val="009C47D8"/>
    <w:rsid w:val="009C4C6C"/>
    <w:rsid w:val="009C6843"/>
    <w:rsid w:val="009C7267"/>
    <w:rsid w:val="009D2F3E"/>
    <w:rsid w:val="009D35EA"/>
    <w:rsid w:val="009D5D32"/>
    <w:rsid w:val="009D5D52"/>
    <w:rsid w:val="009E062E"/>
    <w:rsid w:val="009E0BFF"/>
    <w:rsid w:val="009E1ADD"/>
    <w:rsid w:val="009E363C"/>
    <w:rsid w:val="009E377E"/>
    <w:rsid w:val="009F108E"/>
    <w:rsid w:val="009F27A6"/>
    <w:rsid w:val="009F3194"/>
    <w:rsid w:val="009F49A2"/>
    <w:rsid w:val="009F500E"/>
    <w:rsid w:val="009F548C"/>
    <w:rsid w:val="009F592A"/>
    <w:rsid w:val="009F6790"/>
    <w:rsid w:val="00A0098E"/>
    <w:rsid w:val="00A02A5A"/>
    <w:rsid w:val="00A05B7C"/>
    <w:rsid w:val="00A1217C"/>
    <w:rsid w:val="00A135B2"/>
    <w:rsid w:val="00A149AF"/>
    <w:rsid w:val="00A14F41"/>
    <w:rsid w:val="00A164BE"/>
    <w:rsid w:val="00A171C4"/>
    <w:rsid w:val="00A17971"/>
    <w:rsid w:val="00A17C7D"/>
    <w:rsid w:val="00A20429"/>
    <w:rsid w:val="00A215EE"/>
    <w:rsid w:val="00A22054"/>
    <w:rsid w:val="00A301B7"/>
    <w:rsid w:val="00A30FF1"/>
    <w:rsid w:val="00A315C2"/>
    <w:rsid w:val="00A409E5"/>
    <w:rsid w:val="00A410B3"/>
    <w:rsid w:val="00A42364"/>
    <w:rsid w:val="00A43309"/>
    <w:rsid w:val="00A51713"/>
    <w:rsid w:val="00A5278D"/>
    <w:rsid w:val="00A5527D"/>
    <w:rsid w:val="00A560AD"/>
    <w:rsid w:val="00A578F6"/>
    <w:rsid w:val="00A60487"/>
    <w:rsid w:val="00A63511"/>
    <w:rsid w:val="00A65C00"/>
    <w:rsid w:val="00A6603F"/>
    <w:rsid w:val="00A70A2C"/>
    <w:rsid w:val="00A74844"/>
    <w:rsid w:val="00A81150"/>
    <w:rsid w:val="00A83993"/>
    <w:rsid w:val="00A84EA5"/>
    <w:rsid w:val="00A906A9"/>
    <w:rsid w:val="00A91E7C"/>
    <w:rsid w:val="00A92AE7"/>
    <w:rsid w:val="00A95B86"/>
    <w:rsid w:val="00A961A3"/>
    <w:rsid w:val="00AA0FF1"/>
    <w:rsid w:val="00AA111F"/>
    <w:rsid w:val="00AA1643"/>
    <w:rsid w:val="00AA29F9"/>
    <w:rsid w:val="00AA3829"/>
    <w:rsid w:val="00AA43D9"/>
    <w:rsid w:val="00AA5071"/>
    <w:rsid w:val="00AA67F7"/>
    <w:rsid w:val="00AA6C46"/>
    <w:rsid w:val="00AA6F46"/>
    <w:rsid w:val="00AB0125"/>
    <w:rsid w:val="00AB348D"/>
    <w:rsid w:val="00AB370D"/>
    <w:rsid w:val="00AB52B3"/>
    <w:rsid w:val="00AB58BA"/>
    <w:rsid w:val="00AB7683"/>
    <w:rsid w:val="00AC03A2"/>
    <w:rsid w:val="00AC3972"/>
    <w:rsid w:val="00AC45CB"/>
    <w:rsid w:val="00AC5486"/>
    <w:rsid w:val="00AD0366"/>
    <w:rsid w:val="00AD10DC"/>
    <w:rsid w:val="00AD2C6A"/>
    <w:rsid w:val="00AD6C8F"/>
    <w:rsid w:val="00AD6DB8"/>
    <w:rsid w:val="00AD7703"/>
    <w:rsid w:val="00AE0E8E"/>
    <w:rsid w:val="00AE1E48"/>
    <w:rsid w:val="00AE1E6A"/>
    <w:rsid w:val="00AE3256"/>
    <w:rsid w:val="00AE4421"/>
    <w:rsid w:val="00AF266C"/>
    <w:rsid w:val="00AF2F63"/>
    <w:rsid w:val="00AF3CF9"/>
    <w:rsid w:val="00B02C0D"/>
    <w:rsid w:val="00B0306D"/>
    <w:rsid w:val="00B03B9A"/>
    <w:rsid w:val="00B03F59"/>
    <w:rsid w:val="00B0597C"/>
    <w:rsid w:val="00B105F1"/>
    <w:rsid w:val="00B10B6A"/>
    <w:rsid w:val="00B11D1D"/>
    <w:rsid w:val="00B133B3"/>
    <w:rsid w:val="00B1455E"/>
    <w:rsid w:val="00B16C51"/>
    <w:rsid w:val="00B230BF"/>
    <w:rsid w:val="00B2553C"/>
    <w:rsid w:val="00B31200"/>
    <w:rsid w:val="00B3488A"/>
    <w:rsid w:val="00B350F4"/>
    <w:rsid w:val="00B35B35"/>
    <w:rsid w:val="00B42036"/>
    <w:rsid w:val="00B433CC"/>
    <w:rsid w:val="00B450BC"/>
    <w:rsid w:val="00B51390"/>
    <w:rsid w:val="00B5195A"/>
    <w:rsid w:val="00B51C74"/>
    <w:rsid w:val="00B52748"/>
    <w:rsid w:val="00B53C54"/>
    <w:rsid w:val="00B55A25"/>
    <w:rsid w:val="00B560DD"/>
    <w:rsid w:val="00B579CC"/>
    <w:rsid w:val="00B60C5A"/>
    <w:rsid w:val="00B61944"/>
    <w:rsid w:val="00B61F41"/>
    <w:rsid w:val="00B63657"/>
    <w:rsid w:val="00B6469A"/>
    <w:rsid w:val="00B65470"/>
    <w:rsid w:val="00B66024"/>
    <w:rsid w:val="00B66096"/>
    <w:rsid w:val="00B707E5"/>
    <w:rsid w:val="00B71CBC"/>
    <w:rsid w:val="00B73162"/>
    <w:rsid w:val="00B73481"/>
    <w:rsid w:val="00B7591A"/>
    <w:rsid w:val="00B764A6"/>
    <w:rsid w:val="00B76F31"/>
    <w:rsid w:val="00B77D36"/>
    <w:rsid w:val="00B77E01"/>
    <w:rsid w:val="00B81CE8"/>
    <w:rsid w:val="00B8275C"/>
    <w:rsid w:val="00B838F1"/>
    <w:rsid w:val="00B84742"/>
    <w:rsid w:val="00B84CBB"/>
    <w:rsid w:val="00B84CCA"/>
    <w:rsid w:val="00B85671"/>
    <w:rsid w:val="00B85B6B"/>
    <w:rsid w:val="00B92B7E"/>
    <w:rsid w:val="00B92E12"/>
    <w:rsid w:val="00B9410E"/>
    <w:rsid w:val="00B943B2"/>
    <w:rsid w:val="00B95BD9"/>
    <w:rsid w:val="00B96F58"/>
    <w:rsid w:val="00B9799D"/>
    <w:rsid w:val="00BB76FC"/>
    <w:rsid w:val="00BC2151"/>
    <w:rsid w:val="00BC2971"/>
    <w:rsid w:val="00BC3BFD"/>
    <w:rsid w:val="00BC3EFE"/>
    <w:rsid w:val="00BC5887"/>
    <w:rsid w:val="00BC63AF"/>
    <w:rsid w:val="00BC6474"/>
    <w:rsid w:val="00BC74CA"/>
    <w:rsid w:val="00BE0359"/>
    <w:rsid w:val="00BE166B"/>
    <w:rsid w:val="00BE1A0B"/>
    <w:rsid w:val="00BE376A"/>
    <w:rsid w:val="00BE3C02"/>
    <w:rsid w:val="00BE5148"/>
    <w:rsid w:val="00BE5CD8"/>
    <w:rsid w:val="00BE64A0"/>
    <w:rsid w:val="00BF014B"/>
    <w:rsid w:val="00BF2233"/>
    <w:rsid w:val="00BF3381"/>
    <w:rsid w:val="00C00424"/>
    <w:rsid w:val="00C008AC"/>
    <w:rsid w:val="00C019DD"/>
    <w:rsid w:val="00C02DD9"/>
    <w:rsid w:val="00C112C2"/>
    <w:rsid w:val="00C115BE"/>
    <w:rsid w:val="00C118DA"/>
    <w:rsid w:val="00C1259D"/>
    <w:rsid w:val="00C128CF"/>
    <w:rsid w:val="00C14083"/>
    <w:rsid w:val="00C14179"/>
    <w:rsid w:val="00C1445E"/>
    <w:rsid w:val="00C16B0A"/>
    <w:rsid w:val="00C171D9"/>
    <w:rsid w:val="00C2332F"/>
    <w:rsid w:val="00C2527F"/>
    <w:rsid w:val="00C259B1"/>
    <w:rsid w:val="00C3022E"/>
    <w:rsid w:val="00C33D6C"/>
    <w:rsid w:val="00C35C9F"/>
    <w:rsid w:val="00C367A8"/>
    <w:rsid w:val="00C368FD"/>
    <w:rsid w:val="00C36ECA"/>
    <w:rsid w:val="00C404B4"/>
    <w:rsid w:val="00C43F5C"/>
    <w:rsid w:val="00C45F0E"/>
    <w:rsid w:val="00C47DCB"/>
    <w:rsid w:val="00C5139D"/>
    <w:rsid w:val="00C521EB"/>
    <w:rsid w:val="00C53CF7"/>
    <w:rsid w:val="00C544D8"/>
    <w:rsid w:val="00C54BA5"/>
    <w:rsid w:val="00C54F41"/>
    <w:rsid w:val="00C623ED"/>
    <w:rsid w:val="00C639A9"/>
    <w:rsid w:val="00C650F3"/>
    <w:rsid w:val="00C678B1"/>
    <w:rsid w:val="00C6793E"/>
    <w:rsid w:val="00C71161"/>
    <w:rsid w:val="00C73461"/>
    <w:rsid w:val="00C747EB"/>
    <w:rsid w:val="00C748D5"/>
    <w:rsid w:val="00C753EB"/>
    <w:rsid w:val="00C75E5D"/>
    <w:rsid w:val="00C8202A"/>
    <w:rsid w:val="00C82DB9"/>
    <w:rsid w:val="00C8399B"/>
    <w:rsid w:val="00C85C63"/>
    <w:rsid w:val="00C92C81"/>
    <w:rsid w:val="00C9330B"/>
    <w:rsid w:val="00C96CFF"/>
    <w:rsid w:val="00C9732A"/>
    <w:rsid w:val="00CA14E1"/>
    <w:rsid w:val="00CA1869"/>
    <w:rsid w:val="00CA1ADD"/>
    <w:rsid w:val="00CA251D"/>
    <w:rsid w:val="00CA28ED"/>
    <w:rsid w:val="00CA6FA8"/>
    <w:rsid w:val="00CA7508"/>
    <w:rsid w:val="00CB3409"/>
    <w:rsid w:val="00CB3BE3"/>
    <w:rsid w:val="00CB63C1"/>
    <w:rsid w:val="00CB70D4"/>
    <w:rsid w:val="00CC2524"/>
    <w:rsid w:val="00CC5245"/>
    <w:rsid w:val="00CC5DBD"/>
    <w:rsid w:val="00CD08CB"/>
    <w:rsid w:val="00CD1185"/>
    <w:rsid w:val="00CD1CE6"/>
    <w:rsid w:val="00CE01AC"/>
    <w:rsid w:val="00CE2503"/>
    <w:rsid w:val="00CE321C"/>
    <w:rsid w:val="00CF0082"/>
    <w:rsid w:val="00CF0083"/>
    <w:rsid w:val="00CF00E2"/>
    <w:rsid w:val="00CF0820"/>
    <w:rsid w:val="00CF17E5"/>
    <w:rsid w:val="00CF1990"/>
    <w:rsid w:val="00CF421D"/>
    <w:rsid w:val="00CF7082"/>
    <w:rsid w:val="00D0388A"/>
    <w:rsid w:val="00D04119"/>
    <w:rsid w:val="00D0417F"/>
    <w:rsid w:val="00D053A2"/>
    <w:rsid w:val="00D07CC3"/>
    <w:rsid w:val="00D11563"/>
    <w:rsid w:val="00D127AD"/>
    <w:rsid w:val="00D136D8"/>
    <w:rsid w:val="00D13D10"/>
    <w:rsid w:val="00D16730"/>
    <w:rsid w:val="00D17A6F"/>
    <w:rsid w:val="00D23CEA"/>
    <w:rsid w:val="00D240EF"/>
    <w:rsid w:val="00D24A2E"/>
    <w:rsid w:val="00D30103"/>
    <w:rsid w:val="00D30D66"/>
    <w:rsid w:val="00D325DE"/>
    <w:rsid w:val="00D32C2C"/>
    <w:rsid w:val="00D33588"/>
    <w:rsid w:val="00D3543D"/>
    <w:rsid w:val="00D36A32"/>
    <w:rsid w:val="00D3702E"/>
    <w:rsid w:val="00D40022"/>
    <w:rsid w:val="00D45BDE"/>
    <w:rsid w:val="00D51BB1"/>
    <w:rsid w:val="00D52071"/>
    <w:rsid w:val="00D53D1B"/>
    <w:rsid w:val="00D55886"/>
    <w:rsid w:val="00D564DB"/>
    <w:rsid w:val="00D656C1"/>
    <w:rsid w:val="00D67779"/>
    <w:rsid w:val="00D702DB"/>
    <w:rsid w:val="00D71449"/>
    <w:rsid w:val="00D71A7B"/>
    <w:rsid w:val="00D776B0"/>
    <w:rsid w:val="00D8109C"/>
    <w:rsid w:val="00D812CD"/>
    <w:rsid w:val="00D8130A"/>
    <w:rsid w:val="00D82198"/>
    <w:rsid w:val="00D82CEC"/>
    <w:rsid w:val="00D903B6"/>
    <w:rsid w:val="00D91B84"/>
    <w:rsid w:val="00D91FC2"/>
    <w:rsid w:val="00D9225A"/>
    <w:rsid w:val="00D934B7"/>
    <w:rsid w:val="00D96684"/>
    <w:rsid w:val="00D979A3"/>
    <w:rsid w:val="00DA34CF"/>
    <w:rsid w:val="00DA39DD"/>
    <w:rsid w:val="00DA3D6C"/>
    <w:rsid w:val="00DA41DD"/>
    <w:rsid w:val="00DA7C9D"/>
    <w:rsid w:val="00DB0955"/>
    <w:rsid w:val="00DB26E5"/>
    <w:rsid w:val="00DB3EEB"/>
    <w:rsid w:val="00DB4128"/>
    <w:rsid w:val="00DB4A5F"/>
    <w:rsid w:val="00DB4F77"/>
    <w:rsid w:val="00DB67E6"/>
    <w:rsid w:val="00DB72DC"/>
    <w:rsid w:val="00DC2D14"/>
    <w:rsid w:val="00DC52AB"/>
    <w:rsid w:val="00DC6F87"/>
    <w:rsid w:val="00DC7230"/>
    <w:rsid w:val="00DC7F29"/>
    <w:rsid w:val="00DD0A35"/>
    <w:rsid w:val="00DD0B94"/>
    <w:rsid w:val="00DD1E0C"/>
    <w:rsid w:val="00DD3014"/>
    <w:rsid w:val="00DD35A1"/>
    <w:rsid w:val="00DD6CE0"/>
    <w:rsid w:val="00DE3E0A"/>
    <w:rsid w:val="00DE59FF"/>
    <w:rsid w:val="00DE6BC2"/>
    <w:rsid w:val="00DE7F2D"/>
    <w:rsid w:val="00DF0ABE"/>
    <w:rsid w:val="00DF2005"/>
    <w:rsid w:val="00DF4D8F"/>
    <w:rsid w:val="00DF4E62"/>
    <w:rsid w:val="00E00CD4"/>
    <w:rsid w:val="00E00D6D"/>
    <w:rsid w:val="00E016E6"/>
    <w:rsid w:val="00E0178D"/>
    <w:rsid w:val="00E02039"/>
    <w:rsid w:val="00E02D1E"/>
    <w:rsid w:val="00E02EEE"/>
    <w:rsid w:val="00E03E17"/>
    <w:rsid w:val="00E04E97"/>
    <w:rsid w:val="00E11AA6"/>
    <w:rsid w:val="00E12FBF"/>
    <w:rsid w:val="00E15CB1"/>
    <w:rsid w:val="00E17C46"/>
    <w:rsid w:val="00E21ED6"/>
    <w:rsid w:val="00E222C6"/>
    <w:rsid w:val="00E23295"/>
    <w:rsid w:val="00E232DF"/>
    <w:rsid w:val="00E234D4"/>
    <w:rsid w:val="00E2394A"/>
    <w:rsid w:val="00E23B13"/>
    <w:rsid w:val="00E24B79"/>
    <w:rsid w:val="00E30065"/>
    <w:rsid w:val="00E310BD"/>
    <w:rsid w:val="00E3401C"/>
    <w:rsid w:val="00E3495C"/>
    <w:rsid w:val="00E3551D"/>
    <w:rsid w:val="00E434C3"/>
    <w:rsid w:val="00E454EF"/>
    <w:rsid w:val="00E45AA7"/>
    <w:rsid w:val="00E52BBA"/>
    <w:rsid w:val="00E55AF2"/>
    <w:rsid w:val="00E56547"/>
    <w:rsid w:val="00E56691"/>
    <w:rsid w:val="00E56A6C"/>
    <w:rsid w:val="00E56C7A"/>
    <w:rsid w:val="00E570A1"/>
    <w:rsid w:val="00E57503"/>
    <w:rsid w:val="00E645C1"/>
    <w:rsid w:val="00E650DA"/>
    <w:rsid w:val="00E66EA8"/>
    <w:rsid w:val="00E72D77"/>
    <w:rsid w:val="00E73E35"/>
    <w:rsid w:val="00E8017C"/>
    <w:rsid w:val="00E826D9"/>
    <w:rsid w:val="00E83746"/>
    <w:rsid w:val="00E838EB"/>
    <w:rsid w:val="00E854F7"/>
    <w:rsid w:val="00E92810"/>
    <w:rsid w:val="00E9592B"/>
    <w:rsid w:val="00EA038A"/>
    <w:rsid w:val="00EA1F30"/>
    <w:rsid w:val="00EA1F36"/>
    <w:rsid w:val="00EA3BD5"/>
    <w:rsid w:val="00EA4163"/>
    <w:rsid w:val="00EA469F"/>
    <w:rsid w:val="00EB28D6"/>
    <w:rsid w:val="00EB3B40"/>
    <w:rsid w:val="00EB3D88"/>
    <w:rsid w:val="00EB444A"/>
    <w:rsid w:val="00EB59C3"/>
    <w:rsid w:val="00EB7249"/>
    <w:rsid w:val="00EC0BD1"/>
    <w:rsid w:val="00EC17DB"/>
    <w:rsid w:val="00EC305B"/>
    <w:rsid w:val="00EC45AA"/>
    <w:rsid w:val="00EC4B20"/>
    <w:rsid w:val="00ED02BD"/>
    <w:rsid w:val="00ED0555"/>
    <w:rsid w:val="00ED1486"/>
    <w:rsid w:val="00ED272B"/>
    <w:rsid w:val="00ED2D99"/>
    <w:rsid w:val="00ED50DE"/>
    <w:rsid w:val="00ED7924"/>
    <w:rsid w:val="00EE0D16"/>
    <w:rsid w:val="00EE2309"/>
    <w:rsid w:val="00EE2835"/>
    <w:rsid w:val="00EE3638"/>
    <w:rsid w:val="00EE428C"/>
    <w:rsid w:val="00EE5F2F"/>
    <w:rsid w:val="00EE6C77"/>
    <w:rsid w:val="00EE7B0B"/>
    <w:rsid w:val="00EE7C87"/>
    <w:rsid w:val="00EE7EE0"/>
    <w:rsid w:val="00EF0564"/>
    <w:rsid w:val="00EF25B4"/>
    <w:rsid w:val="00EF5A7F"/>
    <w:rsid w:val="00F02374"/>
    <w:rsid w:val="00F046AC"/>
    <w:rsid w:val="00F0556A"/>
    <w:rsid w:val="00F07A06"/>
    <w:rsid w:val="00F10280"/>
    <w:rsid w:val="00F10606"/>
    <w:rsid w:val="00F11B35"/>
    <w:rsid w:val="00F137AC"/>
    <w:rsid w:val="00F15A4B"/>
    <w:rsid w:val="00F20354"/>
    <w:rsid w:val="00F23270"/>
    <w:rsid w:val="00F24956"/>
    <w:rsid w:val="00F30ACA"/>
    <w:rsid w:val="00F3142E"/>
    <w:rsid w:val="00F3177A"/>
    <w:rsid w:val="00F32C52"/>
    <w:rsid w:val="00F34827"/>
    <w:rsid w:val="00F369AA"/>
    <w:rsid w:val="00F45D76"/>
    <w:rsid w:val="00F5192F"/>
    <w:rsid w:val="00F51BB1"/>
    <w:rsid w:val="00F523F9"/>
    <w:rsid w:val="00F53BDB"/>
    <w:rsid w:val="00F545F9"/>
    <w:rsid w:val="00F64DDD"/>
    <w:rsid w:val="00F64F53"/>
    <w:rsid w:val="00F749D0"/>
    <w:rsid w:val="00F75E0F"/>
    <w:rsid w:val="00F77A17"/>
    <w:rsid w:val="00F80167"/>
    <w:rsid w:val="00F810FB"/>
    <w:rsid w:val="00F90F62"/>
    <w:rsid w:val="00F92347"/>
    <w:rsid w:val="00F925E7"/>
    <w:rsid w:val="00F940A9"/>
    <w:rsid w:val="00F95998"/>
    <w:rsid w:val="00F97021"/>
    <w:rsid w:val="00FA0347"/>
    <w:rsid w:val="00FA15C2"/>
    <w:rsid w:val="00FA1D7A"/>
    <w:rsid w:val="00FA24FD"/>
    <w:rsid w:val="00FA36BB"/>
    <w:rsid w:val="00FA3EB7"/>
    <w:rsid w:val="00FA43D2"/>
    <w:rsid w:val="00FA4813"/>
    <w:rsid w:val="00FA4994"/>
    <w:rsid w:val="00FA7191"/>
    <w:rsid w:val="00FB6699"/>
    <w:rsid w:val="00FB67D8"/>
    <w:rsid w:val="00FB77AD"/>
    <w:rsid w:val="00FC09E2"/>
    <w:rsid w:val="00FC2973"/>
    <w:rsid w:val="00FC2993"/>
    <w:rsid w:val="00FC2DF9"/>
    <w:rsid w:val="00FC4215"/>
    <w:rsid w:val="00FC45EC"/>
    <w:rsid w:val="00FD36E5"/>
    <w:rsid w:val="00FD675A"/>
    <w:rsid w:val="00FD6C89"/>
    <w:rsid w:val="00FE5208"/>
    <w:rsid w:val="00FE55F3"/>
    <w:rsid w:val="00FF0BCD"/>
    <w:rsid w:val="00FF1002"/>
    <w:rsid w:val="00FF10A5"/>
    <w:rsid w:val="00FF1295"/>
    <w:rsid w:val="00FF1CF8"/>
    <w:rsid w:val="00FF5206"/>
    <w:rsid w:val="00FF7A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F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009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0098E"/>
    <w:rPr>
      <w:sz w:val="18"/>
      <w:szCs w:val="18"/>
    </w:rPr>
  </w:style>
  <w:style w:type="paragraph" w:styleId="Footer">
    <w:name w:val="footer"/>
    <w:basedOn w:val="Normal"/>
    <w:link w:val="FooterChar"/>
    <w:uiPriority w:val="99"/>
    <w:rsid w:val="00A009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0098E"/>
    <w:rPr>
      <w:sz w:val="18"/>
      <w:szCs w:val="18"/>
    </w:rPr>
  </w:style>
  <w:style w:type="paragraph" w:styleId="ListParagraph">
    <w:name w:val="List Paragraph"/>
    <w:basedOn w:val="Normal"/>
    <w:uiPriority w:val="99"/>
    <w:qFormat/>
    <w:rsid w:val="002D1AA1"/>
    <w:pPr>
      <w:ind w:firstLineChars="200" w:firstLine="420"/>
    </w:pPr>
  </w:style>
  <w:style w:type="paragraph" w:styleId="BalloonText">
    <w:name w:val="Balloon Text"/>
    <w:basedOn w:val="Normal"/>
    <w:link w:val="BalloonTextChar"/>
    <w:uiPriority w:val="99"/>
    <w:semiHidden/>
    <w:rsid w:val="00E570A1"/>
    <w:rPr>
      <w:sz w:val="18"/>
      <w:szCs w:val="18"/>
    </w:rPr>
  </w:style>
  <w:style w:type="character" w:customStyle="1" w:styleId="BalloonTextChar">
    <w:name w:val="Balloon Text Char"/>
    <w:basedOn w:val="DefaultParagraphFont"/>
    <w:link w:val="BalloonText"/>
    <w:uiPriority w:val="99"/>
    <w:semiHidden/>
    <w:locked/>
    <w:rsid w:val="00B560DD"/>
    <w:rPr>
      <w:sz w:val="2"/>
      <w:szCs w:val="2"/>
    </w:rPr>
  </w:style>
</w:styles>
</file>

<file path=word/webSettings.xml><?xml version="1.0" encoding="utf-8"?>
<w:webSettings xmlns:r="http://schemas.openxmlformats.org/officeDocument/2006/relationships" xmlns:w="http://schemas.openxmlformats.org/wordprocessingml/2006/main">
  <w:divs>
    <w:div w:id="168179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347</Words>
  <Characters>1982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关于省十二届人大常委会第三十二次会议《对省高级人民法院、省人民检察院关于深化</dc:title>
  <dc:subject/>
  <dc:creator>别娅 10.104.97.169</dc:creator>
  <cp:keywords/>
  <dc:description/>
  <cp:lastModifiedBy>admin</cp:lastModifiedBy>
  <cp:revision>2</cp:revision>
  <cp:lastPrinted>2018-03-16T09:23:00Z</cp:lastPrinted>
  <dcterms:created xsi:type="dcterms:W3CDTF">2018-06-20T02:09:00Z</dcterms:created>
  <dcterms:modified xsi:type="dcterms:W3CDTF">2018-06-20T02:09:00Z</dcterms:modified>
</cp:coreProperties>
</file>