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139" w:rsidRPr="00E309FB" w:rsidRDefault="00A04139" w:rsidP="00FB4562">
      <w:pPr>
        <w:spacing w:line="576" w:lineRule="exact"/>
        <w:jc w:val="right"/>
        <w:rPr>
          <w:rFonts w:ascii="Times New Roman" w:eastAsia="仿宋" w:hAnsi="Times New Roman" w:cs="Times New Roman"/>
          <w:color w:val="000000"/>
          <w:sz w:val="32"/>
          <w:szCs w:val="32"/>
        </w:rPr>
      </w:pPr>
    </w:p>
    <w:p w:rsidR="00A04139" w:rsidRPr="00E309FB" w:rsidRDefault="00A04139" w:rsidP="00FB4562">
      <w:pPr>
        <w:spacing w:line="576" w:lineRule="exact"/>
        <w:jc w:val="right"/>
        <w:rPr>
          <w:rFonts w:ascii="Times New Roman" w:eastAsia="仿宋" w:hAnsi="Times New Roman" w:cs="Times New Roman"/>
          <w:color w:val="000000"/>
          <w:sz w:val="32"/>
          <w:szCs w:val="32"/>
        </w:rPr>
      </w:pPr>
    </w:p>
    <w:p w:rsidR="00A04139" w:rsidRPr="00E309FB" w:rsidRDefault="00A04139" w:rsidP="00FB4562">
      <w:pPr>
        <w:spacing w:line="576" w:lineRule="exact"/>
        <w:jc w:val="right"/>
        <w:rPr>
          <w:rFonts w:ascii="Times New Roman" w:eastAsia="仿宋" w:hAnsi="Times New Roman" w:cs="Times New Roman"/>
          <w:color w:val="000000"/>
          <w:sz w:val="32"/>
          <w:szCs w:val="32"/>
        </w:rPr>
      </w:pPr>
    </w:p>
    <w:p w:rsidR="00A04139" w:rsidRDefault="00A04139" w:rsidP="00FB4562">
      <w:pPr>
        <w:spacing w:line="576" w:lineRule="exact"/>
        <w:jc w:val="right"/>
        <w:rPr>
          <w:rFonts w:ascii="Times New Roman" w:eastAsia="仿宋" w:hAnsi="Times New Roman" w:cs="Times New Roman"/>
          <w:color w:val="000000"/>
          <w:sz w:val="32"/>
          <w:szCs w:val="32"/>
        </w:rPr>
      </w:pPr>
    </w:p>
    <w:p w:rsidR="00A04139" w:rsidRPr="00E309FB" w:rsidRDefault="00A04139" w:rsidP="00FB4562">
      <w:pPr>
        <w:spacing w:line="576" w:lineRule="exact"/>
        <w:jc w:val="right"/>
        <w:rPr>
          <w:rFonts w:ascii="Times New Roman" w:eastAsia="仿宋" w:hAnsi="Times New Roman" w:cs="Times New Roman"/>
          <w:color w:val="000000"/>
          <w:sz w:val="32"/>
          <w:szCs w:val="32"/>
        </w:rPr>
      </w:pPr>
    </w:p>
    <w:p w:rsidR="00A04139" w:rsidRPr="00E309FB" w:rsidRDefault="00A04139" w:rsidP="00FB4562">
      <w:pPr>
        <w:spacing w:line="576" w:lineRule="exact"/>
        <w:jc w:val="right"/>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郴常函〔</w:t>
      </w:r>
      <w:r w:rsidRPr="00E309FB">
        <w:rPr>
          <w:rFonts w:ascii="Times New Roman" w:eastAsia="仿宋" w:hAnsi="Times New Roman" w:cs="Times New Roman"/>
          <w:color w:val="000000"/>
          <w:sz w:val="32"/>
          <w:szCs w:val="32"/>
        </w:rPr>
        <w:t>2019</w:t>
      </w:r>
      <w:r w:rsidRPr="00E309FB">
        <w:rPr>
          <w:rFonts w:ascii="Times New Roman" w:eastAsia="仿宋" w:hAnsi="Times New Roman" w:cs="仿宋" w:hint="eastAsia"/>
          <w:color w:val="000000"/>
          <w:sz w:val="32"/>
          <w:szCs w:val="32"/>
        </w:rPr>
        <w:t>〕</w:t>
      </w:r>
      <w:r>
        <w:rPr>
          <w:rFonts w:ascii="Times New Roman" w:eastAsia="仿宋" w:hAnsi="Times New Roman" w:cs="Times New Roman"/>
          <w:color w:val="000000"/>
          <w:sz w:val="32"/>
          <w:szCs w:val="32"/>
        </w:rPr>
        <w:t>3</w:t>
      </w:r>
      <w:r w:rsidRPr="00E309FB">
        <w:rPr>
          <w:rFonts w:ascii="Times New Roman" w:eastAsia="仿宋" w:hAnsi="Times New Roman" w:cs="仿宋" w:hint="eastAsia"/>
          <w:color w:val="000000"/>
          <w:sz w:val="32"/>
          <w:szCs w:val="32"/>
        </w:rPr>
        <w:t>号</w:t>
      </w:r>
    </w:p>
    <w:p w:rsidR="00A04139" w:rsidRPr="00E309FB" w:rsidRDefault="00A04139" w:rsidP="00AA45B4">
      <w:pPr>
        <w:spacing w:line="560" w:lineRule="exact"/>
        <w:jc w:val="center"/>
        <w:rPr>
          <w:rFonts w:ascii="Times New Roman" w:eastAsia="方正小标宋简体" w:hAnsi="Times New Roman" w:cs="Times New Roman"/>
          <w:sz w:val="44"/>
          <w:szCs w:val="44"/>
        </w:rPr>
      </w:pPr>
    </w:p>
    <w:p w:rsidR="00A04139" w:rsidRPr="00E309FB" w:rsidRDefault="00A04139" w:rsidP="00AA45B4">
      <w:pPr>
        <w:spacing w:line="560" w:lineRule="exact"/>
        <w:jc w:val="center"/>
        <w:rPr>
          <w:rFonts w:ascii="Times New Roman" w:eastAsia="方正小标宋简体" w:hAnsi="Times New Roman" w:cs="Times New Roman"/>
          <w:sz w:val="44"/>
          <w:szCs w:val="44"/>
        </w:rPr>
      </w:pPr>
    </w:p>
    <w:p w:rsidR="00A04139" w:rsidRPr="00E309FB" w:rsidRDefault="00A04139" w:rsidP="00AA45B4">
      <w:pPr>
        <w:spacing w:line="560" w:lineRule="exact"/>
        <w:jc w:val="center"/>
        <w:rPr>
          <w:rFonts w:ascii="Times New Roman" w:eastAsia="方正小标宋简体" w:hAnsi="Times New Roman" w:cs="Times New Roman"/>
          <w:sz w:val="44"/>
          <w:szCs w:val="44"/>
        </w:rPr>
      </w:pPr>
      <w:r w:rsidRPr="00E309FB">
        <w:rPr>
          <w:rFonts w:ascii="Times New Roman" w:eastAsia="方正小标宋简体" w:hAnsi="Times New Roman" w:cs="方正小标宋简体" w:hint="eastAsia"/>
          <w:sz w:val="44"/>
          <w:szCs w:val="44"/>
        </w:rPr>
        <w:t>郴州市人大常委会关于提请审查批准</w:t>
      </w:r>
    </w:p>
    <w:p w:rsidR="00A04139" w:rsidRPr="00E309FB" w:rsidRDefault="00A04139" w:rsidP="00AA45B4">
      <w:pPr>
        <w:spacing w:line="560" w:lineRule="exact"/>
        <w:jc w:val="center"/>
        <w:rPr>
          <w:rFonts w:ascii="Times New Roman" w:eastAsia="方正小标宋简体" w:hAnsi="Times New Roman" w:cs="Times New Roman"/>
          <w:sz w:val="44"/>
          <w:szCs w:val="44"/>
        </w:rPr>
      </w:pPr>
      <w:r w:rsidRPr="00E309FB">
        <w:rPr>
          <w:rFonts w:ascii="Times New Roman" w:eastAsia="方正小标宋简体" w:hAnsi="Times New Roman" w:cs="方正小标宋简体" w:hint="eastAsia"/>
          <w:sz w:val="44"/>
          <w:szCs w:val="44"/>
        </w:rPr>
        <w:t>《郴州市城区农贸市场管理条例》的报告</w:t>
      </w:r>
    </w:p>
    <w:p w:rsidR="00A04139" w:rsidRPr="00E309FB" w:rsidRDefault="00A04139" w:rsidP="00AA45B4">
      <w:pPr>
        <w:spacing w:line="560" w:lineRule="exact"/>
        <w:rPr>
          <w:rFonts w:ascii="Times New Roman" w:eastAsia="黑体" w:hAnsi="Times New Roman" w:cs="Times New Roman"/>
          <w:sz w:val="44"/>
          <w:szCs w:val="44"/>
        </w:rPr>
      </w:pPr>
    </w:p>
    <w:p w:rsidR="00A04139" w:rsidRPr="00E309FB" w:rsidRDefault="00A04139" w:rsidP="00AA45B4">
      <w:pPr>
        <w:spacing w:line="560" w:lineRule="exact"/>
        <w:rPr>
          <w:rFonts w:ascii="Times New Roman" w:eastAsia="仿宋" w:hAnsi="Times New Roman" w:cs="Times New Roman"/>
          <w:sz w:val="32"/>
          <w:szCs w:val="32"/>
        </w:rPr>
      </w:pPr>
      <w:r w:rsidRPr="00E309FB">
        <w:rPr>
          <w:rFonts w:ascii="Times New Roman" w:eastAsia="仿宋" w:hAnsi="Times New Roman" w:cs="仿宋" w:hint="eastAsia"/>
          <w:sz w:val="32"/>
          <w:szCs w:val="32"/>
        </w:rPr>
        <w:t>湖南省人民代表大会常务委员会：</w:t>
      </w:r>
    </w:p>
    <w:p w:rsidR="00A04139" w:rsidRPr="00E309FB" w:rsidRDefault="00A04139" w:rsidP="00506C51">
      <w:pPr>
        <w:spacing w:line="560" w:lineRule="exact"/>
        <w:ind w:firstLineChars="200" w:firstLine="31680"/>
        <w:rPr>
          <w:rFonts w:ascii="Times New Roman" w:eastAsia="仿宋" w:hAnsi="Times New Roman" w:cs="Times New Roman"/>
          <w:sz w:val="32"/>
          <w:szCs w:val="32"/>
        </w:rPr>
      </w:pPr>
      <w:r w:rsidRPr="00E309FB">
        <w:rPr>
          <w:rFonts w:ascii="Times New Roman" w:eastAsia="仿宋" w:hAnsi="Times New Roman" w:cs="仿宋" w:hint="eastAsia"/>
          <w:sz w:val="32"/>
          <w:szCs w:val="32"/>
        </w:rPr>
        <w:t>为了加强我市城区农贸市场的管理，完善农贸市场管理体制机制，解决农贸市场管理中的突出问题，更好地满足人民群众对美好生活的向往，提升我市城市管理水平和文明程度</w:t>
      </w:r>
      <w:r>
        <w:rPr>
          <w:rFonts w:ascii="Times New Roman" w:eastAsia="仿宋" w:hAnsi="Times New Roman" w:cs="仿宋" w:hint="eastAsia"/>
          <w:sz w:val="32"/>
          <w:szCs w:val="32"/>
        </w:rPr>
        <w:t>，</w:t>
      </w:r>
      <w:r w:rsidRPr="00E309FB">
        <w:rPr>
          <w:rFonts w:ascii="Times New Roman" w:eastAsia="仿宋" w:hAnsi="Times New Roman" w:cs="仿宋" w:hint="eastAsia"/>
          <w:sz w:val="32"/>
          <w:szCs w:val="32"/>
        </w:rPr>
        <w:t>郴州市人民政府组织起草了《郴州市城区农贸市场管理条例（草案）》，并提请郴州市人大常委会审议。</w:t>
      </w:r>
      <w:r w:rsidRPr="00E309FB">
        <w:rPr>
          <w:rFonts w:ascii="Times New Roman" w:eastAsia="仿宋" w:hAnsi="Times New Roman" w:cs="Times New Roman"/>
          <w:sz w:val="32"/>
          <w:szCs w:val="32"/>
        </w:rPr>
        <w:t>2019</w:t>
      </w:r>
      <w:r w:rsidRPr="00E309FB">
        <w:rPr>
          <w:rFonts w:ascii="Times New Roman" w:eastAsia="仿宋" w:hAnsi="Times New Roman" w:cs="仿宋" w:hint="eastAsia"/>
          <w:sz w:val="32"/>
          <w:szCs w:val="32"/>
        </w:rPr>
        <w:t>年</w:t>
      </w:r>
      <w:r w:rsidRPr="00E309FB">
        <w:rPr>
          <w:rFonts w:ascii="Times New Roman" w:eastAsia="仿宋" w:hAnsi="Times New Roman" w:cs="Times New Roman"/>
          <w:sz w:val="32"/>
          <w:szCs w:val="32"/>
        </w:rPr>
        <w:t>10</w:t>
      </w:r>
      <w:r w:rsidRPr="00E309FB">
        <w:rPr>
          <w:rFonts w:ascii="Times New Roman" w:eastAsia="仿宋" w:hAnsi="Times New Roman" w:cs="仿宋" w:hint="eastAsia"/>
          <w:sz w:val="32"/>
          <w:szCs w:val="32"/>
        </w:rPr>
        <w:t>月</w:t>
      </w:r>
      <w:r w:rsidRPr="00E309FB">
        <w:rPr>
          <w:rFonts w:ascii="Times New Roman" w:eastAsia="仿宋" w:hAnsi="Times New Roman" w:cs="Times New Roman"/>
          <w:sz w:val="32"/>
          <w:szCs w:val="32"/>
        </w:rPr>
        <w:t>29</w:t>
      </w:r>
      <w:r w:rsidRPr="00E309FB">
        <w:rPr>
          <w:rFonts w:ascii="Times New Roman" w:eastAsia="仿宋" w:hAnsi="Times New Roman" w:cs="仿宋" w:hint="eastAsia"/>
          <w:sz w:val="32"/>
          <w:szCs w:val="32"/>
        </w:rPr>
        <w:t>日至</w:t>
      </w:r>
      <w:r w:rsidRPr="00E309FB">
        <w:rPr>
          <w:rFonts w:ascii="Times New Roman" w:eastAsia="仿宋" w:hAnsi="Times New Roman" w:cs="Times New Roman"/>
          <w:sz w:val="32"/>
          <w:szCs w:val="32"/>
        </w:rPr>
        <w:t>31</w:t>
      </w:r>
      <w:r w:rsidRPr="00E309FB">
        <w:rPr>
          <w:rFonts w:ascii="Times New Roman" w:eastAsia="仿宋" w:hAnsi="Times New Roman" w:cs="仿宋" w:hint="eastAsia"/>
          <w:sz w:val="32"/>
          <w:szCs w:val="32"/>
        </w:rPr>
        <w:t>日，郴州市第五届人大常委会第二十次会议审议并通过了该条例草案，现提请湖南省人民代表大会常务委员会审查批准。</w:t>
      </w:r>
    </w:p>
    <w:p w:rsidR="00A04139" w:rsidRPr="00E309FB" w:rsidRDefault="00A04139" w:rsidP="00AA45B4">
      <w:pPr>
        <w:spacing w:line="560" w:lineRule="exact"/>
        <w:jc w:val="center"/>
        <w:rPr>
          <w:rFonts w:ascii="Times New Roman" w:eastAsia="黑体" w:hAnsi="Times New Roman" w:cs="Times New Roman"/>
          <w:sz w:val="44"/>
          <w:szCs w:val="44"/>
        </w:rPr>
      </w:pPr>
    </w:p>
    <w:p w:rsidR="00A04139" w:rsidRPr="00E309FB" w:rsidRDefault="00A04139" w:rsidP="00AA45B4">
      <w:pPr>
        <w:spacing w:line="560" w:lineRule="exact"/>
        <w:jc w:val="center"/>
        <w:rPr>
          <w:rFonts w:ascii="Times New Roman" w:eastAsia="黑体" w:hAnsi="Times New Roman" w:cs="Times New Roman"/>
          <w:sz w:val="44"/>
          <w:szCs w:val="44"/>
        </w:rPr>
      </w:pPr>
    </w:p>
    <w:p w:rsidR="00A04139" w:rsidRPr="00E309FB" w:rsidRDefault="00A04139" w:rsidP="00AA45B4">
      <w:pPr>
        <w:spacing w:line="560" w:lineRule="exact"/>
        <w:jc w:val="center"/>
        <w:rPr>
          <w:rFonts w:ascii="Times New Roman" w:eastAsia="仿宋" w:hAnsi="Times New Roman" w:cs="Times New Roman"/>
          <w:sz w:val="32"/>
          <w:szCs w:val="32"/>
        </w:rPr>
      </w:pPr>
      <w:r w:rsidRPr="00E309FB">
        <w:rPr>
          <w:rFonts w:ascii="Times New Roman" w:eastAsia="仿宋" w:hAnsi="Times New Roman" w:cs="Times New Roman"/>
          <w:sz w:val="32"/>
          <w:szCs w:val="32"/>
        </w:rPr>
        <w:t xml:space="preserve">                </w:t>
      </w:r>
      <w:r w:rsidRPr="00E309FB">
        <w:rPr>
          <w:rFonts w:ascii="Times New Roman" w:eastAsia="仿宋" w:hAnsi="Times New Roman" w:cs="仿宋" w:hint="eastAsia"/>
          <w:sz w:val="32"/>
          <w:szCs w:val="32"/>
        </w:rPr>
        <w:t>郴州市人民代表大会常务委员会</w:t>
      </w:r>
    </w:p>
    <w:p w:rsidR="00A04139" w:rsidRPr="00E309FB" w:rsidRDefault="00A04139" w:rsidP="00AA45B4">
      <w:pPr>
        <w:spacing w:line="560" w:lineRule="exact"/>
        <w:jc w:val="center"/>
        <w:rPr>
          <w:rFonts w:ascii="Times New Roman" w:eastAsia="仿宋" w:hAnsi="Times New Roman" w:cs="Times New Roman"/>
          <w:sz w:val="32"/>
          <w:szCs w:val="32"/>
        </w:rPr>
      </w:pPr>
      <w:r w:rsidRPr="00E309FB">
        <w:rPr>
          <w:rFonts w:ascii="Times New Roman" w:eastAsia="仿宋" w:hAnsi="Times New Roman" w:cs="Times New Roman"/>
          <w:sz w:val="32"/>
          <w:szCs w:val="32"/>
        </w:rPr>
        <w:t xml:space="preserve">                 2019</w:t>
      </w:r>
      <w:r w:rsidRPr="00E309FB">
        <w:rPr>
          <w:rFonts w:ascii="Times New Roman" w:eastAsia="仿宋" w:hAnsi="Times New Roman" w:cs="仿宋" w:hint="eastAsia"/>
          <w:sz w:val="32"/>
          <w:szCs w:val="32"/>
        </w:rPr>
        <w:t>年</w:t>
      </w:r>
      <w:r>
        <w:rPr>
          <w:rFonts w:ascii="Times New Roman" w:eastAsia="仿宋" w:hAnsi="Times New Roman" w:cs="Times New Roman"/>
          <w:sz w:val="32"/>
          <w:szCs w:val="32"/>
        </w:rPr>
        <w:t>10</w:t>
      </w:r>
      <w:r w:rsidRPr="00E309FB">
        <w:rPr>
          <w:rFonts w:ascii="Times New Roman" w:eastAsia="仿宋" w:hAnsi="Times New Roman" w:cs="仿宋" w:hint="eastAsia"/>
          <w:sz w:val="32"/>
          <w:szCs w:val="32"/>
        </w:rPr>
        <w:t>月</w:t>
      </w:r>
      <w:r>
        <w:rPr>
          <w:rFonts w:ascii="Times New Roman" w:eastAsia="仿宋" w:hAnsi="Times New Roman" w:cs="Times New Roman"/>
          <w:sz w:val="32"/>
          <w:szCs w:val="32"/>
        </w:rPr>
        <w:t>31</w:t>
      </w:r>
      <w:r w:rsidRPr="00E309FB">
        <w:rPr>
          <w:rFonts w:ascii="Times New Roman" w:eastAsia="仿宋" w:hAnsi="Times New Roman" w:cs="仿宋" w:hint="eastAsia"/>
          <w:sz w:val="32"/>
          <w:szCs w:val="32"/>
        </w:rPr>
        <w:t>日</w:t>
      </w:r>
    </w:p>
    <w:p w:rsidR="00A04139" w:rsidRPr="00E309FB" w:rsidRDefault="00A04139" w:rsidP="00E309FB">
      <w:pPr>
        <w:spacing w:line="540" w:lineRule="exact"/>
        <w:jc w:val="center"/>
        <w:rPr>
          <w:rFonts w:ascii="Times New Roman" w:eastAsia="方正小标宋简体" w:hAnsi="Times New Roman" w:cs="Times New Roman"/>
          <w:sz w:val="44"/>
          <w:szCs w:val="44"/>
        </w:rPr>
      </w:pPr>
      <w:r w:rsidRPr="00E309FB">
        <w:rPr>
          <w:rFonts w:ascii="Times New Roman" w:hAnsi="Times New Roman" w:cs="Times New Roman"/>
        </w:rPr>
        <w:br w:type="page"/>
      </w:r>
      <w:r w:rsidRPr="00E309FB">
        <w:rPr>
          <w:rFonts w:ascii="Times New Roman" w:eastAsia="方正小标宋简体" w:hAnsi="Times New Roman" w:cs="方正小标宋简体" w:hint="eastAsia"/>
          <w:sz w:val="44"/>
          <w:szCs w:val="44"/>
        </w:rPr>
        <w:t>关于《郴州市城区农贸市场管理条例》</w:t>
      </w:r>
    </w:p>
    <w:p w:rsidR="00A04139" w:rsidRPr="00E309FB" w:rsidRDefault="00A04139" w:rsidP="00E309FB">
      <w:pPr>
        <w:spacing w:line="540" w:lineRule="exact"/>
        <w:jc w:val="center"/>
        <w:rPr>
          <w:rFonts w:ascii="Times New Roman" w:eastAsia="方正小标宋简体" w:hAnsi="Times New Roman" w:cs="Times New Roman"/>
          <w:sz w:val="44"/>
          <w:szCs w:val="44"/>
        </w:rPr>
      </w:pPr>
      <w:r w:rsidRPr="00E309FB">
        <w:rPr>
          <w:rFonts w:ascii="Times New Roman" w:eastAsia="方正小标宋简体" w:hAnsi="Times New Roman" w:cs="方正小标宋简体" w:hint="eastAsia"/>
          <w:sz w:val="44"/>
          <w:szCs w:val="44"/>
        </w:rPr>
        <w:t>的说明</w:t>
      </w:r>
    </w:p>
    <w:p w:rsidR="00A04139" w:rsidRPr="00E309FB" w:rsidRDefault="00A04139" w:rsidP="00E309FB">
      <w:pPr>
        <w:spacing w:line="540" w:lineRule="exact"/>
        <w:jc w:val="center"/>
        <w:rPr>
          <w:rFonts w:ascii="Times New Roman" w:eastAsia="仿宋" w:hAnsi="Times New Roman" w:cs="Times New Roman"/>
          <w:w w:val="90"/>
          <w:sz w:val="32"/>
          <w:szCs w:val="32"/>
        </w:rPr>
      </w:pPr>
    </w:p>
    <w:p w:rsidR="00A04139" w:rsidRPr="00E309FB" w:rsidRDefault="00A04139" w:rsidP="00E309FB">
      <w:pPr>
        <w:spacing w:line="540" w:lineRule="exact"/>
        <w:jc w:val="center"/>
        <w:rPr>
          <w:rFonts w:ascii="Times New Roman" w:eastAsia="楷体_GB2312" w:hAnsi="Times New Roman" w:cs="Times New Roman"/>
          <w:sz w:val="32"/>
          <w:szCs w:val="32"/>
        </w:rPr>
      </w:pPr>
      <w:r w:rsidRPr="00E309FB">
        <w:rPr>
          <w:rFonts w:ascii="Times New Roman" w:eastAsia="楷体_GB2312" w:hAnsi="Times New Roman" w:cs="Times New Roman"/>
          <w:sz w:val="32"/>
          <w:szCs w:val="32"/>
        </w:rPr>
        <w:t>——2019</w:t>
      </w:r>
      <w:r w:rsidRPr="00E309FB">
        <w:rPr>
          <w:rFonts w:ascii="Times New Roman" w:eastAsia="楷体_GB2312" w:hAnsi="Times New Roman" w:cs="楷体_GB2312" w:hint="eastAsia"/>
          <w:sz w:val="32"/>
          <w:szCs w:val="32"/>
        </w:rPr>
        <w:t>年</w:t>
      </w:r>
      <w:r w:rsidRPr="00E309FB">
        <w:rPr>
          <w:rFonts w:ascii="Times New Roman" w:eastAsia="楷体_GB2312" w:hAnsi="Times New Roman" w:cs="Times New Roman"/>
          <w:sz w:val="32"/>
          <w:szCs w:val="32"/>
        </w:rPr>
        <w:t>11</w:t>
      </w:r>
      <w:r w:rsidRPr="00E309FB">
        <w:rPr>
          <w:rFonts w:ascii="Times New Roman" w:eastAsia="楷体_GB2312" w:hAnsi="Times New Roman" w:cs="楷体_GB2312" w:hint="eastAsia"/>
          <w:sz w:val="32"/>
          <w:szCs w:val="32"/>
        </w:rPr>
        <w:t>月</w:t>
      </w:r>
      <w:r w:rsidRPr="00E309FB">
        <w:rPr>
          <w:rFonts w:ascii="Times New Roman" w:eastAsia="楷体_GB2312" w:hAnsi="Times New Roman" w:cs="Times New Roman"/>
          <w:sz w:val="32"/>
          <w:szCs w:val="32"/>
        </w:rPr>
        <w:t xml:space="preserve"> </w:t>
      </w:r>
      <w:r w:rsidRPr="00E309FB">
        <w:rPr>
          <w:rFonts w:ascii="Times New Roman" w:eastAsia="楷体_GB2312" w:hAnsi="Times New Roman" w:cs="楷体_GB2312" w:hint="eastAsia"/>
          <w:sz w:val="32"/>
          <w:szCs w:val="32"/>
        </w:rPr>
        <w:t>日在省十三届人大常委会第</w:t>
      </w:r>
      <w:r w:rsidRPr="00E309FB">
        <w:rPr>
          <w:rFonts w:ascii="Times New Roman" w:eastAsia="楷体_GB2312" w:hAnsi="Times New Roman" w:cs="Times New Roman"/>
          <w:sz w:val="32"/>
          <w:szCs w:val="32"/>
        </w:rPr>
        <w:t xml:space="preserve"> </w:t>
      </w:r>
      <w:r w:rsidRPr="00E309FB">
        <w:rPr>
          <w:rFonts w:ascii="Times New Roman" w:eastAsia="楷体_GB2312" w:hAnsi="Times New Roman" w:cs="楷体_GB2312" w:hint="eastAsia"/>
          <w:sz w:val="32"/>
          <w:szCs w:val="32"/>
        </w:rPr>
        <w:t>次会议上</w:t>
      </w:r>
    </w:p>
    <w:p w:rsidR="00A04139" w:rsidRPr="00E309FB" w:rsidRDefault="00A04139" w:rsidP="00E309FB">
      <w:pPr>
        <w:spacing w:line="540" w:lineRule="exact"/>
        <w:jc w:val="center"/>
        <w:rPr>
          <w:rFonts w:ascii="Times New Roman" w:eastAsia="楷体_GB2312" w:hAnsi="Times New Roman" w:cs="Times New Roman"/>
          <w:sz w:val="32"/>
          <w:szCs w:val="32"/>
        </w:rPr>
      </w:pPr>
      <w:r w:rsidRPr="00E309FB">
        <w:rPr>
          <w:rFonts w:ascii="Times New Roman" w:eastAsia="楷体_GB2312" w:hAnsi="Times New Roman" w:cs="楷体_GB2312" w:hint="eastAsia"/>
          <w:sz w:val="32"/>
          <w:szCs w:val="32"/>
        </w:rPr>
        <w:t>郴州市人大常委会</w:t>
      </w:r>
    </w:p>
    <w:p w:rsidR="00A04139" w:rsidRPr="00E309FB" w:rsidRDefault="00A04139" w:rsidP="00E309FB">
      <w:pPr>
        <w:spacing w:line="540" w:lineRule="exact"/>
        <w:rPr>
          <w:rFonts w:ascii="Times New Roman" w:eastAsia="仿宋" w:hAnsi="Times New Roman" w:cs="Times New Roman"/>
          <w:sz w:val="32"/>
          <w:szCs w:val="32"/>
        </w:rPr>
      </w:pPr>
    </w:p>
    <w:p w:rsidR="00A04139" w:rsidRPr="00E309FB" w:rsidRDefault="00A04139" w:rsidP="00E309FB">
      <w:pPr>
        <w:spacing w:line="540" w:lineRule="exact"/>
        <w:rPr>
          <w:rFonts w:ascii="Times New Roman" w:eastAsia="仿宋" w:hAnsi="Times New Roman" w:cs="Times New Roman"/>
          <w:sz w:val="32"/>
          <w:szCs w:val="32"/>
        </w:rPr>
      </w:pPr>
      <w:r w:rsidRPr="00E309FB">
        <w:rPr>
          <w:rFonts w:ascii="Times New Roman" w:eastAsia="仿宋" w:hAnsi="Times New Roman" w:cs="仿宋" w:hint="eastAsia"/>
          <w:sz w:val="32"/>
          <w:szCs w:val="32"/>
        </w:rPr>
        <w:t>主任、各位副主任、秘书长、各位委员：</w:t>
      </w:r>
    </w:p>
    <w:p w:rsidR="00A04139" w:rsidRPr="00E309FB" w:rsidRDefault="00A04139" w:rsidP="00506C51">
      <w:pPr>
        <w:spacing w:line="540" w:lineRule="exact"/>
        <w:ind w:firstLineChars="200" w:firstLine="31680"/>
        <w:rPr>
          <w:rFonts w:ascii="Times New Roman" w:eastAsia="仿宋" w:hAnsi="Times New Roman" w:cs="Times New Roman"/>
          <w:sz w:val="32"/>
          <w:szCs w:val="32"/>
        </w:rPr>
      </w:pPr>
      <w:r w:rsidRPr="00E309FB">
        <w:rPr>
          <w:rFonts w:ascii="Times New Roman" w:eastAsia="仿宋" w:hAnsi="Times New Roman" w:cs="仿宋" w:hint="eastAsia"/>
          <w:sz w:val="32"/>
          <w:szCs w:val="32"/>
        </w:rPr>
        <w:t>我受郴州市人大常委会委托，现就《郴州市城区农贸市场管理条例》（以下简称《条例》）有关情况作如下说明：</w:t>
      </w:r>
    </w:p>
    <w:p w:rsidR="00A04139" w:rsidRPr="00E309FB" w:rsidRDefault="00A04139" w:rsidP="00E309FB">
      <w:pPr>
        <w:spacing w:line="540" w:lineRule="exact"/>
        <w:ind w:firstLine="640"/>
        <w:rPr>
          <w:rFonts w:ascii="Times New Roman" w:eastAsia="黑体" w:hAnsi="Times New Roman" w:cs="Times New Roman"/>
          <w:sz w:val="32"/>
          <w:szCs w:val="32"/>
        </w:rPr>
      </w:pPr>
      <w:r w:rsidRPr="00E309FB">
        <w:rPr>
          <w:rFonts w:ascii="Times New Roman" w:eastAsia="黑体" w:hAnsi="Times New Roman" w:cs="黑体" w:hint="eastAsia"/>
          <w:sz w:val="32"/>
          <w:szCs w:val="32"/>
        </w:rPr>
        <w:t>一、立法拟解决的主要问题</w:t>
      </w:r>
    </w:p>
    <w:p w:rsidR="00A04139" w:rsidRPr="00E309FB" w:rsidRDefault="00A04139" w:rsidP="00506C51">
      <w:pPr>
        <w:spacing w:line="540" w:lineRule="exact"/>
        <w:ind w:firstLineChars="200" w:firstLine="31680"/>
        <w:rPr>
          <w:rFonts w:ascii="Times New Roman" w:eastAsia="仿宋" w:hAnsi="Times New Roman" w:cs="Times New Roman"/>
          <w:color w:val="000000"/>
          <w:sz w:val="32"/>
          <w:szCs w:val="32"/>
        </w:rPr>
      </w:pPr>
      <w:r w:rsidRPr="00F471F0">
        <w:rPr>
          <w:rFonts w:ascii="楷体_GB2312" w:eastAsia="楷体_GB2312" w:hAnsi="Times New Roman" w:cs="楷体_GB2312" w:hint="eastAsia"/>
          <w:b/>
          <w:bCs/>
          <w:sz w:val="32"/>
          <w:szCs w:val="32"/>
        </w:rPr>
        <w:t>（一）理清部门职责，建立健全农贸市场管理机制。</w:t>
      </w:r>
      <w:r w:rsidRPr="00E309FB">
        <w:rPr>
          <w:rFonts w:ascii="Times New Roman" w:eastAsia="仿宋" w:hAnsi="Times New Roman" w:cs="仿宋" w:hint="eastAsia"/>
          <w:sz w:val="32"/>
          <w:szCs w:val="32"/>
        </w:rPr>
        <w:t>《条例》依据有关法律、法规的规定，结合我市农贸市场管理工作实际情况，通过明确</w:t>
      </w:r>
      <w:r w:rsidRPr="00E309FB">
        <w:rPr>
          <w:rFonts w:ascii="Times New Roman" w:eastAsia="仿宋" w:hAnsi="Times New Roman" w:cs="仿宋" w:hint="eastAsia"/>
          <w:color w:val="000000"/>
          <w:kern w:val="0"/>
          <w:sz w:val="32"/>
          <w:szCs w:val="32"/>
        </w:rPr>
        <w:t>商务管理部门</w:t>
      </w:r>
      <w:r w:rsidRPr="00E309FB">
        <w:rPr>
          <w:rFonts w:ascii="Times New Roman" w:eastAsia="仿宋" w:hAnsi="Times New Roman" w:cs="仿宋" w:hint="eastAsia"/>
          <w:color w:val="000000"/>
          <w:sz w:val="32"/>
          <w:szCs w:val="32"/>
        </w:rPr>
        <w:t>、</w:t>
      </w:r>
      <w:r w:rsidRPr="00E309FB">
        <w:rPr>
          <w:rFonts w:ascii="Times New Roman" w:eastAsia="仿宋" w:hAnsi="Times New Roman" w:cs="仿宋" w:hint="eastAsia"/>
          <w:sz w:val="32"/>
          <w:szCs w:val="32"/>
        </w:rPr>
        <w:t>市场监督管理部门、</w:t>
      </w:r>
      <w:r w:rsidRPr="00E309FB">
        <w:rPr>
          <w:rFonts w:ascii="Times New Roman" w:eastAsia="仿宋" w:hAnsi="Times New Roman" w:cs="仿宋" w:hint="eastAsia"/>
          <w:color w:val="000000"/>
          <w:sz w:val="32"/>
          <w:szCs w:val="32"/>
        </w:rPr>
        <w:t>城市管理部门等相关部门的职能职责，解决农贸市场管理中</w:t>
      </w:r>
      <w:r w:rsidRPr="00E309FB">
        <w:rPr>
          <w:rFonts w:ascii="Times New Roman" w:eastAsia="仿宋" w:hAnsi="Times New Roman" w:cs="仿宋" w:hint="eastAsia"/>
          <w:sz w:val="32"/>
          <w:szCs w:val="32"/>
        </w:rPr>
        <w:t>部门职责不清晰，部门职能交叉执法不到位的问题。</w:t>
      </w:r>
    </w:p>
    <w:p w:rsidR="00A04139" w:rsidRPr="00E309FB" w:rsidRDefault="00A04139" w:rsidP="00E309FB">
      <w:pPr>
        <w:spacing w:line="540" w:lineRule="exact"/>
        <w:ind w:firstLine="640"/>
        <w:rPr>
          <w:rFonts w:ascii="Times New Roman" w:eastAsia="仿宋" w:hAnsi="Times New Roman" w:cs="Times New Roman"/>
          <w:sz w:val="32"/>
          <w:szCs w:val="32"/>
        </w:rPr>
      </w:pPr>
      <w:r w:rsidRPr="00F471F0">
        <w:rPr>
          <w:rFonts w:ascii="楷体_GB2312" w:eastAsia="楷体_GB2312" w:hAnsi="Times New Roman" w:cs="楷体_GB2312" w:hint="eastAsia"/>
          <w:b/>
          <w:bCs/>
          <w:sz w:val="32"/>
          <w:szCs w:val="32"/>
        </w:rPr>
        <w:t>（二）强化农贸市场的规划和建设，提升农贸市场服务能力。</w:t>
      </w:r>
      <w:r w:rsidRPr="00E309FB">
        <w:rPr>
          <w:rFonts w:ascii="Times New Roman" w:eastAsia="仿宋" w:hAnsi="Times New Roman" w:cs="仿宋" w:hint="eastAsia"/>
          <w:sz w:val="32"/>
          <w:szCs w:val="32"/>
        </w:rPr>
        <w:t>《条例》通过规范农贸市场规划编制和变更、农贸市场以及</w:t>
      </w:r>
      <w:r w:rsidRPr="00E309FB">
        <w:rPr>
          <w:rFonts w:ascii="Times New Roman" w:eastAsia="仿宋" w:hAnsi="Times New Roman" w:cs="仿宋" w:hint="eastAsia"/>
          <w:color w:val="000000"/>
          <w:sz w:val="32"/>
          <w:szCs w:val="32"/>
        </w:rPr>
        <w:t>配套设施建设、已建成农贸市场提质改造等几个方面的内容，</w:t>
      </w:r>
      <w:r w:rsidRPr="00E309FB">
        <w:rPr>
          <w:rFonts w:ascii="Times New Roman" w:eastAsia="仿宋" w:hAnsi="Times New Roman" w:cs="仿宋" w:hint="eastAsia"/>
          <w:sz w:val="32"/>
          <w:szCs w:val="32"/>
        </w:rPr>
        <w:t>解决我市农贸市场规划滞后、布局不合理、基础设施陈旧、配套设施不完善的问题。</w:t>
      </w:r>
    </w:p>
    <w:p w:rsidR="00A04139" w:rsidRPr="00E309FB" w:rsidRDefault="00A04139" w:rsidP="00E309FB">
      <w:pPr>
        <w:spacing w:line="540" w:lineRule="exact"/>
        <w:ind w:firstLine="640"/>
        <w:rPr>
          <w:rFonts w:ascii="Times New Roman" w:eastAsia="仿宋" w:hAnsi="Times New Roman" w:cs="Times New Roman"/>
          <w:sz w:val="32"/>
          <w:szCs w:val="32"/>
        </w:rPr>
      </w:pPr>
      <w:r w:rsidRPr="00F471F0">
        <w:rPr>
          <w:rFonts w:ascii="楷体_GB2312" w:eastAsia="楷体_GB2312" w:hAnsi="Times New Roman" w:cs="楷体_GB2312" w:hint="eastAsia"/>
          <w:b/>
          <w:bCs/>
          <w:sz w:val="32"/>
          <w:szCs w:val="32"/>
        </w:rPr>
        <w:t>（三）明确市场开办者和经营者的责任义务，促进农贸市场内经营活动规范有序。</w:t>
      </w:r>
      <w:r w:rsidRPr="00E309FB">
        <w:rPr>
          <w:rFonts w:ascii="Times New Roman" w:eastAsia="仿宋" w:hAnsi="Times New Roman" w:cs="仿宋" w:hint="eastAsia"/>
          <w:sz w:val="32"/>
          <w:szCs w:val="32"/>
        </w:rPr>
        <w:t>《条例》通过规定市场开办者食品安全、公共安全、环境卫生、经营秩序管理等方面的责任以及经营者食品安全、公共安全、环境卫生等方面的义务，解决农贸市场经营管理粗放、</w:t>
      </w:r>
      <w:r w:rsidRPr="00E309FB">
        <w:rPr>
          <w:rFonts w:ascii="Times New Roman" w:eastAsia="仿宋" w:hAnsi="Times New Roman" w:cs="Times New Roman"/>
          <w:sz w:val="32"/>
          <w:szCs w:val="32"/>
        </w:rPr>
        <w:t>“</w:t>
      </w:r>
      <w:r w:rsidRPr="00E309FB">
        <w:rPr>
          <w:rFonts w:ascii="Times New Roman" w:eastAsia="仿宋" w:hAnsi="Times New Roman" w:cs="仿宋" w:hint="eastAsia"/>
          <w:sz w:val="32"/>
          <w:szCs w:val="32"/>
        </w:rPr>
        <w:t>脏乱差</w:t>
      </w:r>
      <w:r w:rsidRPr="00E309FB">
        <w:rPr>
          <w:rFonts w:ascii="Times New Roman" w:eastAsia="仿宋" w:hAnsi="Times New Roman" w:cs="Times New Roman"/>
          <w:sz w:val="32"/>
          <w:szCs w:val="32"/>
        </w:rPr>
        <w:t>”</w:t>
      </w:r>
      <w:r w:rsidRPr="00E309FB">
        <w:rPr>
          <w:rFonts w:ascii="Times New Roman" w:eastAsia="仿宋" w:hAnsi="Times New Roman" w:cs="仿宋" w:hint="eastAsia"/>
          <w:sz w:val="32"/>
          <w:szCs w:val="32"/>
        </w:rPr>
        <w:t>等问题。</w:t>
      </w:r>
    </w:p>
    <w:p w:rsidR="00A04139" w:rsidRPr="00E309FB" w:rsidRDefault="00A04139" w:rsidP="00E309FB">
      <w:pPr>
        <w:spacing w:line="540" w:lineRule="exact"/>
        <w:ind w:firstLine="640"/>
        <w:rPr>
          <w:rFonts w:ascii="Times New Roman" w:eastAsia="黑体" w:hAnsi="Times New Roman" w:cs="Times New Roman"/>
          <w:sz w:val="32"/>
          <w:szCs w:val="32"/>
        </w:rPr>
      </w:pPr>
      <w:r w:rsidRPr="00E309FB">
        <w:rPr>
          <w:rFonts w:ascii="Times New Roman" w:eastAsia="黑体" w:hAnsi="Times New Roman" w:cs="黑体" w:hint="eastAsia"/>
          <w:sz w:val="32"/>
          <w:szCs w:val="32"/>
        </w:rPr>
        <w:t>二、立法调整事项及立法权限说明</w:t>
      </w:r>
    </w:p>
    <w:p w:rsidR="00A04139" w:rsidRPr="00E309FB" w:rsidRDefault="00A04139" w:rsidP="00E309FB">
      <w:pPr>
        <w:spacing w:line="540" w:lineRule="exact"/>
        <w:ind w:firstLine="640"/>
        <w:rPr>
          <w:rFonts w:ascii="Times New Roman" w:eastAsia="仿宋" w:hAnsi="Times New Roman" w:cs="Times New Roman"/>
          <w:sz w:val="32"/>
          <w:szCs w:val="32"/>
        </w:rPr>
      </w:pPr>
      <w:r w:rsidRPr="00E309FB">
        <w:rPr>
          <w:rFonts w:ascii="Times New Roman" w:eastAsia="仿宋" w:hAnsi="Times New Roman" w:cs="仿宋" w:hint="eastAsia"/>
          <w:sz w:val="32"/>
          <w:szCs w:val="32"/>
        </w:rPr>
        <w:t>《条例》主要依据《中华人民共和国食品安全法》、国务院《城市市容和环境卫生管理条例》和《湖南省城市综合管理条例》等相关法律、法规，对郴州市行政区域内城区农贸市场的规划建设、经营规范和监督管理等进行了调整和规范，属于立法法第七十三条规定的</w:t>
      </w:r>
      <w:r w:rsidRPr="00E309FB">
        <w:rPr>
          <w:rFonts w:ascii="Times New Roman" w:eastAsia="仿宋" w:hAnsi="Times New Roman" w:cs="Times New Roman"/>
          <w:sz w:val="32"/>
          <w:szCs w:val="32"/>
        </w:rPr>
        <w:t>“</w:t>
      </w:r>
      <w:r w:rsidRPr="00E309FB">
        <w:rPr>
          <w:rFonts w:ascii="Times New Roman" w:eastAsia="仿宋" w:hAnsi="Times New Roman" w:cs="仿宋" w:hint="eastAsia"/>
          <w:sz w:val="32"/>
          <w:szCs w:val="32"/>
        </w:rPr>
        <w:t>属于地方性事务需要制定地方性法规的事项</w:t>
      </w:r>
      <w:r w:rsidRPr="00E309FB">
        <w:rPr>
          <w:rFonts w:ascii="Times New Roman" w:eastAsia="仿宋" w:hAnsi="Times New Roman" w:cs="Times New Roman"/>
          <w:sz w:val="32"/>
          <w:szCs w:val="32"/>
        </w:rPr>
        <w:t>”</w:t>
      </w:r>
      <w:r w:rsidRPr="00E309FB">
        <w:rPr>
          <w:rFonts w:ascii="Times New Roman" w:eastAsia="仿宋" w:hAnsi="Times New Roman" w:cs="仿宋" w:hint="eastAsia"/>
          <w:sz w:val="32"/>
          <w:szCs w:val="32"/>
        </w:rPr>
        <w:t>，也属于立法法第七十二条规定的对城乡建设与管理方面的事项进行的地方立法。</w:t>
      </w:r>
    </w:p>
    <w:p w:rsidR="00A04139" w:rsidRPr="00E309FB" w:rsidRDefault="00A04139" w:rsidP="00E309FB">
      <w:pPr>
        <w:spacing w:line="540" w:lineRule="exact"/>
        <w:ind w:firstLine="640"/>
        <w:rPr>
          <w:rFonts w:ascii="Times New Roman" w:eastAsia="黑体" w:hAnsi="Times New Roman" w:cs="Times New Roman"/>
          <w:sz w:val="32"/>
          <w:szCs w:val="32"/>
        </w:rPr>
      </w:pPr>
      <w:r w:rsidRPr="00E309FB">
        <w:rPr>
          <w:rFonts w:ascii="Times New Roman" w:eastAsia="黑体" w:hAnsi="Times New Roman" w:cs="黑体" w:hint="eastAsia"/>
          <w:sz w:val="32"/>
          <w:szCs w:val="32"/>
        </w:rPr>
        <w:t>三、《条例》的制定过程及程序</w:t>
      </w:r>
    </w:p>
    <w:p w:rsidR="00A04139" w:rsidRPr="00E309FB" w:rsidRDefault="00A04139" w:rsidP="00E309FB">
      <w:pPr>
        <w:spacing w:line="540" w:lineRule="exact"/>
        <w:ind w:firstLine="640"/>
        <w:rPr>
          <w:rFonts w:ascii="Times New Roman" w:eastAsia="仿宋" w:hAnsi="Times New Roman" w:cs="Times New Roman"/>
          <w:sz w:val="32"/>
          <w:szCs w:val="32"/>
        </w:rPr>
      </w:pPr>
      <w:r w:rsidRPr="00E309FB">
        <w:rPr>
          <w:rFonts w:ascii="Times New Roman" w:eastAsia="仿宋" w:hAnsi="Times New Roman" w:cs="仿宋" w:hint="eastAsia"/>
          <w:sz w:val="32"/>
          <w:szCs w:val="32"/>
        </w:rPr>
        <w:t>《条例》由郴州市商务局委托湖南中楚地方立法咨询服务中心承担具体起草工作，市司法局负责相关协调和审查工作，市人大法制委、财经委提前介入了相关工作。起草过程中，市司法局会同市商务局先后召开了政府部门座谈会、立法听证会、专家论证会、部门协调会、市司法局局务会议等，对《条例》草案进行了多次修改。</w:t>
      </w:r>
      <w:r w:rsidRPr="00E309FB">
        <w:rPr>
          <w:rFonts w:ascii="Times New Roman" w:eastAsia="仿宋" w:hAnsi="Times New Roman" w:cs="Times New Roman"/>
          <w:sz w:val="32"/>
          <w:szCs w:val="32"/>
        </w:rPr>
        <w:t>2019</w:t>
      </w:r>
      <w:r w:rsidRPr="00E309FB">
        <w:rPr>
          <w:rFonts w:ascii="Times New Roman" w:eastAsia="仿宋" w:hAnsi="Times New Roman" w:cs="仿宋" w:hint="eastAsia"/>
          <w:sz w:val="32"/>
          <w:szCs w:val="32"/>
        </w:rPr>
        <w:t>年</w:t>
      </w:r>
      <w:r w:rsidRPr="00E309FB">
        <w:rPr>
          <w:rFonts w:ascii="Times New Roman" w:eastAsia="仿宋" w:hAnsi="Times New Roman" w:cs="Times New Roman"/>
          <w:sz w:val="32"/>
          <w:szCs w:val="32"/>
        </w:rPr>
        <w:t>3</w:t>
      </w:r>
      <w:r w:rsidRPr="00E309FB">
        <w:rPr>
          <w:rFonts w:ascii="Times New Roman" w:eastAsia="仿宋" w:hAnsi="Times New Roman" w:cs="仿宋" w:hint="eastAsia"/>
          <w:sz w:val="32"/>
          <w:szCs w:val="32"/>
        </w:rPr>
        <w:t>月</w:t>
      </w:r>
      <w:r w:rsidRPr="00E309FB">
        <w:rPr>
          <w:rFonts w:ascii="Times New Roman" w:eastAsia="仿宋" w:hAnsi="Times New Roman" w:cs="Times New Roman"/>
          <w:sz w:val="32"/>
          <w:szCs w:val="32"/>
        </w:rPr>
        <w:t>21</w:t>
      </w:r>
      <w:r w:rsidRPr="00E309FB">
        <w:rPr>
          <w:rFonts w:ascii="Times New Roman" w:eastAsia="仿宋" w:hAnsi="Times New Roman" w:cs="仿宋" w:hint="eastAsia"/>
          <w:sz w:val="32"/>
          <w:szCs w:val="32"/>
        </w:rPr>
        <w:t>日，郴州市人民政府第</w:t>
      </w:r>
      <w:r w:rsidRPr="00E309FB">
        <w:rPr>
          <w:rFonts w:ascii="Times New Roman" w:eastAsia="仿宋" w:hAnsi="Times New Roman" w:cs="Times New Roman"/>
          <w:sz w:val="32"/>
          <w:szCs w:val="32"/>
        </w:rPr>
        <w:t>33</w:t>
      </w:r>
      <w:r w:rsidRPr="00E309FB">
        <w:rPr>
          <w:rFonts w:ascii="Times New Roman" w:eastAsia="仿宋" w:hAnsi="Times New Roman" w:cs="仿宋" w:hint="eastAsia"/>
          <w:sz w:val="32"/>
          <w:szCs w:val="32"/>
        </w:rPr>
        <w:t>次常务会议审议并原则通过了《条例》草案。</w:t>
      </w:r>
    </w:p>
    <w:p w:rsidR="00A04139" w:rsidRPr="00E309FB" w:rsidRDefault="00A04139" w:rsidP="00E309FB">
      <w:pPr>
        <w:spacing w:line="540" w:lineRule="exact"/>
        <w:ind w:firstLine="640"/>
        <w:rPr>
          <w:rFonts w:ascii="Times New Roman" w:eastAsia="仿宋" w:hAnsi="Times New Roman" w:cs="Times New Roman"/>
          <w:kern w:val="0"/>
          <w:sz w:val="32"/>
          <w:szCs w:val="32"/>
        </w:rPr>
      </w:pPr>
      <w:r w:rsidRPr="00E309FB">
        <w:rPr>
          <w:rFonts w:ascii="Times New Roman" w:eastAsia="仿宋" w:hAnsi="Times New Roman" w:cs="Times New Roman"/>
          <w:sz w:val="32"/>
          <w:szCs w:val="32"/>
        </w:rPr>
        <w:t>2019</w:t>
      </w:r>
      <w:r w:rsidRPr="00E309FB">
        <w:rPr>
          <w:rFonts w:ascii="Times New Roman" w:eastAsia="仿宋" w:hAnsi="Times New Roman" w:cs="仿宋" w:hint="eastAsia"/>
          <w:sz w:val="32"/>
          <w:szCs w:val="32"/>
        </w:rPr>
        <w:t>年</w:t>
      </w:r>
      <w:r w:rsidRPr="00E309FB">
        <w:rPr>
          <w:rFonts w:ascii="Times New Roman" w:eastAsia="仿宋" w:hAnsi="Times New Roman" w:cs="Times New Roman"/>
          <w:sz w:val="32"/>
          <w:szCs w:val="32"/>
        </w:rPr>
        <w:t>6</w:t>
      </w:r>
      <w:r w:rsidRPr="00E309FB">
        <w:rPr>
          <w:rFonts w:ascii="Times New Roman" w:eastAsia="仿宋" w:hAnsi="Times New Roman" w:cs="仿宋" w:hint="eastAsia"/>
          <w:sz w:val="32"/>
          <w:szCs w:val="32"/>
        </w:rPr>
        <w:t>月</w:t>
      </w:r>
      <w:r w:rsidRPr="00E309FB">
        <w:rPr>
          <w:rFonts w:ascii="Times New Roman" w:eastAsia="仿宋" w:hAnsi="Times New Roman" w:cs="Times New Roman"/>
          <w:sz w:val="32"/>
          <w:szCs w:val="32"/>
        </w:rPr>
        <w:t>28</w:t>
      </w:r>
      <w:r w:rsidRPr="00E309FB">
        <w:rPr>
          <w:rFonts w:ascii="Times New Roman" w:eastAsia="仿宋" w:hAnsi="Times New Roman" w:cs="仿宋" w:hint="eastAsia"/>
          <w:sz w:val="32"/>
          <w:szCs w:val="32"/>
        </w:rPr>
        <w:t>日，郴州市第五届人大常委会第十八次会议对市人民政府提请审议的《条例》草案进行了初审。会后，郴州市人大常委会法工委在</w:t>
      </w:r>
      <w:r>
        <w:rPr>
          <w:rFonts w:ascii="Times New Roman" w:eastAsia="仿宋" w:hAnsi="Times New Roman" w:cs="仿宋" w:hint="eastAsia"/>
          <w:sz w:val="32"/>
          <w:szCs w:val="32"/>
        </w:rPr>
        <w:t>《</w:t>
      </w:r>
      <w:r w:rsidRPr="00E309FB">
        <w:rPr>
          <w:rFonts w:ascii="Times New Roman" w:eastAsia="仿宋" w:hAnsi="Times New Roman" w:cs="仿宋" w:hint="eastAsia"/>
          <w:sz w:val="32"/>
          <w:szCs w:val="32"/>
        </w:rPr>
        <w:t>郴州日报</w:t>
      </w:r>
      <w:r>
        <w:rPr>
          <w:rFonts w:ascii="Times New Roman" w:eastAsia="仿宋" w:hAnsi="Times New Roman" w:cs="仿宋" w:hint="eastAsia"/>
          <w:sz w:val="32"/>
          <w:szCs w:val="32"/>
        </w:rPr>
        <w:t>》</w:t>
      </w:r>
      <w:r w:rsidRPr="00E309FB">
        <w:rPr>
          <w:rFonts w:ascii="Times New Roman" w:eastAsia="仿宋" w:hAnsi="Times New Roman" w:cs="仿宋" w:hint="eastAsia"/>
          <w:sz w:val="32"/>
          <w:szCs w:val="32"/>
        </w:rPr>
        <w:t>、郴州人大网和郴州人大公众微信平台上向社会公开征求意见建议，将《条例》草案发送至各县市区人大常委会征求市人大代表的建议意见，并将《条例》草案一审后修改稿寄送省人大常委会法工委审查指导处请求立法指导。</w:t>
      </w:r>
      <w:r w:rsidRPr="00E309FB">
        <w:rPr>
          <w:rFonts w:ascii="Times New Roman" w:eastAsia="仿宋" w:hAnsi="Times New Roman" w:cs="Times New Roman"/>
          <w:sz w:val="32"/>
          <w:szCs w:val="32"/>
        </w:rPr>
        <w:t>8</w:t>
      </w:r>
      <w:r w:rsidRPr="00E309FB">
        <w:rPr>
          <w:rFonts w:ascii="Times New Roman" w:eastAsia="仿宋" w:hAnsi="Times New Roman" w:cs="仿宋" w:hint="eastAsia"/>
          <w:sz w:val="32"/>
          <w:szCs w:val="32"/>
        </w:rPr>
        <w:t>月</w:t>
      </w:r>
      <w:r w:rsidRPr="00E309FB">
        <w:rPr>
          <w:rFonts w:ascii="Times New Roman" w:eastAsia="仿宋" w:hAnsi="Times New Roman" w:cs="Times New Roman"/>
          <w:sz w:val="32"/>
          <w:szCs w:val="32"/>
        </w:rPr>
        <w:t>19</w:t>
      </w:r>
      <w:r w:rsidRPr="00E309FB">
        <w:rPr>
          <w:rFonts w:ascii="Times New Roman" w:eastAsia="仿宋" w:hAnsi="Times New Roman" w:cs="仿宋" w:hint="eastAsia"/>
          <w:sz w:val="32"/>
          <w:szCs w:val="32"/>
        </w:rPr>
        <w:t>日，郴州市人大法制委员会召开全体会议对修改后的《条例》草案进行了统一审议。</w:t>
      </w:r>
      <w:r w:rsidRPr="00E309FB">
        <w:rPr>
          <w:rFonts w:ascii="Times New Roman" w:eastAsia="仿宋" w:hAnsi="Times New Roman" w:cs="Times New Roman"/>
          <w:sz w:val="32"/>
          <w:szCs w:val="32"/>
        </w:rPr>
        <w:t>8</w:t>
      </w:r>
      <w:r w:rsidRPr="00E309FB">
        <w:rPr>
          <w:rFonts w:ascii="Times New Roman" w:eastAsia="仿宋" w:hAnsi="Times New Roman" w:cs="仿宋" w:hint="eastAsia"/>
          <w:sz w:val="32"/>
          <w:szCs w:val="32"/>
        </w:rPr>
        <w:t>月</w:t>
      </w:r>
      <w:r w:rsidRPr="00E309FB">
        <w:rPr>
          <w:rFonts w:ascii="Times New Roman" w:eastAsia="仿宋" w:hAnsi="Times New Roman" w:cs="Times New Roman"/>
          <w:sz w:val="32"/>
          <w:szCs w:val="32"/>
        </w:rPr>
        <w:t>29</w:t>
      </w:r>
      <w:r w:rsidRPr="00E309FB">
        <w:rPr>
          <w:rFonts w:ascii="Times New Roman" w:eastAsia="仿宋" w:hAnsi="Times New Roman" w:cs="仿宋" w:hint="eastAsia"/>
          <w:sz w:val="32"/>
          <w:szCs w:val="32"/>
        </w:rPr>
        <w:t>日，郴州市第五届人大常委会第十九次会议对《条例》草案进行了二审。</w:t>
      </w:r>
      <w:r w:rsidRPr="00E309FB">
        <w:rPr>
          <w:rFonts w:ascii="Times New Roman" w:eastAsia="仿宋" w:hAnsi="Times New Roman" w:cs="Times New Roman"/>
          <w:kern w:val="0"/>
          <w:sz w:val="32"/>
          <w:szCs w:val="32"/>
        </w:rPr>
        <w:t>9</w:t>
      </w:r>
      <w:r w:rsidRPr="00E309FB">
        <w:rPr>
          <w:rFonts w:ascii="Times New Roman" w:eastAsia="仿宋" w:hAnsi="Times New Roman" w:cs="仿宋" w:hint="eastAsia"/>
          <w:kern w:val="0"/>
          <w:sz w:val="32"/>
          <w:szCs w:val="32"/>
        </w:rPr>
        <w:t>月</w:t>
      </w:r>
      <w:r w:rsidRPr="00E309FB">
        <w:rPr>
          <w:rFonts w:ascii="Times New Roman" w:eastAsia="仿宋" w:hAnsi="Times New Roman" w:cs="Times New Roman"/>
          <w:kern w:val="0"/>
          <w:sz w:val="32"/>
          <w:szCs w:val="32"/>
        </w:rPr>
        <w:t>16</w:t>
      </w:r>
      <w:r w:rsidRPr="00E309FB">
        <w:rPr>
          <w:rFonts w:ascii="Times New Roman" w:eastAsia="仿宋" w:hAnsi="Times New Roman" w:cs="仿宋" w:hint="eastAsia"/>
          <w:kern w:val="0"/>
          <w:sz w:val="32"/>
          <w:szCs w:val="32"/>
        </w:rPr>
        <w:t>日，将修改后的</w:t>
      </w:r>
      <w:r w:rsidRPr="00E309FB">
        <w:rPr>
          <w:rFonts w:ascii="Times New Roman" w:eastAsia="仿宋" w:hAnsi="Times New Roman" w:cs="仿宋" w:hint="eastAsia"/>
          <w:sz w:val="32"/>
          <w:szCs w:val="32"/>
        </w:rPr>
        <w:t>《条例》草案</w:t>
      </w:r>
      <w:r w:rsidRPr="00E309FB">
        <w:rPr>
          <w:rFonts w:ascii="Times New Roman" w:eastAsia="仿宋" w:hAnsi="Times New Roman" w:cs="仿宋" w:hint="eastAsia"/>
          <w:kern w:val="0"/>
          <w:sz w:val="32"/>
          <w:szCs w:val="32"/>
        </w:rPr>
        <w:t>报送省人大常委会法工委请求立法指导，并根据省人大常委会法工委反馈的书面指导意见逐一进行了修改。</w:t>
      </w:r>
      <w:r w:rsidRPr="00E309FB">
        <w:rPr>
          <w:rFonts w:ascii="Times New Roman" w:eastAsia="仿宋" w:hAnsi="Times New Roman" w:cs="Times New Roman"/>
          <w:kern w:val="0"/>
          <w:sz w:val="32"/>
          <w:szCs w:val="32"/>
        </w:rPr>
        <w:t>10</w:t>
      </w:r>
      <w:r w:rsidRPr="00E309FB">
        <w:rPr>
          <w:rFonts w:ascii="Times New Roman" w:eastAsia="仿宋" w:hAnsi="Times New Roman" w:cs="仿宋" w:hint="eastAsia"/>
          <w:kern w:val="0"/>
          <w:sz w:val="32"/>
          <w:szCs w:val="32"/>
        </w:rPr>
        <w:t>月</w:t>
      </w:r>
      <w:r w:rsidRPr="00E309FB">
        <w:rPr>
          <w:rFonts w:ascii="Times New Roman" w:eastAsia="仿宋" w:hAnsi="Times New Roman" w:cs="Times New Roman"/>
          <w:kern w:val="0"/>
          <w:sz w:val="32"/>
          <w:szCs w:val="32"/>
        </w:rPr>
        <w:t>16</w:t>
      </w:r>
      <w:r w:rsidRPr="00E309FB">
        <w:rPr>
          <w:rFonts w:ascii="Times New Roman" w:eastAsia="仿宋" w:hAnsi="Times New Roman" w:cs="仿宋" w:hint="eastAsia"/>
          <w:kern w:val="0"/>
          <w:sz w:val="32"/>
          <w:szCs w:val="32"/>
        </w:rPr>
        <w:t>日，</w:t>
      </w:r>
      <w:r w:rsidRPr="00E309FB">
        <w:rPr>
          <w:rFonts w:ascii="Times New Roman" w:eastAsia="仿宋" w:hAnsi="Times New Roman" w:cs="仿宋" w:hint="eastAsia"/>
          <w:sz w:val="32"/>
          <w:szCs w:val="32"/>
        </w:rPr>
        <w:t>郴州市人大法制委员会召开全体会议对修改后的《条例》草案进行了统一审议。</w:t>
      </w:r>
      <w:r w:rsidRPr="00E309FB">
        <w:rPr>
          <w:rFonts w:ascii="Times New Roman" w:eastAsia="仿宋" w:hAnsi="Times New Roman" w:cs="Times New Roman"/>
          <w:sz w:val="32"/>
          <w:szCs w:val="32"/>
        </w:rPr>
        <w:t>10</w:t>
      </w:r>
      <w:r w:rsidRPr="00E309FB">
        <w:rPr>
          <w:rFonts w:ascii="Times New Roman" w:eastAsia="仿宋" w:hAnsi="Times New Roman" w:cs="仿宋" w:hint="eastAsia"/>
          <w:sz w:val="32"/>
          <w:szCs w:val="32"/>
        </w:rPr>
        <w:t>月</w:t>
      </w:r>
      <w:r w:rsidRPr="00E309FB">
        <w:rPr>
          <w:rFonts w:ascii="Times New Roman" w:eastAsia="仿宋" w:hAnsi="Times New Roman" w:cs="Times New Roman"/>
          <w:sz w:val="32"/>
          <w:szCs w:val="32"/>
        </w:rPr>
        <w:t>29</w:t>
      </w:r>
      <w:r w:rsidRPr="00E309FB">
        <w:rPr>
          <w:rFonts w:ascii="Times New Roman" w:eastAsia="仿宋" w:hAnsi="Times New Roman" w:cs="仿宋" w:hint="eastAsia"/>
          <w:sz w:val="32"/>
          <w:szCs w:val="32"/>
        </w:rPr>
        <w:t>日至</w:t>
      </w:r>
      <w:r w:rsidRPr="00E309FB">
        <w:rPr>
          <w:rFonts w:ascii="Times New Roman" w:eastAsia="仿宋" w:hAnsi="Times New Roman" w:cs="Times New Roman"/>
          <w:sz w:val="32"/>
          <w:szCs w:val="32"/>
        </w:rPr>
        <w:t>31</w:t>
      </w:r>
      <w:r w:rsidRPr="00E309FB">
        <w:rPr>
          <w:rFonts w:ascii="Times New Roman" w:eastAsia="仿宋" w:hAnsi="Times New Roman" w:cs="仿宋" w:hint="eastAsia"/>
          <w:sz w:val="32"/>
          <w:szCs w:val="32"/>
        </w:rPr>
        <w:t>日，郴州市第五届人大常委会第二十次会议进行了第三次审议并表决通过了《条例》草案。</w:t>
      </w:r>
    </w:p>
    <w:p w:rsidR="00A04139" w:rsidRPr="00E309FB" w:rsidRDefault="00A04139" w:rsidP="00E309FB">
      <w:pPr>
        <w:spacing w:line="540" w:lineRule="exact"/>
        <w:ind w:firstLine="640"/>
        <w:rPr>
          <w:rFonts w:ascii="Times New Roman" w:eastAsia="黑体" w:hAnsi="Times New Roman" w:cs="Times New Roman"/>
          <w:sz w:val="32"/>
          <w:szCs w:val="32"/>
        </w:rPr>
      </w:pPr>
      <w:r w:rsidRPr="00E309FB">
        <w:rPr>
          <w:rFonts w:ascii="Times New Roman" w:eastAsia="黑体" w:hAnsi="Times New Roman" w:cs="黑体" w:hint="eastAsia"/>
          <w:sz w:val="32"/>
          <w:szCs w:val="32"/>
        </w:rPr>
        <w:t>四、《条例》的主要内容及有关合法性说明</w:t>
      </w:r>
    </w:p>
    <w:p w:rsidR="00A04139" w:rsidRPr="00E309FB" w:rsidRDefault="00A04139" w:rsidP="00E309FB">
      <w:pPr>
        <w:spacing w:line="540" w:lineRule="exact"/>
        <w:ind w:firstLine="640"/>
        <w:rPr>
          <w:rFonts w:ascii="Times New Roman" w:eastAsia="仿宋" w:hAnsi="Times New Roman" w:cs="Times New Roman"/>
          <w:sz w:val="32"/>
          <w:szCs w:val="32"/>
        </w:rPr>
      </w:pPr>
      <w:r w:rsidRPr="00E309FB">
        <w:rPr>
          <w:rFonts w:ascii="Times New Roman" w:eastAsia="仿宋" w:hAnsi="Times New Roman" w:cs="仿宋" w:hint="eastAsia"/>
          <w:sz w:val="32"/>
          <w:szCs w:val="32"/>
        </w:rPr>
        <w:t>《条例》共六章四十条，包括总则、规划建设、经营规范、监督管理、法律责任、附则六个部分。</w:t>
      </w:r>
    </w:p>
    <w:p w:rsidR="00A04139" w:rsidRPr="00E309FB" w:rsidRDefault="00A04139" w:rsidP="00E309FB">
      <w:pPr>
        <w:spacing w:line="540" w:lineRule="exact"/>
        <w:ind w:firstLine="640"/>
        <w:rPr>
          <w:rFonts w:ascii="Times New Roman" w:eastAsia="仿宋" w:hAnsi="Times New Roman" w:cs="Times New Roman"/>
          <w:sz w:val="32"/>
          <w:szCs w:val="32"/>
        </w:rPr>
      </w:pPr>
      <w:r w:rsidRPr="00F471F0">
        <w:rPr>
          <w:rFonts w:ascii="楷体_GB2312" w:eastAsia="楷体_GB2312" w:hAnsi="Times New Roman" w:cs="楷体_GB2312" w:hint="eastAsia"/>
          <w:b/>
          <w:bCs/>
          <w:sz w:val="32"/>
          <w:szCs w:val="32"/>
        </w:rPr>
        <w:t>（一）关于行政许可。</w:t>
      </w:r>
      <w:r w:rsidRPr="00E309FB">
        <w:rPr>
          <w:rFonts w:ascii="Times New Roman" w:eastAsia="仿宋" w:hAnsi="Times New Roman" w:cs="仿宋" w:hint="eastAsia"/>
          <w:sz w:val="32"/>
          <w:szCs w:val="32"/>
        </w:rPr>
        <w:t>《条例》未设行政许可。</w:t>
      </w:r>
    </w:p>
    <w:p w:rsidR="00A04139" w:rsidRPr="00E309FB" w:rsidRDefault="00A04139" w:rsidP="00E309FB">
      <w:pPr>
        <w:spacing w:line="540" w:lineRule="exact"/>
        <w:ind w:firstLine="640"/>
        <w:rPr>
          <w:rFonts w:ascii="Times New Roman" w:eastAsia="仿宋" w:hAnsi="Times New Roman" w:cs="Times New Roman"/>
          <w:sz w:val="32"/>
          <w:szCs w:val="32"/>
        </w:rPr>
      </w:pPr>
      <w:r w:rsidRPr="00F471F0">
        <w:rPr>
          <w:rFonts w:ascii="楷体_GB2312" w:eastAsia="楷体_GB2312" w:hAnsi="Times New Roman" w:cs="楷体_GB2312" w:hint="eastAsia"/>
          <w:b/>
          <w:bCs/>
          <w:sz w:val="32"/>
          <w:szCs w:val="32"/>
        </w:rPr>
        <w:t>（二）关于行政强制。</w:t>
      </w:r>
      <w:r w:rsidRPr="00E309FB">
        <w:rPr>
          <w:rFonts w:ascii="Times New Roman" w:eastAsia="仿宋" w:hAnsi="Times New Roman" w:cs="仿宋" w:hint="eastAsia"/>
          <w:sz w:val="32"/>
          <w:szCs w:val="32"/>
        </w:rPr>
        <w:t>《条例》未设行政强制。</w:t>
      </w:r>
    </w:p>
    <w:p w:rsidR="00A04139" w:rsidRPr="00E309FB" w:rsidRDefault="00A04139" w:rsidP="00E309FB">
      <w:pPr>
        <w:spacing w:line="540" w:lineRule="exact"/>
        <w:ind w:firstLine="640"/>
        <w:rPr>
          <w:rFonts w:ascii="Times New Roman" w:eastAsia="仿宋" w:hAnsi="Times New Roman" w:cs="Times New Roman"/>
          <w:sz w:val="32"/>
          <w:szCs w:val="32"/>
        </w:rPr>
      </w:pPr>
      <w:r w:rsidRPr="00F471F0">
        <w:rPr>
          <w:rFonts w:ascii="楷体_GB2312" w:eastAsia="楷体_GB2312" w:hAnsi="Times New Roman" w:cs="楷体_GB2312" w:hint="eastAsia"/>
          <w:b/>
          <w:bCs/>
          <w:sz w:val="32"/>
          <w:szCs w:val="32"/>
        </w:rPr>
        <w:t>（三）关于行政处罚。</w:t>
      </w:r>
      <w:r w:rsidRPr="00E309FB">
        <w:rPr>
          <w:rFonts w:ascii="Times New Roman" w:eastAsia="仿宋" w:hAnsi="Times New Roman" w:cs="仿宋" w:hint="eastAsia"/>
          <w:sz w:val="32"/>
          <w:szCs w:val="32"/>
        </w:rPr>
        <w:t>《条例》第五章法律责任第三十条、第三十二条、第三十三条规定的处罚事项是依据《中华人民共和国食品安全法》的规定作出的。第三十一条、第三十四条的处罚事项是根据《行政处罚法》第八条、第十一条规定的地方性法规设定权限制定的。</w:t>
      </w:r>
      <w:r w:rsidRPr="00E309FB">
        <w:rPr>
          <w:rFonts w:ascii="Times New Roman" w:eastAsia="仿宋" w:hAnsi="Times New Roman" w:cs="Times New Roman"/>
          <w:sz w:val="32"/>
          <w:szCs w:val="32"/>
        </w:rPr>
        <w:t xml:space="preserve"> </w:t>
      </w:r>
    </w:p>
    <w:p w:rsidR="00A04139" w:rsidRPr="00E309FB" w:rsidRDefault="00A04139" w:rsidP="00E309FB">
      <w:pPr>
        <w:spacing w:line="540" w:lineRule="exact"/>
        <w:ind w:firstLine="640"/>
        <w:rPr>
          <w:rFonts w:ascii="Times New Roman" w:eastAsia="仿宋" w:hAnsi="Times New Roman" w:cs="Times New Roman"/>
          <w:sz w:val="32"/>
          <w:szCs w:val="32"/>
        </w:rPr>
      </w:pPr>
      <w:r w:rsidRPr="00E309FB">
        <w:rPr>
          <w:rFonts w:ascii="Times New Roman" w:eastAsia="仿宋" w:hAnsi="Times New Roman" w:cs="仿宋" w:hint="eastAsia"/>
          <w:sz w:val="32"/>
          <w:szCs w:val="32"/>
        </w:rPr>
        <w:t>以上说明连同《条例》，请予审查。</w:t>
      </w:r>
    </w:p>
    <w:p w:rsidR="00A04139" w:rsidRPr="00E309FB" w:rsidRDefault="00A04139" w:rsidP="00027168">
      <w:pPr>
        <w:spacing w:line="576" w:lineRule="exact"/>
        <w:jc w:val="center"/>
        <w:rPr>
          <w:rFonts w:ascii="Times New Roman" w:eastAsia="方正小标宋简体" w:hAnsi="Times New Roman" w:cs="Times New Roman"/>
          <w:color w:val="000000"/>
          <w:sz w:val="44"/>
          <w:szCs w:val="44"/>
        </w:rPr>
      </w:pPr>
      <w:r w:rsidRPr="00E309FB">
        <w:rPr>
          <w:rFonts w:ascii="Times New Roman" w:hAnsi="Times New Roman" w:cs="Times New Roman"/>
        </w:rPr>
        <w:br w:type="page"/>
      </w:r>
      <w:r w:rsidRPr="00E309FB">
        <w:rPr>
          <w:rFonts w:ascii="Times New Roman" w:eastAsia="方正小标宋简体" w:hAnsi="Times New Roman" w:cs="方正小标宋简体" w:hint="eastAsia"/>
          <w:color w:val="000000"/>
          <w:sz w:val="44"/>
          <w:szCs w:val="44"/>
        </w:rPr>
        <w:t>郴州市城区农贸市场管理条例</w:t>
      </w:r>
    </w:p>
    <w:p w:rsidR="00A04139" w:rsidRPr="00E309FB" w:rsidRDefault="00A04139" w:rsidP="00027168">
      <w:pPr>
        <w:spacing w:line="576" w:lineRule="exact"/>
        <w:jc w:val="center"/>
        <w:rPr>
          <w:rFonts w:ascii="Times New Roman" w:eastAsia="方正小标宋简体" w:hAnsi="Times New Roman" w:cs="Times New Roman"/>
          <w:color w:val="000000"/>
          <w:sz w:val="32"/>
          <w:szCs w:val="32"/>
        </w:rPr>
      </w:pPr>
    </w:p>
    <w:p w:rsidR="00A04139" w:rsidRPr="00EB4CCA" w:rsidRDefault="00A04139" w:rsidP="00EB4CCA">
      <w:pPr>
        <w:spacing w:line="576" w:lineRule="exact"/>
        <w:rPr>
          <w:rFonts w:ascii="Times New Roman" w:eastAsia="楷体_GB2312" w:hAnsi="Times New Roman" w:cs="Times New Roman"/>
          <w:color w:val="000000"/>
          <w:spacing w:val="-10"/>
          <w:sz w:val="32"/>
          <w:szCs w:val="32"/>
        </w:rPr>
      </w:pPr>
      <w:r w:rsidRPr="00EB4CCA">
        <w:rPr>
          <w:rFonts w:ascii="Times New Roman" w:eastAsia="楷体_GB2312" w:hAnsi="Times New Roman" w:cs="Times New Roman"/>
          <w:color w:val="000000"/>
          <w:spacing w:val="-10"/>
          <w:sz w:val="32"/>
          <w:szCs w:val="32"/>
        </w:rPr>
        <w:t xml:space="preserve">    </w:t>
      </w:r>
      <w:r w:rsidRPr="00EB4CCA">
        <w:rPr>
          <w:rFonts w:ascii="Times New Roman" w:eastAsia="楷体_GB2312" w:hAnsi="Times New Roman" w:cs="楷体_GB2312" w:hint="eastAsia"/>
          <w:color w:val="000000"/>
          <w:spacing w:val="-10"/>
          <w:sz w:val="32"/>
          <w:szCs w:val="32"/>
        </w:rPr>
        <w:t>（</w:t>
      </w:r>
      <w:r w:rsidRPr="00EB4CCA">
        <w:rPr>
          <w:rFonts w:ascii="Times New Roman" w:eastAsia="楷体_GB2312" w:hAnsi="Times New Roman" w:cs="Times New Roman"/>
          <w:color w:val="000000"/>
          <w:spacing w:val="-10"/>
          <w:sz w:val="32"/>
          <w:szCs w:val="32"/>
        </w:rPr>
        <w:t>2019</w:t>
      </w:r>
      <w:r w:rsidRPr="00EB4CCA">
        <w:rPr>
          <w:rFonts w:ascii="Times New Roman" w:eastAsia="楷体_GB2312" w:hAnsi="Times New Roman" w:cs="楷体_GB2312" w:hint="eastAsia"/>
          <w:color w:val="000000"/>
          <w:spacing w:val="-10"/>
          <w:sz w:val="32"/>
          <w:szCs w:val="32"/>
        </w:rPr>
        <w:t>年</w:t>
      </w:r>
      <w:r w:rsidRPr="00EB4CCA">
        <w:rPr>
          <w:rFonts w:ascii="Times New Roman" w:eastAsia="楷体_GB2312" w:hAnsi="Times New Roman" w:cs="Times New Roman"/>
          <w:color w:val="000000"/>
          <w:spacing w:val="-10"/>
          <w:sz w:val="32"/>
          <w:szCs w:val="32"/>
        </w:rPr>
        <w:t>10</w:t>
      </w:r>
      <w:r w:rsidRPr="00EB4CCA">
        <w:rPr>
          <w:rFonts w:ascii="Times New Roman" w:eastAsia="楷体_GB2312" w:hAnsi="Times New Roman" w:cs="楷体_GB2312" w:hint="eastAsia"/>
          <w:color w:val="000000"/>
          <w:spacing w:val="-10"/>
          <w:sz w:val="32"/>
          <w:szCs w:val="32"/>
        </w:rPr>
        <w:t>月</w:t>
      </w:r>
      <w:r w:rsidRPr="00EB4CCA">
        <w:rPr>
          <w:rFonts w:ascii="Times New Roman" w:eastAsia="楷体_GB2312" w:hAnsi="Times New Roman" w:cs="Times New Roman"/>
          <w:color w:val="000000"/>
          <w:spacing w:val="-10"/>
          <w:sz w:val="32"/>
          <w:szCs w:val="32"/>
        </w:rPr>
        <w:t>31</w:t>
      </w:r>
      <w:r w:rsidRPr="00EB4CCA">
        <w:rPr>
          <w:rFonts w:ascii="Times New Roman" w:eastAsia="楷体_GB2312" w:hAnsi="Times New Roman" w:cs="楷体_GB2312" w:hint="eastAsia"/>
          <w:color w:val="000000"/>
          <w:spacing w:val="-10"/>
          <w:sz w:val="32"/>
          <w:szCs w:val="32"/>
        </w:rPr>
        <w:t>日郴州市第五届人民代表大会常务委员会第二十次会议通过</w:t>
      </w:r>
      <w:r w:rsidRPr="00EB4CCA">
        <w:rPr>
          <w:rFonts w:ascii="Times New Roman" w:eastAsia="楷体_GB2312" w:hAnsi="Times New Roman" w:cs="Times New Roman"/>
          <w:color w:val="000000"/>
          <w:spacing w:val="-10"/>
          <w:sz w:val="32"/>
          <w:szCs w:val="32"/>
        </w:rPr>
        <w:t xml:space="preserve">  </w:t>
      </w:r>
      <w:r w:rsidRPr="00EB4CCA">
        <w:rPr>
          <w:rFonts w:ascii="Times New Roman" w:eastAsia="楷体_GB2312" w:hAnsi="Times New Roman" w:cs="楷体_GB2312" w:hint="eastAsia"/>
          <w:color w:val="000000"/>
          <w:spacing w:val="-10"/>
          <w:sz w:val="32"/>
          <w:szCs w:val="32"/>
        </w:rPr>
        <w:t>提请湖南省第十三届人民代表大会常务委员会批准）</w:t>
      </w:r>
    </w:p>
    <w:p w:rsidR="00A04139" w:rsidRPr="00E309FB" w:rsidRDefault="00A04139" w:rsidP="00027168">
      <w:pPr>
        <w:spacing w:line="576" w:lineRule="exact"/>
        <w:jc w:val="center"/>
        <w:rPr>
          <w:rFonts w:ascii="Times New Roman" w:eastAsia="黑体" w:hAnsi="Times New Roman" w:cs="Times New Roman"/>
          <w:color w:val="000000"/>
          <w:sz w:val="32"/>
          <w:szCs w:val="32"/>
        </w:rPr>
      </w:pPr>
    </w:p>
    <w:p w:rsidR="00A04139" w:rsidRPr="00E309FB" w:rsidRDefault="00A04139" w:rsidP="00027168">
      <w:pPr>
        <w:spacing w:line="576" w:lineRule="exact"/>
        <w:jc w:val="center"/>
        <w:rPr>
          <w:rFonts w:ascii="Times New Roman" w:eastAsia="仿宋_GB2312" w:hAnsi="Times New Roman" w:cs="Times New Roman"/>
          <w:color w:val="000000"/>
          <w:sz w:val="32"/>
          <w:szCs w:val="32"/>
        </w:rPr>
      </w:pPr>
      <w:r w:rsidRPr="00E309FB">
        <w:rPr>
          <w:rFonts w:ascii="Times New Roman" w:eastAsia="黑体" w:hAnsi="Times New Roman" w:cs="黑体" w:hint="eastAsia"/>
          <w:color w:val="000000"/>
          <w:sz w:val="32"/>
          <w:szCs w:val="32"/>
        </w:rPr>
        <w:t>第一章</w:t>
      </w:r>
      <w:r w:rsidRPr="00E309FB">
        <w:rPr>
          <w:rFonts w:ascii="Times New Roman" w:eastAsia="黑体" w:hAnsi="Times New Roman" w:cs="Times New Roman"/>
          <w:color w:val="000000"/>
          <w:sz w:val="32"/>
          <w:szCs w:val="32"/>
        </w:rPr>
        <w:t xml:space="preserve">  </w:t>
      </w:r>
      <w:r w:rsidRPr="00E309FB">
        <w:rPr>
          <w:rFonts w:ascii="Times New Roman" w:eastAsia="黑体" w:hAnsi="Times New Roman" w:cs="黑体" w:hint="eastAsia"/>
          <w:color w:val="000000"/>
          <w:sz w:val="32"/>
          <w:szCs w:val="32"/>
        </w:rPr>
        <w:t>总</w:t>
      </w:r>
      <w:r w:rsidRPr="00E309FB">
        <w:rPr>
          <w:rFonts w:ascii="Times New Roman" w:eastAsia="黑体" w:hAnsi="Times New Roman" w:cs="Times New Roman"/>
          <w:color w:val="000000"/>
          <w:sz w:val="32"/>
          <w:szCs w:val="32"/>
        </w:rPr>
        <w:t xml:space="preserve">    </w:t>
      </w:r>
      <w:r w:rsidRPr="00E309FB">
        <w:rPr>
          <w:rFonts w:ascii="Times New Roman" w:eastAsia="黑体" w:hAnsi="Times New Roman" w:cs="黑体" w:hint="eastAsia"/>
          <w:color w:val="000000"/>
          <w:sz w:val="32"/>
          <w:szCs w:val="32"/>
        </w:rPr>
        <w:t>则</w:t>
      </w:r>
    </w:p>
    <w:p w:rsidR="00A04139" w:rsidRPr="00E309FB" w:rsidRDefault="00A04139" w:rsidP="00506C51">
      <w:pPr>
        <w:spacing w:line="576" w:lineRule="exact"/>
        <w:ind w:firstLineChars="200" w:firstLine="31680"/>
        <w:rPr>
          <w:rFonts w:ascii="Times New Roman" w:eastAsia="黑体" w:hAnsi="Times New Roman" w:cs="Times New Roman"/>
          <w:color w:val="000000"/>
          <w:sz w:val="32"/>
          <w:szCs w:val="32"/>
        </w:rPr>
      </w:pPr>
    </w:p>
    <w:p w:rsidR="00A04139" w:rsidRPr="00F471F0" w:rsidRDefault="00A04139" w:rsidP="00506C51">
      <w:pPr>
        <w:spacing w:line="576" w:lineRule="exact"/>
        <w:ind w:firstLineChars="200" w:firstLine="31680"/>
        <w:rPr>
          <w:rFonts w:ascii="Times New Roman" w:eastAsia="仿宋" w:hAnsi="Times New Roman" w:cs="Times New Roman"/>
          <w:color w:val="000000"/>
          <w:spacing w:val="-8"/>
          <w:sz w:val="32"/>
          <w:szCs w:val="32"/>
        </w:rPr>
      </w:pPr>
      <w:r w:rsidRPr="00E309FB">
        <w:rPr>
          <w:rFonts w:ascii="Times New Roman" w:eastAsia="仿宋" w:hAnsi="Times New Roman" w:cs="仿宋" w:hint="eastAsia"/>
          <w:b/>
          <w:bCs/>
          <w:color w:val="000000"/>
          <w:sz w:val="32"/>
          <w:szCs w:val="32"/>
        </w:rPr>
        <w:t>第一条【立法目的】</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为了加强城区农贸市场管理，维护农贸市场秩序，提升农贸市场服务水平，保护公民、法人和其他组</w:t>
      </w:r>
      <w:r w:rsidRPr="00F471F0">
        <w:rPr>
          <w:rFonts w:ascii="Times New Roman" w:eastAsia="仿宋" w:hAnsi="Times New Roman" w:cs="仿宋" w:hint="eastAsia"/>
          <w:color w:val="000000"/>
          <w:spacing w:val="-8"/>
          <w:sz w:val="32"/>
          <w:szCs w:val="32"/>
        </w:rPr>
        <w:t>织的合法权益，依据有关法律、法规，结合本市实际，制定本条例。</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第二条【适用范围】</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本市行政区域内城区农贸市场（以下简称农贸市场）的规划建设、经营规范和监督管理等活动，适用本条例。</w:t>
      </w:r>
    </w:p>
    <w:p w:rsidR="00A04139" w:rsidRPr="00E309FB" w:rsidRDefault="00A04139" w:rsidP="00506C51">
      <w:pPr>
        <w:spacing w:line="576" w:lineRule="exact"/>
        <w:ind w:firstLineChars="200" w:firstLine="31680"/>
        <w:rPr>
          <w:rFonts w:ascii="Times New Roman" w:eastAsia="仿宋" w:hAnsi="Times New Roman" w:cs="Times New Roman"/>
          <w:color w:val="000000"/>
          <w:spacing w:val="-4"/>
          <w:sz w:val="32"/>
          <w:szCs w:val="32"/>
        </w:rPr>
      </w:pPr>
      <w:r w:rsidRPr="00E309FB">
        <w:rPr>
          <w:rFonts w:ascii="Times New Roman" w:eastAsia="仿宋" w:hAnsi="Times New Roman" w:cs="仿宋" w:hint="eastAsia"/>
          <w:color w:val="000000"/>
          <w:sz w:val="32"/>
          <w:szCs w:val="32"/>
        </w:rPr>
        <w:t>本条例所称农贸市场，是指在本市行政区域城市规划建</w:t>
      </w:r>
      <w:r w:rsidRPr="00E309FB">
        <w:rPr>
          <w:rFonts w:ascii="Times New Roman" w:eastAsia="仿宋" w:hAnsi="Times New Roman" w:cs="仿宋" w:hint="eastAsia"/>
          <w:color w:val="000000"/>
          <w:spacing w:val="-4"/>
          <w:sz w:val="32"/>
          <w:szCs w:val="32"/>
        </w:rPr>
        <w:t>设区内依法设立有固定交易场所和相应配套设施，以食用农产品现货经营为主的，具有公益性质的公共交易场所。</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本条例所称农贸市场开办者，是指依法为场内经营者提供场地、设施和服务，从事农贸市场经营和管理活动的公民、法人或者其他组织。</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本条例所称场内经营者，是指在农贸市场内从事经营活动的公民、法人或者其他组织。</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第三条【政府责任】</w:t>
      </w:r>
      <w:r w:rsidRPr="00E309FB">
        <w:rPr>
          <w:rFonts w:ascii="Times New Roman" w:eastAsia="仿宋" w:hAnsi="Times New Roman" w:cs="Times New Roman"/>
          <w:b/>
          <w:bCs/>
          <w:color w:val="000000"/>
          <w:sz w:val="32"/>
          <w:szCs w:val="32"/>
        </w:rPr>
        <w:t xml:space="preserve"> </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市、</w:t>
      </w:r>
      <w:r w:rsidRPr="00E309FB">
        <w:rPr>
          <w:rFonts w:ascii="Times New Roman" w:eastAsia="仿宋" w:hAnsi="Times New Roman" w:cs="仿宋" w:hint="eastAsia"/>
          <w:color w:val="000000"/>
          <w:spacing w:val="-4"/>
          <w:sz w:val="32"/>
          <w:szCs w:val="32"/>
        </w:rPr>
        <w:t>县（市、区）人民政府应当加强对农贸市场建设、管理工作的领导和协调</w:t>
      </w:r>
      <w:r w:rsidRPr="00E309FB">
        <w:rPr>
          <w:rFonts w:ascii="Times New Roman" w:eastAsia="仿宋" w:hAnsi="Times New Roman" w:cs="仿宋" w:hint="eastAsia"/>
          <w:color w:val="000000"/>
          <w:sz w:val="32"/>
          <w:szCs w:val="32"/>
        </w:rPr>
        <w:t>。</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市、</w:t>
      </w:r>
      <w:r w:rsidRPr="00E309FB">
        <w:rPr>
          <w:rFonts w:ascii="Times New Roman" w:eastAsia="仿宋" w:hAnsi="Times New Roman" w:cs="仿宋" w:hint="eastAsia"/>
          <w:color w:val="000000"/>
          <w:spacing w:val="-4"/>
          <w:sz w:val="32"/>
          <w:szCs w:val="32"/>
        </w:rPr>
        <w:t>县（市、区）人民政府应当将农贸市场行政管理工作经费纳入本级预算。</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第四条【主管部门】</w:t>
      </w:r>
      <w:r w:rsidRPr="00E309FB">
        <w:rPr>
          <w:rFonts w:ascii="Times New Roman" w:eastAsia="仿宋" w:hAnsi="Times New Roman" w:cs="Times New Roman"/>
          <w:b/>
          <w:bCs/>
          <w:color w:val="000000"/>
          <w:sz w:val="32"/>
          <w:szCs w:val="32"/>
        </w:rPr>
        <w:t xml:space="preserve">  </w:t>
      </w:r>
      <w:r w:rsidRPr="00E309FB">
        <w:rPr>
          <w:rFonts w:ascii="Times New Roman" w:eastAsia="仿宋" w:hAnsi="Times New Roman" w:cs="仿宋" w:hint="eastAsia"/>
          <w:color w:val="000000"/>
          <w:sz w:val="32"/>
          <w:szCs w:val="32"/>
        </w:rPr>
        <w:t>市、县（市、区）人民政府</w:t>
      </w:r>
      <w:r w:rsidRPr="00E309FB">
        <w:rPr>
          <w:rFonts w:ascii="Times New Roman" w:eastAsia="仿宋" w:hAnsi="Times New Roman" w:cs="仿宋" w:hint="eastAsia"/>
          <w:color w:val="000000"/>
          <w:kern w:val="0"/>
          <w:sz w:val="32"/>
          <w:szCs w:val="32"/>
        </w:rPr>
        <w:t>商务管理部门</w:t>
      </w:r>
      <w:r w:rsidRPr="00E309FB">
        <w:rPr>
          <w:rFonts w:ascii="Times New Roman" w:eastAsia="仿宋" w:hAnsi="Times New Roman" w:cs="仿宋" w:hint="eastAsia"/>
          <w:color w:val="000000"/>
          <w:sz w:val="32"/>
          <w:szCs w:val="32"/>
        </w:rPr>
        <w:t>负责制定农贸市场专项规划和建设要求，指导、监督农贸市场建设和升级改造工作。</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市、县（市、区）人民政府市场监督管理部门负责本行政区域内农贸市场的综合监督管理工作。</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市、县</w:t>
      </w:r>
      <w:r w:rsidRPr="00E309FB">
        <w:rPr>
          <w:rFonts w:ascii="Times New Roman" w:eastAsia="仿宋" w:hAnsi="Times New Roman" w:cs="仿宋" w:hint="eastAsia"/>
          <w:kern w:val="0"/>
          <w:sz w:val="32"/>
          <w:szCs w:val="32"/>
        </w:rPr>
        <w:t>（市、区）</w:t>
      </w:r>
      <w:r w:rsidRPr="00E309FB">
        <w:rPr>
          <w:rFonts w:ascii="Times New Roman" w:eastAsia="仿宋" w:hAnsi="Times New Roman" w:cs="仿宋" w:hint="eastAsia"/>
          <w:color w:val="000000"/>
          <w:sz w:val="32"/>
          <w:szCs w:val="32"/>
        </w:rPr>
        <w:t>人民政府城市管理部门负责对农贸市场市容和环境卫生进行监督检查。</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市、县（市、区）人民政府其他相关部门依照各自职责负责农贸市场管理</w:t>
      </w:r>
      <w:r>
        <w:rPr>
          <w:rFonts w:ascii="Times New Roman" w:eastAsia="仿宋" w:hAnsi="Times New Roman" w:cs="仿宋" w:hint="eastAsia"/>
          <w:color w:val="000000"/>
          <w:sz w:val="32"/>
          <w:szCs w:val="32"/>
        </w:rPr>
        <w:t>和公共配套设施建设</w:t>
      </w:r>
      <w:r w:rsidRPr="00E309FB">
        <w:rPr>
          <w:rFonts w:ascii="Times New Roman" w:eastAsia="仿宋" w:hAnsi="Times New Roman" w:cs="仿宋" w:hint="eastAsia"/>
          <w:color w:val="000000"/>
          <w:sz w:val="32"/>
          <w:szCs w:val="32"/>
        </w:rPr>
        <w:t>的相关工作。</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农贸市场所在地乡（镇）人民政府、街道办事处应当依照职责做好农贸市场管理的相关工作。</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第五条【行业自律】</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鼓励农贸市场开办者、场内经营者依法成立、加入行业组织，加强行业自律，促进行业规范有序发展。</w:t>
      </w:r>
    </w:p>
    <w:p w:rsidR="00A04139" w:rsidRPr="00E309FB" w:rsidRDefault="00A04139" w:rsidP="00027168">
      <w:pPr>
        <w:spacing w:line="576" w:lineRule="exact"/>
        <w:jc w:val="center"/>
        <w:rPr>
          <w:rFonts w:ascii="Times New Roman" w:eastAsia="黑体" w:hAnsi="Times New Roman" w:cs="Times New Roman"/>
          <w:color w:val="000000"/>
          <w:sz w:val="32"/>
          <w:szCs w:val="32"/>
        </w:rPr>
      </w:pPr>
    </w:p>
    <w:p w:rsidR="00A04139" w:rsidRPr="00E309FB" w:rsidRDefault="00A04139" w:rsidP="00027168">
      <w:pPr>
        <w:spacing w:line="576" w:lineRule="exact"/>
        <w:jc w:val="center"/>
        <w:rPr>
          <w:rFonts w:ascii="Times New Roman" w:eastAsia="黑体" w:hAnsi="Times New Roman" w:cs="Times New Roman"/>
          <w:color w:val="000000"/>
          <w:sz w:val="32"/>
          <w:szCs w:val="32"/>
        </w:rPr>
      </w:pPr>
      <w:r w:rsidRPr="00E309FB">
        <w:rPr>
          <w:rFonts w:ascii="Times New Roman" w:eastAsia="黑体" w:hAnsi="Times New Roman" w:cs="黑体" w:hint="eastAsia"/>
          <w:color w:val="000000"/>
          <w:sz w:val="32"/>
          <w:szCs w:val="32"/>
        </w:rPr>
        <w:t>第二章</w:t>
      </w:r>
      <w:r w:rsidRPr="00E309FB">
        <w:rPr>
          <w:rFonts w:ascii="Times New Roman" w:eastAsia="黑体" w:hAnsi="Times New Roman" w:cs="Times New Roman"/>
          <w:color w:val="000000"/>
          <w:sz w:val="32"/>
          <w:szCs w:val="32"/>
        </w:rPr>
        <w:t xml:space="preserve">  </w:t>
      </w:r>
      <w:r w:rsidRPr="00E309FB">
        <w:rPr>
          <w:rFonts w:ascii="Times New Roman" w:eastAsia="黑体" w:hAnsi="Times New Roman" w:cs="黑体" w:hint="eastAsia"/>
          <w:color w:val="000000"/>
          <w:sz w:val="32"/>
          <w:szCs w:val="32"/>
        </w:rPr>
        <w:t>规划建设</w:t>
      </w:r>
    </w:p>
    <w:p w:rsidR="00A04139" w:rsidRPr="00E309FB" w:rsidRDefault="00A04139" w:rsidP="00506C51">
      <w:pPr>
        <w:spacing w:line="576" w:lineRule="exact"/>
        <w:ind w:firstLineChars="200" w:firstLine="31680"/>
        <w:rPr>
          <w:rFonts w:ascii="Times New Roman" w:eastAsia="黑体" w:hAnsi="Times New Roman" w:cs="Times New Roman"/>
          <w:color w:val="000000"/>
          <w:sz w:val="32"/>
          <w:szCs w:val="32"/>
        </w:rPr>
      </w:pPr>
    </w:p>
    <w:p w:rsidR="00A04139" w:rsidRPr="00F471F0" w:rsidRDefault="00A04139" w:rsidP="00506C51">
      <w:pPr>
        <w:spacing w:line="576" w:lineRule="exact"/>
        <w:ind w:firstLineChars="200" w:firstLine="31680"/>
        <w:rPr>
          <w:rFonts w:ascii="Times New Roman" w:eastAsia="仿宋" w:hAnsi="Times New Roman" w:cs="Times New Roman"/>
          <w:color w:val="000000"/>
          <w:spacing w:val="-6"/>
          <w:sz w:val="32"/>
          <w:szCs w:val="32"/>
        </w:rPr>
      </w:pPr>
      <w:r w:rsidRPr="00E309FB">
        <w:rPr>
          <w:rFonts w:ascii="Times New Roman" w:eastAsia="仿宋" w:hAnsi="Times New Roman" w:cs="仿宋" w:hint="eastAsia"/>
          <w:b/>
          <w:bCs/>
          <w:color w:val="000000"/>
          <w:sz w:val="32"/>
          <w:szCs w:val="32"/>
        </w:rPr>
        <w:t>第六条【农贸市场规划】</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市、县（市、区）人民政府商务管理部门应当会同自然资源和规划等部门，按照合理配置、方便</w:t>
      </w:r>
      <w:r w:rsidRPr="00F471F0">
        <w:rPr>
          <w:rFonts w:ascii="Times New Roman" w:eastAsia="仿宋" w:hAnsi="Times New Roman" w:cs="仿宋" w:hint="eastAsia"/>
          <w:color w:val="000000"/>
          <w:spacing w:val="-6"/>
          <w:sz w:val="32"/>
          <w:szCs w:val="32"/>
        </w:rPr>
        <w:t>居民的原则编制农贸市场专项规划，报本级人民政府批准后实施。</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市、县（市、区）人民政府在实施新城区建设和旧城区改造时，应当将农贸市场作为公共服务设施一并规划、建设。</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第七条【用地和性质】</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规划定点的农贸市场建设用地不得擅自改变用途。确需改变的，应当依法向自然资源和规划管理部门申请；自然资源和规划管理部门审核后应当向社会公布改变用途方案草案以及农贸市场重新规划用地方案草案，征求公众意见，并报本级人民政府批准。</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第八条【建设总要求】</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市、县（市、区）人民政府商务管理部门应当会同自然资源和规划、住房和城乡建设、应急管理、市场监督管理、城市管理、公安机关交通管理等部门制定农贸市场建设要求和验收规范，报本级人民政府批准后向社会公布。</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第九条【具体建设要求】</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农贸市场建设要求应当对下列事项作出规定：</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（一）大中小型农贸市场总面积、不同功能区域和相关设施，以及检测、净菜、消防、道路、停车场、卸货区、公共厕所、垃圾分类收集、污水处理、水电等设备设施；</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（二）经营活禽业务的，设立与其他经营区域分离的独立经营区域，达到动物防疫条件的设施，活禽存栏、宰杀、销售区相对分离，设置废弃物处理、消毒、通风、排水等设施；</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（三）设立相对独立的鲜活水产、冰鲜水产、泡菜等食品经营区域，设置相关设施，防止污水、蓄水外溢或者积水</w:t>
      </w:r>
      <w:r w:rsidRPr="00E309FB">
        <w:rPr>
          <w:rFonts w:ascii="Times New Roman" w:eastAsia="仿宋" w:hAnsi="Times New Roman" w:cs="Times New Roman"/>
          <w:color w:val="000000"/>
          <w:sz w:val="32"/>
          <w:szCs w:val="32"/>
        </w:rPr>
        <w:t>;</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（四）设立相对独立的熟食制品经营区域，设置防尘、防蝇、防鼠等设施；</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（五）法律、法规规定的其他事项。</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第十条【市场建设】</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新建、改建、扩建农贸市场，应当符合国家法律、法规对建设工程质量的有关规定以及农贸市场专项规划、农贸市场建设要求和验收规范。</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新建农贸市场的配套设施应当与主体工程同步规划、同步建设、同步验收、同步投入使用。</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市、县（市、区）人民政府应当制定政策措施，鼓励公民、法人和其他组织以及外商投资者以多种形式投资建设农贸市场。</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第十一条【提质改造】</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本条例实施前已建成的不符合建设要求和验收规范的农贸市场，市、县（市、区）人民政府应当采取有效措施组织、督促市场开办者实施提质改造，提质改造后经验收合格的，由本级人民政府给予补助。</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第十二条【引导扶持】</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符合下列情形之一的农贸市场，由市、县（市、区）人民政府给予政策扶持：</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（一）建设与旅游、休闲、购物等行业相融合的现代化消费服务平台的；</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（二）利用物联网、大数据、云计算、人工智能等信息技术，实现智能支付、交易溯源、计量监管、价格监测等智慧经营和管理的；</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（三）建设垃圾分类投放、收集等设施，全面使用可降解塑料购物袋和可重复使用菜篮子、布袋子的；</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（四）采用冷链、净菜上市、畜禽产品冷鲜上市的。</w:t>
      </w:r>
    </w:p>
    <w:p w:rsidR="00A04139" w:rsidRDefault="00A04139" w:rsidP="00027168">
      <w:pPr>
        <w:spacing w:line="576" w:lineRule="exact"/>
        <w:jc w:val="center"/>
        <w:rPr>
          <w:rFonts w:ascii="Times New Roman" w:eastAsia="黑体" w:hAnsi="Times New Roman" w:cs="Times New Roman"/>
          <w:color w:val="000000"/>
          <w:sz w:val="32"/>
          <w:szCs w:val="32"/>
        </w:rPr>
      </w:pPr>
    </w:p>
    <w:p w:rsidR="00A04139" w:rsidRPr="00E309FB" w:rsidRDefault="00A04139" w:rsidP="00027168">
      <w:pPr>
        <w:spacing w:line="576" w:lineRule="exact"/>
        <w:jc w:val="center"/>
        <w:rPr>
          <w:rFonts w:ascii="Times New Roman" w:eastAsia="黑体" w:hAnsi="Times New Roman" w:cs="Times New Roman"/>
          <w:color w:val="000000"/>
          <w:sz w:val="32"/>
          <w:szCs w:val="32"/>
        </w:rPr>
      </w:pPr>
      <w:r w:rsidRPr="00E309FB">
        <w:rPr>
          <w:rFonts w:ascii="Times New Roman" w:eastAsia="黑体" w:hAnsi="Times New Roman" w:cs="黑体" w:hint="eastAsia"/>
          <w:color w:val="000000"/>
          <w:sz w:val="32"/>
          <w:szCs w:val="32"/>
        </w:rPr>
        <w:t>第三章</w:t>
      </w:r>
      <w:r w:rsidRPr="00E309FB">
        <w:rPr>
          <w:rFonts w:ascii="Times New Roman" w:eastAsia="黑体" w:hAnsi="Times New Roman" w:cs="Times New Roman"/>
          <w:color w:val="000000"/>
          <w:sz w:val="32"/>
          <w:szCs w:val="32"/>
        </w:rPr>
        <w:t xml:space="preserve">  </w:t>
      </w:r>
      <w:r w:rsidRPr="00E309FB">
        <w:rPr>
          <w:rFonts w:ascii="Times New Roman" w:eastAsia="黑体" w:hAnsi="Times New Roman" w:cs="黑体" w:hint="eastAsia"/>
          <w:color w:val="000000"/>
          <w:sz w:val="32"/>
          <w:szCs w:val="32"/>
        </w:rPr>
        <w:t>经营规范</w:t>
      </w:r>
    </w:p>
    <w:p w:rsidR="00A04139" w:rsidRDefault="00A04139" w:rsidP="00506C51">
      <w:pPr>
        <w:spacing w:line="576" w:lineRule="exact"/>
        <w:ind w:firstLineChars="200" w:firstLine="31680"/>
        <w:rPr>
          <w:rFonts w:ascii="Times New Roman" w:eastAsia="仿宋" w:hAnsi="Times New Roman" w:cs="Times New Roman"/>
          <w:b/>
          <w:bCs/>
          <w:color w:val="000000"/>
          <w:sz w:val="32"/>
          <w:szCs w:val="32"/>
        </w:rPr>
      </w:pP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第十三条【依法经营】</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农贸市场开办者、场内经营者应当依照法律、法规规定办理相关的证照。</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农贸市场开办者</w:t>
      </w:r>
      <w:r>
        <w:rPr>
          <w:rFonts w:ascii="Times New Roman" w:eastAsia="仿宋" w:hAnsi="Times New Roman" w:cs="仿宋" w:hint="eastAsia"/>
          <w:color w:val="000000"/>
          <w:sz w:val="32"/>
          <w:szCs w:val="32"/>
        </w:rPr>
        <w:t>如</w:t>
      </w:r>
      <w:r w:rsidRPr="00E309FB">
        <w:rPr>
          <w:rFonts w:ascii="Times New Roman" w:eastAsia="仿宋" w:hAnsi="Times New Roman" w:cs="仿宋" w:hint="eastAsia"/>
          <w:color w:val="000000"/>
          <w:sz w:val="32"/>
          <w:szCs w:val="32"/>
        </w:rPr>
        <w:t>需歇业或者终止经营的，应当提前三个月书面告知商务管理部门、市场监督管理部门和场内经营者。</w:t>
      </w:r>
    </w:p>
    <w:p w:rsidR="00A04139" w:rsidRPr="00F471F0" w:rsidRDefault="00A04139" w:rsidP="00506C51">
      <w:pPr>
        <w:spacing w:line="576" w:lineRule="exact"/>
        <w:ind w:firstLineChars="200" w:firstLine="31680"/>
        <w:rPr>
          <w:rFonts w:ascii="Times New Roman" w:eastAsia="仿宋" w:hAnsi="Times New Roman" w:cs="Times New Roman"/>
          <w:color w:val="000000"/>
          <w:spacing w:val="-6"/>
          <w:sz w:val="32"/>
          <w:szCs w:val="32"/>
        </w:rPr>
      </w:pPr>
      <w:r w:rsidRPr="00E309FB">
        <w:rPr>
          <w:rFonts w:ascii="Times New Roman" w:eastAsia="仿宋" w:hAnsi="Times New Roman" w:cs="仿宋" w:hint="eastAsia"/>
          <w:b/>
          <w:bCs/>
          <w:color w:val="000000"/>
          <w:sz w:val="32"/>
          <w:szCs w:val="32"/>
        </w:rPr>
        <w:t>第十四条【权利义务】</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农贸市场开办者应当与场内经营者签订书面合同，对经营内容、食品安全、公共安全、环境卫生、</w:t>
      </w:r>
      <w:r w:rsidRPr="00F471F0">
        <w:rPr>
          <w:rFonts w:ascii="Times New Roman" w:eastAsia="仿宋" w:hAnsi="Times New Roman" w:cs="仿宋" w:hint="eastAsia"/>
          <w:color w:val="000000"/>
          <w:spacing w:val="-6"/>
          <w:sz w:val="32"/>
          <w:szCs w:val="32"/>
        </w:rPr>
        <w:t>计量管理、场内秩序等经营管理事项作出约定，明确双方权利义务。</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第十五条【开办者食品安全责任】</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农贸市场开办者应当建立并落实食品安全管理制度，配备专（兼）职食品安全管理人员、专业技术人员；查验并保存场内经营者的相关信息以及食用农产品产地证明或者购货凭证、合格证明文件等资料。</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场内经营者无法提供产地证明或者购货凭证、合格证明文件的食用农产品，农贸市场开办者应当进行抽样检验或者快速检测，</w:t>
      </w:r>
      <w:r w:rsidRPr="00E309FB">
        <w:rPr>
          <w:rFonts w:ascii="Times New Roman" w:eastAsia="仿宋" w:hAnsi="Times New Roman" w:cs="仿宋" w:hint="eastAsia"/>
          <w:color w:val="000000"/>
          <w:kern w:val="0"/>
          <w:sz w:val="32"/>
          <w:szCs w:val="32"/>
        </w:rPr>
        <w:t>检验或者检测合格后方可销售</w:t>
      </w:r>
      <w:r w:rsidRPr="00E309FB">
        <w:rPr>
          <w:rFonts w:ascii="Times New Roman" w:eastAsia="仿宋" w:hAnsi="Times New Roman" w:cs="仿宋" w:hint="eastAsia"/>
          <w:color w:val="000000"/>
          <w:sz w:val="32"/>
          <w:szCs w:val="32"/>
        </w:rPr>
        <w:t>。</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农贸市场开办者发现场内经营者存在违反食品安全法律、法规情形的，应当及时制止并报告相关行政主管部门。</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第十六条【开办者公共安全责任】</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农贸市场开办者应当建立并落实公共安全管理制度，配备专（兼）职消防安全管理人员，加强对消防、公共安全设备设施的巡查和维护、检修，确保设备设施正常运行或者使用。</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农贸市场开办者应当定期进行安全事故隐患排查治理，及时制止场内危害公共安全的行为。</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第十七条【开办者环境卫生责任】</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农贸</w:t>
      </w:r>
      <w:r w:rsidRPr="00E309FB">
        <w:rPr>
          <w:rFonts w:ascii="Times New Roman" w:eastAsia="仿宋" w:hAnsi="Times New Roman" w:cs="仿宋" w:hint="eastAsia"/>
          <w:color w:val="000000"/>
          <w:spacing w:val="-4"/>
          <w:sz w:val="32"/>
          <w:szCs w:val="32"/>
        </w:rPr>
        <w:t>市场开办者应当履行农贸市场环境卫生责任，保持干净整洁。</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农贸</w:t>
      </w:r>
      <w:r w:rsidRPr="00E309FB">
        <w:rPr>
          <w:rFonts w:ascii="Times New Roman" w:eastAsia="仿宋" w:hAnsi="Times New Roman" w:cs="仿宋" w:hint="eastAsia"/>
          <w:color w:val="000000"/>
          <w:spacing w:val="-4"/>
          <w:sz w:val="32"/>
          <w:szCs w:val="32"/>
        </w:rPr>
        <w:t>市场开办者应当设置垃圾分类收集容器，督促场内经营者分类投放垃圾。</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农贸</w:t>
      </w:r>
      <w:r w:rsidRPr="00E309FB">
        <w:rPr>
          <w:rFonts w:ascii="Times New Roman" w:eastAsia="仿宋" w:hAnsi="Times New Roman" w:cs="仿宋" w:hint="eastAsia"/>
          <w:color w:val="000000"/>
          <w:spacing w:val="-4"/>
          <w:sz w:val="32"/>
          <w:szCs w:val="32"/>
        </w:rPr>
        <w:t>市场开办者应当</w:t>
      </w:r>
      <w:r w:rsidRPr="00E309FB">
        <w:rPr>
          <w:rFonts w:ascii="Times New Roman" w:eastAsia="仿宋" w:hAnsi="Times New Roman" w:cs="仿宋" w:hint="eastAsia"/>
          <w:color w:val="000000"/>
          <w:sz w:val="32"/>
          <w:szCs w:val="32"/>
        </w:rPr>
        <w:t>做好防疫消毒和病媒生物防控工作，将场内病媒生物密度控制在国家规定的范围内。</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第十八条【开办者经营秩序管理责任】</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农贸市场开办者应当按照农产品种类合理设置功能区，实行分区销售，并在明显位置</w:t>
      </w:r>
      <w:r w:rsidRPr="00E309FB">
        <w:rPr>
          <w:rFonts w:ascii="Times New Roman" w:eastAsia="仿宋" w:hAnsi="Times New Roman" w:cs="仿宋" w:hint="eastAsia"/>
          <w:color w:val="000000"/>
          <w:kern w:val="0"/>
          <w:sz w:val="32"/>
          <w:szCs w:val="32"/>
        </w:rPr>
        <w:t>设置若干符合要求的公平秤方便消费者使用。</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农贸市场开办者应当</w:t>
      </w:r>
      <w:r w:rsidRPr="00E309FB">
        <w:rPr>
          <w:rFonts w:ascii="Times New Roman" w:eastAsia="仿宋" w:hAnsi="Times New Roman" w:cs="仿宋" w:hint="eastAsia"/>
          <w:color w:val="000000"/>
          <w:spacing w:val="-4"/>
          <w:sz w:val="32"/>
          <w:szCs w:val="32"/>
        </w:rPr>
        <w:t>劝阻、制止超出</w:t>
      </w:r>
      <w:r w:rsidRPr="00E309FB">
        <w:rPr>
          <w:rFonts w:ascii="Times New Roman" w:eastAsia="仿宋" w:hAnsi="Times New Roman" w:cs="仿宋" w:hint="eastAsia"/>
          <w:color w:val="000000"/>
          <w:sz w:val="32"/>
          <w:szCs w:val="32"/>
        </w:rPr>
        <w:t>摊位（店面）</w:t>
      </w:r>
      <w:r w:rsidRPr="00E309FB">
        <w:rPr>
          <w:rFonts w:ascii="Times New Roman" w:eastAsia="仿宋" w:hAnsi="Times New Roman" w:cs="仿宋" w:hint="eastAsia"/>
          <w:color w:val="000000"/>
          <w:spacing w:val="-4"/>
          <w:sz w:val="32"/>
          <w:szCs w:val="32"/>
        </w:rPr>
        <w:t>范围经营、乱搭乱建等行为，对拒不改正的及时报告相关行政主管部门；发现有哄抬物价、欺行霸市等违反经营秩序行为的，应当及时报告相关行政主管部门。</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农贸市场开办者应当在</w:t>
      </w:r>
      <w:r w:rsidRPr="00E309FB">
        <w:rPr>
          <w:rFonts w:ascii="Times New Roman" w:eastAsia="仿宋" w:hAnsi="Times New Roman" w:cs="仿宋" w:hint="eastAsia"/>
          <w:color w:val="000000"/>
          <w:kern w:val="0"/>
          <w:sz w:val="32"/>
          <w:szCs w:val="32"/>
        </w:rPr>
        <w:t>醒目位置设置公示栏，及时公布农贸市场内食品安全、投诉举报电话和经营者信用等信息。</w:t>
      </w:r>
      <w:r w:rsidRPr="00E309FB">
        <w:rPr>
          <w:rFonts w:ascii="Times New Roman" w:eastAsia="仿宋" w:hAnsi="Times New Roman" w:cs="仿宋" w:hint="eastAsia"/>
          <w:color w:val="000000"/>
          <w:sz w:val="32"/>
          <w:szCs w:val="32"/>
        </w:rPr>
        <w:t>建立消费纠纷调解机制，配合相关部门处理消费者的投诉。</w:t>
      </w:r>
    </w:p>
    <w:p w:rsidR="00A04139" w:rsidRPr="00E309FB" w:rsidRDefault="00A04139" w:rsidP="00506C51">
      <w:pPr>
        <w:spacing w:line="576" w:lineRule="exact"/>
        <w:ind w:firstLineChars="200" w:firstLine="31680"/>
        <w:rPr>
          <w:rFonts w:ascii="Times New Roman" w:eastAsia="仿宋" w:hAnsi="Times New Roman" w:cs="Times New Roman"/>
          <w:color w:val="000000"/>
          <w:spacing w:val="-4"/>
          <w:sz w:val="32"/>
          <w:szCs w:val="32"/>
        </w:rPr>
      </w:pPr>
      <w:r w:rsidRPr="00E309FB">
        <w:rPr>
          <w:rFonts w:ascii="Times New Roman" w:eastAsia="仿宋" w:hAnsi="Times New Roman" w:cs="仿宋" w:hint="eastAsia"/>
          <w:b/>
          <w:bCs/>
          <w:color w:val="000000"/>
          <w:sz w:val="32"/>
          <w:szCs w:val="32"/>
        </w:rPr>
        <w:t>第十九条【经营要求】</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场内经营者应当依法经营、文明经营，服从农贸市场开办者的管理，爱护农贸市场设</w:t>
      </w:r>
      <w:r w:rsidRPr="00E309FB">
        <w:rPr>
          <w:rFonts w:ascii="Times New Roman" w:eastAsia="仿宋" w:hAnsi="Times New Roman" w:cs="仿宋" w:hint="eastAsia"/>
          <w:color w:val="000000"/>
          <w:spacing w:val="-4"/>
          <w:sz w:val="32"/>
          <w:szCs w:val="32"/>
        </w:rPr>
        <w:t>备</w:t>
      </w:r>
      <w:r w:rsidRPr="00E309FB">
        <w:rPr>
          <w:rFonts w:ascii="Times New Roman" w:eastAsia="仿宋" w:hAnsi="Times New Roman" w:cs="仿宋" w:hint="eastAsia"/>
          <w:color w:val="000000"/>
          <w:sz w:val="32"/>
          <w:szCs w:val="32"/>
        </w:rPr>
        <w:t>设施</w:t>
      </w:r>
      <w:r w:rsidRPr="00E309FB">
        <w:rPr>
          <w:rFonts w:ascii="Times New Roman" w:eastAsia="仿宋" w:hAnsi="Times New Roman" w:cs="仿宋" w:hint="eastAsia"/>
          <w:color w:val="000000"/>
          <w:spacing w:val="-4"/>
          <w:sz w:val="32"/>
          <w:szCs w:val="32"/>
        </w:rPr>
        <w:t>，遵守法律、法规规定并履行合同约定的义务。</w:t>
      </w:r>
    </w:p>
    <w:p w:rsidR="00A04139" w:rsidRPr="00E309FB" w:rsidRDefault="00A04139" w:rsidP="00506C51">
      <w:pPr>
        <w:spacing w:line="576" w:lineRule="exact"/>
        <w:ind w:firstLineChars="200" w:firstLine="31680"/>
        <w:rPr>
          <w:rFonts w:ascii="Times New Roman" w:eastAsia="仿宋" w:hAnsi="Times New Roman" w:cs="Times New Roman"/>
          <w:color w:val="000000"/>
          <w:spacing w:val="-4"/>
          <w:sz w:val="32"/>
          <w:szCs w:val="32"/>
        </w:rPr>
      </w:pPr>
      <w:r w:rsidRPr="00E309FB">
        <w:rPr>
          <w:rFonts w:ascii="Times New Roman" w:eastAsia="仿宋" w:hAnsi="Times New Roman" w:cs="仿宋" w:hint="eastAsia"/>
          <w:color w:val="000000"/>
          <w:sz w:val="32"/>
          <w:szCs w:val="32"/>
        </w:rPr>
        <w:t>场内经营者应当在划定的区域内经营，不得在摊位（店面）外经营或者堆放商品等物件。</w:t>
      </w:r>
    </w:p>
    <w:p w:rsidR="00A04139" w:rsidRPr="00E309FB" w:rsidRDefault="00A04139" w:rsidP="00506C51">
      <w:pPr>
        <w:spacing w:line="576" w:lineRule="exact"/>
        <w:ind w:firstLineChars="200" w:firstLine="31680"/>
        <w:rPr>
          <w:rFonts w:ascii="Times New Roman" w:eastAsia="仿宋" w:hAnsi="Times New Roman" w:cs="Times New Roman"/>
          <w:color w:val="000000"/>
          <w:spacing w:val="-4"/>
          <w:sz w:val="32"/>
          <w:szCs w:val="32"/>
        </w:rPr>
      </w:pPr>
      <w:r w:rsidRPr="00E309FB">
        <w:rPr>
          <w:rFonts w:ascii="Times New Roman" w:eastAsia="仿宋" w:hAnsi="Times New Roman" w:cs="仿宋" w:hint="eastAsia"/>
          <w:color w:val="000000"/>
          <w:spacing w:val="-4"/>
          <w:sz w:val="32"/>
          <w:szCs w:val="32"/>
        </w:rPr>
        <w:t>场内经营者不得使用不合格的计量器具和破坏计量器具的准确度以及掺杂、掺假、以假充真、以次充好等法律、法规禁止的行为侵犯消费者的合法权益。</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第二十条【经营者食品安全义务】</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场内经营者应当遵守食品安全法律、法规的规定，不得销售不符合食品安全管理规定的农产品。</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场内经营者应当如实记录食用农产品的名称、数量、进货日期以及供货者名称、地址、联系方式等内容，并保存相关凭证。记录和凭证保存期限不得少于六个月。</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肉品经营者应当在摊位（店面）明显位置公示肉品检疫检验合格证明，不得销售无检疫检验合格证明的肉类及肉类制品。</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农贸市场内不得屠宰猪、牛、羊等大型活畜。</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第二十一条【经营者公共安全义务】</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场内经营者禁止使用明火作业、乱拉乱接电线和经营、使用、储存易燃易爆物品等危害农贸市场公共安全的行为。</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第二十二条【经营者环境卫生义务】</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场内经营者应当履行摊位（店面）区域清扫保洁义务，保持地面干净卫生，垃圾入篓（桶），不得乱泼污水、乱倒垃圾；保持经营工具、商品和包装干净整洁、摆放整齐，不得乱拉乱挂、乱堆乱放。</w:t>
      </w:r>
    </w:p>
    <w:p w:rsidR="00A04139" w:rsidRPr="00E309FB" w:rsidRDefault="00A04139" w:rsidP="00506C51">
      <w:pPr>
        <w:spacing w:line="576" w:lineRule="exact"/>
        <w:ind w:firstLineChars="200" w:firstLine="31680"/>
        <w:rPr>
          <w:rFonts w:ascii="Times New Roman" w:eastAsia="仿宋" w:hAnsi="Times New Roman" w:cs="Times New Roman"/>
          <w:color w:val="000000"/>
          <w:kern w:val="0"/>
          <w:sz w:val="32"/>
          <w:szCs w:val="32"/>
        </w:rPr>
      </w:pPr>
      <w:r w:rsidRPr="00E309FB">
        <w:rPr>
          <w:rFonts w:ascii="Times New Roman" w:eastAsia="仿宋" w:hAnsi="Times New Roman" w:cs="仿宋" w:hint="eastAsia"/>
          <w:b/>
          <w:bCs/>
          <w:color w:val="000000"/>
          <w:sz w:val="32"/>
          <w:szCs w:val="32"/>
        </w:rPr>
        <w:t>第二十三条【自产自销规范】</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kern w:val="0"/>
          <w:sz w:val="32"/>
          <w:szCs w:val="32"/>
        </w:rPr>
        <w:t>农贸市场开办者应当按照不少于农贸市场总面积百分之十的比例在市场内设置本地农产品自产自销区域。</w:t>
      </w:r>
    </w:p>
    <w:p w:rsidR="00A04139" w:rsidRPr="00E309FB" w:rsidRDefault="00A04139" w:rsidP="00506C51">
      <w:pPr>
        <w:spacing w:line="576" w:lineRule="exact"/>
        <w:ind w:firstLineChars="200" w:firstLine="31680"/>
        <w:rPr>
          <w:rFonts w:ascii="Times New Roman" w:eastAsia="仿宋" w:hAnsi="Times New Roman" w:cs="Times New Roman"/>
          <w:color w:val="000000"/>
          <w:kern w:val="0"/>
          <w:sz w:val="32"/>
          <w:szCs w:val="32"/>
        </w:rPr>
      </w:pPr>
      <w:r w:rsidRPr="00E309FB">
        <w:rPr>
          <w:rFonts w:ascii="Times New Roman" w:eastAsia="仿宋" w:hAnsi="Times New Roman" w:cs="仿宋" w:hint="eastAsia"/>
          <w:color w:val="000000"/>
          <w:kern w:val="0"/>
          <w:sz w:val="32"/>
          <w:szCs w:val="32"/>
        </w:rPr>
        <w:t>在农贸市场内临时销售自产农产品的销售者，应当服从管理，保证农产品质量安全，遵守市场经营秩序。</w:t>
      </w:r>
    </w:p>
    <w:p w:rsidR="00A04139" w:rsidRPr="00E309FB" w:rsidRDefault="00A04139" w:rsidP="00506C51">
      <w:pPr>
        <w:tabs>
          <w:tab w:val="left" w:pos="4680"/>
        </w:tabs>
        <w:spacing w:line="576" w:lineRule="exact"/>
        <w:ind w:firstLineChars="200" w:firstLine="31680"/>
        <w:rPr>
          <w:rFonts w:ascii="Times New Roman" w:eastAsia="仿宋" w:hAnsi="Times New Roman" w:cs="Times New Roman"/>
          <w:color w:val="000000"/>
          <w:kern w:val="0"/>
          <w:sz w:val="32"/>
          <w:szCs w:val="32"/>
        </w:rPr>
      </w:pPr>
      <w:r w:rsidRPr="00E309FB">
        <w:rPr>
          <w:rFonts w:ascii="Times New Roman" w:eastAsia="仿宋" w:hAnsi="Times New Roman" w:cs="仿宋" w:hint="eastAsia"/>
          <w:color w:val="000000"/>
          <w:kern w:val="0"/>
          <w:sz w:val="32"/>
          <w:szCs w:val="32"/>
        </w:rPr>
        <w:t>确因无法满足本地季节性自产瓜果销售场地需求的，市、县（市、区）人民政府城市管理部门经本级人民政府批准后，可以在农贸市场以外的区域划定季节性便民临时销售区，并向社会公布。临时销售区的管理由市、县（市、区）人民政府城市管理部门负责。</w:t>
      </w:r>
    </w:p>
    <w:p w:rsidR="00A04139" w:rsidRPr="00E309FB" w:rsidRDefault="00A04139" w:rsidP="00027168">
      <w:pPr>
        <w:spacing w:line="576" w:lineRule="exact"/>
        <w:rPr>
          <w:rFonts w:ascii="Times New Roman" w:eastAsia="黑体" w:hAnsi="Times New Roman" w:cs="Times New Roman"/>
          <w:color w:val="000000"/>
          <w:sz w:val="32"/>
          <w:szCs w:val="32"/>
        </w:rPr>
      </w:pPr>
    </w:p>
    <w:p w:rsidR="00A04139" w:rsidRPr="00E309FB" w:rsidRDefault="00A04139" w:rsidP="00027168">
      <w:pPr>
        <w:spacing w:line="576" w:lineRule="exact"/>
        <w:jc w:val="center"/>
        <w:rPr>
          <w:rFonts w:ascii="Times New Roman" w:eastAsia="黑体" w:hAnsi="Times New Roman" w:cs="Times New Roman"/>
          <w:color w:val="000000"/>
          <w:sz w:val="32"/>
          <w:szCs w:val="32"/>
        </w:rPr>
      </w:pPr>
      <w:r w:rsidRPr="00E309FB">
        <w:rPr>
          <w:rFonts w:ascii="Times New Roman" w:eastAsia="黑体" w:hAnsi="Times New Roman" w:cs="黑体" w:hint="eastAsia"/>
          <w:color w:val="000000"/>
          <w:sz w:val="32"/>
          <w:szCs w:val="32"/>
        </w:rPr>
        <w:t>第四章</w:t>
      </w:r>
      <w:r w:rsidRPr="00E309FB">
        <w:rPr>
          <w:rFonts w:ascii="Times New Roman" w:eastAsia="黑体" w:hAnsi="Times New Roman" w:cs="Times New Roman"/>
          <w:color w:val="000000"/>
          <w:sz w:val="32"/>
          <w:szCs w:val="32"/>
        </w:rPr>
        <w:t xml:space="preserve">  </w:t>
      </w:r>
      <w:r w:rsidRPr="00E309FB">
        <w:rPr>
          <w:rFonts w:ascii="Times New Roman" w:eastAsia="黑体" w:hAnsi="Times New Roman" w:cs="黑体" w:hint="eastAsia"/>
          <w:color w:val="000000"/>
          <w:sz w:val="32"/>
          <w:szCs w:val="32"/>
        </w:rPr>
        <w:t>监督管理</w:t>
      </w:r>
    </w:p>
    <w:p w:rsidR="00A04139" w:rsidRPr="00E309FB" w:rsidRDefault="00A04139" w:rsidP="00506C51">
      <w:pPr>
        <w:spacing w:line="576" w:lineRule="exact"/>
        <w:ind w:firstLineChars="200" w:firstLine="31680"/>
        <w:rPr>
          <w:rFonts w:ascii="Times New Roman" w:eastAsia="黑体" w:hAnsi="Times New Roman" w:cs="Times New Roman"/>
          <w:color w:val="000000"/>
          <w:sz w:val="32"/>
          <w:szCs w:val="32"/>
        </w:rPr>
      </w:pP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第二十四条【专项检查】</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市、县（市、区）人民政府市场监督</w:t>
      </w:r>
      <w:r w:rsidRPr="00E309FB">
        <w:rPr>
          <w:rFonts w:ascii="Times New Roman" w:eastAsia="仿宋" w:hAnsi="Times New Roman" w:cs="仿宋" w:hint="eastAsia"/>
          <w:color w:val="000000"/>
          <w:kern w:val="0"/>
          <w:sz w:val="32"/>
          <w:szCs w:val="32"/>
        </w:rPr>
        <w:t>管理</w:t>
      </w:r>
      <w:r w:rsidRPr="00E309FB">
        <w:rPr>
          <w:rFonts w:ascii="Times New Roman" w:eastAsia="仿宋" w:hAnsi="Times New Roman" w:cs="仿宋" w:hint="eastAsia"/>
          <w:color w:val="000000"/>
          <w:sz w:val="32"/>
          <w:szCs w:val="32"/>
        </w:rPr>
        <w:t>部门应当牵头组织相关部门对农贸市场的食品安全、公共安全、环境卫生、经营管理秩序、自产自销区域设置等情况进行专项检查，开展综合治理。</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第二十五条【监督检查】</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市、县（市、区）人民政府市场监督管理、农业农村等部门应当依法对农贸市场开办者和场内经营者经营情况进行监督检查，并按照各自职责对进场销售的农产品进行抽样检验，公布检查情况。</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第二十六条【计量监管】</w:t>
      </w:r>
      <w:r w:rsidRPr="00E309FB">
        <w:rPr>
          <w:rFonts w:ascii="Times New Roman" w:eastAsia="仿宋" w:hAnsi="Times New Roman" w:cs="Times New Roman"/>
          <w:b/>
          <w:bCs/>
          <w:color w:val="000000"/>
          <w:sz w:val="32"/>
          <w:szCs w:val="32"/>
        </w:rPr>
        <w:t xml:space="preserve">  </w:t>
      </w:r>
      <w:r w:rsidRPr="00E309FB">
        <w:rPr>
          <w:rFonts w:ascii="Times New Roman" w:eastAsia="仿宋" w:hAnsi="Times New Roman" w:cs="仿宋" w:hint="eastAsia"/>
          <w:color w:val="000000"/>
          <w:sz w:val="32"/>
          <w:szCs w:val="32"/>
        </w:rPr>
        <w:t>市、县（市、区）人民政府市场监督管理部门应当对农贸市场开办者设置公平秤以及场内经营者使用计量器具等相关计量活动进行监督检查，定期对农贸市场内使用的计量器具进行检定。</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第二十七条【部门监管】</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市、县（市、区）人民政府城市管理、公安机关交通管理等部门应当做好农贸市场以及周边环境卫生、交通秩序等监督管理工作，依法查处不履行环境卫生责任、侵占城市道路经营、违法停放车辆、乱搭乱建等行为。</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第二十八条【部门约谈】</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在专项检查中发现农贸市场存在食品安全隐患的，由市场监督管理部门对农贸市场开办者进行责任约谈。</w:t>
      </w:r>
    </w:p>
    <w:p w:rsidR="00A04139" w:rsidRPr="00F471F0" w:rsidRDefault="00A04139" w:rsidP="00506C51">
      <w:pPr>
        <w:spacing w:line="576" w:lineRule="exact"/>
        <w:ind w:firstLineChars="200" w:firstLine="31680"/>
        <w:rPr>
          <w:rFonts w:ascii="Times New Roman" w:eastAsia="仿宋" w:hAnsi="Times New Roman" w:cs="Times New Roman"/>
          <w:color w:val="000000"/>
          <w:spacing w:val="-6"/>
          <w:sz w:val="32"/>
          <w:szCs w:val="32"/>
        </w:rPr>
      </w:pPr>
      <w:r w:rsidRPr="00E309FB">
        <w:rPr>
          <w:rFonts w:ascii="Times New Roman" w:eastAsia="仿宋" w:hAnsi="Times New Roman" w:cs="仿宋" w:hint="eastAsia"/>
          <w:b/>
          <w:bCs/>
          <w:color w:val="000000"/>
          <w:sz w:val="32"/>
          <w:szCs w:val="32"/>
        </w:rPr>
        <w:t>第二十九条【处理投诉】</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市、县（市、区）人民政府相关部门应当及时受理农贸市场开办者、场内经营者、消费者以及其</w:t>
      </w:r>
      <w:r w:rsidRPr="00F471F0">
        <w:rPr>
          <w:rFonts w:ascii="Times New Roman" w:eastAsia="仿宋" w:hAnsi="Times New Roman" w:cs="仿宋" w:hint="eastAsia"/>
          <w:color w:val="000000"/>
          <w:spacing w:val="-6"/>
          <w:sz w:val="32"/>
          <w:szCs w:val="32"/>
        </w:rPr>
        <w:t>他公民、法人、组织的投诉、举报，并按照规定时限告知处理结果。</w:t>
      </w:r>
    </w:p>
    <w:p w:rsidR="00A04139" w:rsidRPr="00E309FB" w:rsidRDefault="00A04139" w:rsidP="00027168">
      <w:pPr>
        <w:spacing w:line="576" w:lineRule="exact"/>
        <w:jc w:val="center"/>
        <w:rPr>
          <w:rFonts w:ascii="Times New Roman" w:eastAsia="黑体" w:hAnsi="Times New Roman" w:cs="Times New Roman"/>
          <w:color w:val="000000"/>
          <w:sz w:val="32"/>
          <w:szCs w:val="32"/>
        </w:rPr>
      </w:pPr>
    </w:p>
    <w:p w:rsidR="00A04139" w:rsidRPr="00E309FB" w:rsidRDefault="00A04139" w:rsidP="00027168">
      <w:pPr>
        <w:spacing w:line="576" w:lineRule="exact"/>
        <w:jc w:val="center"/>
        <w:rPr>
          <w:rFonts w:ascii="Times New Roman" w:eastAsia="黑体" w:hAnsi="Times New Roman" w:cs="Times New Roman"/>
          <w:color w:val="000000"/>
          <w:sz w:val="32"/>
          <w:szCs w:val="32"/>
        </w:rPr>
      </w:pPr>
      <w:r w:rsidRPr="00E309FB">
        <w:rPr>
          <w:rFonts w:ascii="Times New Roman" w:eastAsia="黑体" w:hAnsi="Times New Roman" w:cs="黑体" w:hint="eastAsia"/>
          <w:color w:val="000000"/>
          <w:sz w:val="32"/>
          <w:szCs w:val="32"/>
        </w:rPr>
        <w:t>第五章</w:t>
      </w:r>
      <w:r w:rsidRPr="00E309FB">
        <w:rPr>
          <w:rFonts w:ascii="Times New Roman" w:eastAsia="黑体" w:hAnsi="Times New Roman" w:cs="Times New Roman"/>
          <w:color w:val="000000"/>
          <w:sz w:val="32"/>
          <w:szCs w:val="32"/>
        </w:rPr>
        <w:t xml:space="preserve">  </w:t>
      </w:r>
      <w:r w:rsidRPr="00E309FB">
        <w:rPr>
          <w:rFonts w:ascii="Times New Roman" w:eastAsia="黑体" w:hAnsi="Times New Roman" w:cs="黑体" w:hint="eastAsia"/>
          <w:color w:val="000000"/>
          <w:sz w:val="32"/>
          <w:szCs w:val="32"/>
        </w:rPr>
        <w:t>法律责任</w:t>
      </w:r>
    </w:p>
    <w:p w:rsidR="00A04139" w:rsidRPr="00E309FB" w:rsidRDefault="00A04139" w:rsidP="00506C51">
      <w:pPr>
        <w:spacing w:line="576" w:lineRule="exact"/>
        <w:ind w:firstLineChars="200" w:firstLine="31680"/>
        <w:rPr>
          <w:rFonts w:ascii="Times New Roman" w:eastAsia="黑体" w:hAnsi="Times New Roman" w:cs="Times New Roman"/>
          <w:color w:val="000000"/>
          <w:sz w:val="32"/>
          <w:szCs w:val="32"/>
        </w:rPr>
      </w:pP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第三十条【法律责任一】</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违反本条例规定，农贸市场开办者未设置公示栏或者未及时公布信息的，由市场监督管理部门责令限期改正；逾期不改正的，处五千元以上二万元以下罚款。</w:t>
      </w:r>
    </w:p>
    <w:p w:rsidR="00A04139" w:rsidRPr="00E309FB" w:rsidRDefault="00A04139" w:rsidP="00027168">
      <w:pPr>
        <w:shd w:val="clear" w:color="auto" w:fill="FFFFFF"/>
        <w:overflowPunct w:val="0"/>
        <w:spacing w:line="576" w:lineRule="exact"/>
        <w:ind w:firstLine="640"/>
        <w:rPr>
          <w:rFonts w:ascii="Times New Roman" w:eastAsia="仿宋" w:hAnsi="Times New Roman" w:cs="Times New Roman"/>
          <w:color w:val="000000"/>
          <w:kern w:val="0"/>
          <w:sz w:val="32"/>
          <w:szCs w:val="32"/>
        </w:rPr>
      </w:pPr>
      <w:r w:rsidRPr="00E309FB">
        <w:rPr>
          <w:rFonts w:ascii="Times New Roman" w:eastAsia="仿宋" w:hAnsi="Times New Roman" w:cs="仿宋" w:hint="eastAsia"/>
          <w:b/>
          <w:bCs/>
          <w:color w:val="000000"/>
          <w:sz w:val="32"/>
          <w:szCs w:val="32"/>
        </w:rPr>
        <w:t>第三十一条【法律责任二】</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违反本条例规定，场内经营者不在划定的区域内经营的，由市场监督管理部门</w:t>
      </w:r>
      <w:r w:rsidRPr="00E309FB">
        <w:rPr>
          <w:rFonts w:ascii="Times New Roman" w:eastAsia="仿宋" w:hAnsi="Times New Roman" w:cs="仿宋" w:hint="eastAsia"/>
          <w:color w:val="000000"/>
          <w:kern w:val="0"/>
          <w:sz w:val="32"/>
          <w:szCs w:val="32"/>
        </w:rPr>
        <w:t>责令限期改正；逾期不改正的，可以处一百元以上三百元以下罚款。</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第三十二条【法律责任三】</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违反本条例规定，农贸市场开办者有下列情形之一的，由市场监督管理部门责令限期改正，给予警告；逾期不改正的，处五千元以上三万元以下罚款：</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（一）未查验并保存场内经营者的相关信息以及食用农产品产地证明或者购货凭证、合格证明文件的；</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color w:val="000000"/>
          <w:sz w:val="32"/>
          <w:szCs w:val="32"/>
        </w:rPr>
        <w:t>（二）未进行抽样检验或者快速检测合格，允许无产地证明或者购货凭证、合格证明文件的食用农产品入场销售的。</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第三十三条【法律责任四】</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违反本条例规定，场内经营者未如实记录食用农产品的名称、数量、进货日期以及供货者名称、地址、联系方式等内容，未保存相关凭证，或者记录和凭证保存期限少于六个月的，由市场监督管理部门责令改正，给予警告；拒不改正的，处五千元以上一万元以下罚款。</w:t>
      </w:r>
    </w:p>
    <w:p w:rsidR="00A04139" w:rsidRPr="00E309FB" w:rsidRDefault="00A04139" w:rsidP="00027168">
      <w:pPr>
        <w:shd w:val="clear" w:color="auto" w:fill="FFFFFF"/>
        <w:overflowPunct w:val="0"/>
        <w:spacing w:line="576" w:lineRule="exact"/>
        <w:ind w:firstLine="640"/>
        <w:rPr>
          <w:rFonts w:ascii="Times New Roman" w:eastAsia="仿宋" w:hAnsi="Times New Roman" w:cs="Times New Roman"/>
          <w:b/>
          <w:bCs/>
          <w:color w:val="000000"/>
          <w:kern w:val="0"/>
          <w:sz w:val="32"/>
          <w:szCs w:val="32"/>
        </w:rPr>
      </w:pPr>
      <w:r w:rsidRPr="00E309FB">
        <w:rPr>
          <w:rFonts w:ascii="Times New Roman" w:eastAsia="仿宋" w:hAnsi="Times New Roman" w:cs="仿宋" w:hint="eastAsia"/>
          <w:b/>
          <w:bCs/>
          <w:color w:val="000000"/>
          <w:sz w:val="32"/>
          <w:szCs w:val="32"/>
        </w:rPr>
        <w:t>第三十四条【法律责任五】</w:t>
      </w:r>
      <w:r w:rsidRPr="00E309FB">
        <w:rPr>
          <w:rFonts w:ascii="Times New Roman" w:eastAsia="仿宋" w:hAnsi="Times New Roman" w:cs="Times New Roman"/>
          <w:b/>
          <w:bCs/>
          <w:color w:val="000000"/>
          <w:sz w:val="32"/>
          <w:szCs w:val="32"/>
        </w:rPr>
        <w:t xml:space="preserve"> </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违反本条例规定，农贸市场开办者不履行环境卫生责任的，由城市管理部门</w:t>
      </w:r>
      <w:r w:rsidRPr="00E309FB">
        <w:rPr>
          <w:rFonts w:ascii="Times New Roman" w:eastAsia="仿宋" w:hAnsi="Times New Roman" w:cs="仿宋" w:hint="eastAsia"/>
          <w:color w:val="000000"/>
          <w:kern w:val="0"/>
          <w:sz w:val="32"/>
          <w:szCs w:val="32"/>
        </w:rPr>
        <w:t>责令限期改正；逾期不改正的，处五百元以上一千元以下罚款。</w:t>
      </w:r>
    </w:p>
    <w:p w:rsidR="00A04139" w:rsidRPr="00E309FB" w:rsidRDefault="00A04139" w:rsidP="00506C51">
      <w:pPr>
        <w:spacing w:line="576" w:lineRule="exact"/>
        <w:ind w:firstLineChars="200" w:firstLine="31680"/>
        <w:rPr>
          <w:rFonts w:ascii="Times New Roman" w:eastAsia="仿宋" w:hAnsi="Times New Roman" w:cs="Times New Roman"/>
          <w:color w:val="000000"/>
          <w:spacing w:val="-4"/>
          <w:sz w:val="32"/>
          <w:szCs w:val="32"/>
        </w:rPr>
      </w:pPr>
      <w:r w:rsidRPr="00E309FB">
        <w:rPr>
          <w:rFonts w:ascii="Times New Roman" w:eastAsia="仿宋" w:hAnsi="Times New Roman" w:cs="仿宋" w:hint="eastAsia"/>
          <w:b/>
          <w:bCs/>
          <w:color w:val="000000"/>
          <w:sz w:val="32"/>
          <w:szCs w:val="32"/>
        </w:rPr>
        <w:t>第三十五条【法律责任六】</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场内经营者有使用不合格的计量器具和破坏计量器具的准确度以及</w:t>
      </w:r>
      <w:r w:rsidRPr="00E309FB">
        <w:rPr>
          <w:rFonts w:ascii="Times New Roman" w:eastAsia="仿宋" w:hAnsi="Times New Roman" w:cs="仿宋" w:hint="eastAsia"/>
          <w:color w:val="000000"/>
          <w:spacing w:val="-4"/>
          <w:sz w:val="32"/>
          <w:szCs w:val="32"/>
        </w:rPr>
        <w:t>掺杂、掺假、以假充真、以次充好等损害消费者权益行为的，由</w:t>
      </w:r>
      <w:r w:rsidRPr="00E309FB">
        <w:rPr>
          <w:rFonts w:ascii="Times New Roman" w:eastAsia="仿宋" w:hAnsi="Times New Roman" w:cs="仿宋" w:hint="eastAsia"/>
          <w:color w:val="000000"/>
          <w:sz w:val="32"/>
          <w:szCs w:val="32"/>
        </w:rPr>
        <w:t>市场监督管理部门或者法律、法规规定的其他相关行政主管部门按照《中华人民共和国消费者权益保护法》</w:t>
      </w:r>
      <w:r w:rsidRPr="00E309FB">
        <w:rPr>
          <w:rFonts w:ascii="Times New Roman" w:eastAsia="仿宋" w:hAnsi="Times New Roman" w:cs="仿宋" w:hint="eastAsia"/>
          <w:color w:val="000000"/>
          <w:spacing w:val="-4"/>
          <w:sz w:val="32"/>
          <w:szCs w:val="32"/>
        </w:rPr>
        <w:t>等法律、法规的规定处理。</w:t>
      </w:r>
    </w:p>
    <w:p w:rsidR="00A04139" w:rsidRPr="00E309FB" w:rsidRDefault="00A04139" w:rsidP="00027168">
      <w:pPr>
        <w:shd w:val="clear" w:color="auto" w:fill="FFFFFF"/>
        <w:overflowPunct w:val="0"/>
        <w:spacing w:line="576" w:lineRule="exact"/>
        <w:ind w:firstLine="640"/>
        <w:rPr>
          <w:rFonts w:ascii="Times New Roman" w:eastAsia="仿宋" w:hAnsi="Times New Roman" w:cs="Times New Roman"/>
          <w:color w:val="000000"/>
          <w:kern w:val="0"/>
          <w:sz w:val="32"/>
          <w:szCs w:val="32"/>
        </w:rPr>
      </w:pPr>
      <w:r w:rsidRPr="00E309FB">
        <w:rPr>
          <w:rFonts w:ascii="Times New Roman" w:eastAsia="仿宋" w:hAnsi="Times New Roman" w:cs="仿宋" w:hint="eastAsia"/>
          <w:b/>
          <w:bCs/>
          <w:color w:val="000000"/>
          <w:sz w:val="32"/>
          <w:szCs w:val="32"/>
        </w:rPr>
        <w:t>第三十六条【单位和公职人员责任】</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kern w:val="0"/>
          <w:sz w:val="32"/>
          <w:szCs w:val="32"/>
        </w:rPr>
        <w:t>负有农贸市场监督管理职责的管理部门及其工作人员不履行农贸市场监督管理职责或者有滥用职权、玩忽职守、徇私舞弊行为的，对直接负责的主管人员和其他直接责任人员依法给予处分。</w:t>
      </w:r>
    </w:p>
    <w:p w:rsidR="00A04139" w:rsidRPr="00F471F0" w:rsidRDefault="00A04139" w:rsidP="00506C51">
      <w:pPr>
        <w:spacing w:line="576" w:lineRule="exact"/>
        <w:ind w:firstLineChars="200" w:firstLine="31680"/>
        <w:rPr>
          <w:rFonts w:ascii="Times New Roman" w:eastAsia="仿宋" w:hAnsi="Times New Roman" w:cs="Times New Roman"/>
          <w:color w:val="000000"/>
          <w:spacing w:val="-6"/>
          <w:kern w:val="0"/>
          <w:sz w:val="32"/>
          <w:szCs w:val="32"/>
        </w:rPr>
      </w:pPr>
      <w:r w:rsidRPr="00E309FB">
        <w:rPr>
          <w:rFonts w:ascii="Times New Roman" w:eastAsia="仿宋" w:hAnsi="Times New Roman" w:cs="仿宋" w:hint="eastAsia"/>
          <w:b/>
          <w:bCs/>
          <w:color w:val="000000"/>
          <w:sz w:val="32"/>
          <w:szCs w:val="32"/>
        </w:rPr>
        <w:t>第三十七条【兜底罚则】</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kern w:val="0"/>
          <w:sz w:val="32"/>
          <w:szCs w:val="32"/>
        </w:rPr>
        <w:t>对违反本条例规定的行为，法律、</w:t>
      </w:r>
      <w:r w:rsidRPr="00F471F0">
        <w:rPr>
          <w:rFonts w:ascii="Times New Roman" w:eastAsia="仿宋" w:hAnsi="Times New Roman" w:cs="仿宋" w:hint="eastAsia"/>
          <w:color w:val="000000"/>
          <w:spacing w:val="-6"/>
          <w:kern w:val="0"/>
          <w:sz w:val="32"/>
          <w:szCs w:val="32"/>
        </w:rPr>
        <w:t>法规另有处罚规定的，从其规定；构成犯罪的，依法追究刑事责任。</w:t>
      </w:r>
    </w:p>
    <w:p w:rsidR="00A04139" w:rsidRPr="00E309FB" w:rsidRDefault="00A04139" w:rsidP="00027168">
      <w:pPr>
        <w:spacing w:line="576" w:lineRule="exact"/>
        <w:jc w:val="center"/>
        <w:rPr>
          <w:rFonts w:ascii="Times New Roman" w:eastAsia="黑体" w:hAnsi="Times New Roman" w:cs="Times New Roman"/>
          <w:color w:val="000000"/>
          <w:sz w:val="32"/>
          <w:szCs w:val="32"/>
        </w:rPr>
      </w:pPr>
    </w:p>
    <w:p w:rsidR="00A04139" w:rsidRPr="00E309FB" w:rsidRDefault="00A04139" w:rsidP="00027168">
      <w:pPr>
        <w:spacing w:line="576" w:lineRule="exact"/>
        <w:jc w:val="center"/>
        <w:rPr>
          <w:rFonts w:ascii="Times New Roman" w:eastAsia="黑体" w:hAnsi="Times New Roman" w:cs="Times New Roman"/>
          <w:color w:val="000000"/>
          <w:sz w:val="32"/>
          <w:szCs w:val="32"/>
        </w:rPr>
      </w:pPr>
      <w:r w:rsidRPr="00E309FB">
        <w:rPr>
          <w:rFonts w:ascii="Times New Roman" w:eastAsia="黑体" w:hAnsi="Times New Roman" w:cs="黑体" w:hint="eastAsia"/>
          <w:color w:val="000000"/>
          <w:sz w:val="32"/>
          <w:szCs w:val="32"/>
        </w:rPr>
        <w:t>第六章</w:t>
      </w:r>
      <w:r w:rsidRPr="00E309FB">
        <w:rPr>
          <w:rFonts w:ascii="Times New Roman" w:eastAsia="黑体" w:hAnsi="Times New Roman" w:cs="Times New Roman"/>
          <w:color w:val="000000"/>
          <w:sz w:val="32"/>
          <w:szCs w:val="32"/>
        </w:rPr>
        <w:t xml:space="preserve">  </w:t>
      </w:r>
      <w:r w:rsidRPr="00E309FB">
        <w:rPr>
          <w:rFonts w:ascii="Times New Roman" w:eastAsia="黑体" w:hAnsi="Times New Roman" w:cs="黑体" w:hint="eastAsia"/>
          <w:color w:val="000000"/>
          <w:sz w:val="32"/>
          <w:szCs w:val="32"/>
        </w:rPr>
        <w:t>附</w:t>
      </w:r>
      <w:r w:rsidRPr="00E309FB">
        <w:rPr>
          <w:rFonts w:ascii="Times New Roman" w:eastAsia="黑体" w:hAnsi="Times New Roman" w:cs="Times New Roman"/>
          <w:color w:val="000000"/>
          <w:sz w:val="32"/>
          <w:szCs w:val="32"/>
        </w:rPr>
        <w:t xml:space="preserve">    </w:t>
      </w:r>
      <w:r w:rsidRPr="00E309FB">
        <w:rPr>
          <w:rFonts w:ascii="Times New Roman" w:eastAsia="黑体" w:hAnsi="Times New Roman" w:cs="黑体" w:hint="eastAsia"/>
          <w:color w:val="000000"/>
          <w:sz w:val="32"/>
          <w:szCs w:val="32"/>
        </w:rPr>
        <w:t>则</w:t>
      </w:r>
    </w:p>
    <w:p w:rsidR="00A04139" w:rsidRPr="00E309FB" w:rsidRDefault="00A04139" w:rsidP="00506C51">
      <w:pPr>
        <w:spacing w:line="576" w:lineRule="exact"/>
        <w:ind w:firstLineChars="200" w:firstLine="31680"/>
        <w:rPr>
          <w:rFonts w:ascii="Times New Roman" w:eastAsia="黑体" w:hAnsi="Times New Roman" w:cs="Times New Roman"/>
          <w:color w:val="000000"/>
          <w:sz w:val="32"/>
          <w:szCs w:val="32"/>
        </w:rPr>
      </w:pPr>
    </w:p>
    <w:p w:rsidR="00A04139" w:rsidRPr="00E309FB" w:rsidRDefault="00A04139" w:rsidP="00506C51">
      <w:pPr>
        <w:spacing w:line="576" w:lineRule="exact"/>
        <w:ind w:firstLineChars="200" w:firstLine="31680"/>
        <w:rPr>
          <w:rFonts w:ascii="Times New Roman" w:eastAsia="仿宋" w:hAnsi="Times New Roman" w:cs="Times New Roman"/>
          <w:strike/>
          <w:color w:val="000000"/>
          <w:sz w:val="32"/>
          <w:szCs w:val="32"/>
        </w:rPr>
      </w:pPr>
      <w:r w:rsidRPr="00E309FB">
        <w:rPr>
          <w:rFonts w:ascii="Times New Roman" w:eastAsia="仿宋" w:hAnsi="Times New Roman" w:cs="仿宋" w:hint="eastAsia"/>
          <w:b/>
          <w:bCs/>
          <w:color w:val="000000"/>
          <w:sz w:val="32"/>
          <w:szCs w:val="32"/>
        </w:rPr>
        <w:t>第三十八条【名录公布】</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市、县（市、区）人民政府应当组织制定农贸市场名录并向社会公布。</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第三十九条【补充条款】</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本市行政区域城市规划建</w:t>
      </w:r>
      <w:r w:rsidRPr="00E309FB">
        <w:rPr>
          <w:rFonts w:ascii="Times New Roman" w:eastAsia="仿宋" w:hAnsi="Times New Roman" w:cs="仿宋" w:hint="eastAsia"/>
          <w:color w:val="000000"/>
          <w:spacing w:val="-4"/>
          <w:sz w:val="32"/>
          <w:szCs w:val="32"/>
        </w:rPr>
        <w:t>设区</w:t>
      </w:r>
      <w:r w:rsidRPr="00E309FB">
        <w:rPr>
          <w:rFonts w:ascii="Times New Roman" w:eastAsia="仿宋" w:hAnsi="Times New Roman" w:cs="仿宋" w:hint="eastAsia"/>
          <w:color w:val="000000"/>
          <w:kern w:val="0"/>
          <w:sz w:val="32"/>
          <w:szCs w:val="32"/>
        </w:rPr>
        <w:t>之外的农贸市场可以参照本条例执行。</w:t>
      </w:r>
    </w:p>
    <w:p w:rsidR="00A04139" w:rsidRPr="00E309FB" w:rsidRDefault="00A04139" w:rsidP="00506C51">
      <w:pPr>
        <w:spacing w:line="576" w:lineRule="exact"/>
        <w:ind w:firstLineChars="200" w:firstLine="31680"/>
        <w:rPr>
          <w:rFonts w:ascii="Times New Roman" w:eastAsia="仿宋" w:hAnsi="Times New Roman" w:cs="Times New Roman"/>
          <w:color w:val="000000"/>
          <w:sz w:val="32"/>
          <w:szCs w:val="32"/>
        </w:rPr>
      </w:pPr>
      <w:r w:rsidRPr="00E309FB">
        <w:rPr>
          <w:rFonts w:ascii="Times New Roman" w:eastAsia="仿宋" w:hAnsi="Times New Roman" w:cs="仿宋" w:hint="eastAsia"/>
          <w:b/>
          <w:bCs/>
          <w:color w:val="000000"/>
          <w:sz w:val="32"/>
          <w:szCs w:val="32"/>
        </w:rPr>
        <w:t>第四十条【生效日期】</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本条例自</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年</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月</w:t>
      </w:r>
      <w:r w:rsidRPr="00E309FB">
        <w:rPr>
          <w:rFonts w:ascii="Times New Roman" w:eastAsia="仿宋" w:hAnsi="Times New Roman" w:cs="Times New Roman"/>
          <w:color w:val="000000"/>
          <w:sz w:val="32"/>
          <w:szCs w:val="32"/>
        </w:rPr>
        <w:t xml:space="preserve">  </w:t>
      </w:r>
      <w:r w:rsidRPr="00E309FB">
        <w:rPr>
          <w:rFonts w:ascii="Times New Roman" w:eastAsia="仿宋" w:hAnsi="Times New Roman" w:cs="仿宋" w:hint="eastAsia"/>
          <w:color w:val="000000"/>
          <w:sz w:val="32"/>
          <w:szCs w:val="32"/>
        </w:rPr>
        <w:t>日起施行。</w:t>
      </w:r>
    </w:p>
    <w:p w:rsidR="00A04139" w:rsidRPr="00E309FB" w:rsidRDefault="00A04139" w:rsidP="00FB4562">
      <w:pPr>
        <w:spacing w:line="556" w:lineRule="exact"/>
        <w:rPr>
          <w:rFonts w:ascii="Times New Roman" w:hAnsi="Times New Roman" w:cs="Times New Roman"/>
          <w:color w:val="000000"/>
          <w:sz w:val="32"/>
          <w:szCs w:val="32"/>
        </w:rPr>
      </w:pPr>
    </w:p>
    <w:p w:rsidR="00A04139" w:rsidRPr="00E309FB" w:rsidRDefault="00A04139" w:rsidP="00FB4562">
      <w:pPr>
        <w:spacing w:line="576" w:lineRule="exact"/>
        <w:rPr>
          <w:rFonts w:ascii="Times New Roman" w:hAnsi="Times New Roman" w:cs="Times New Roman"/>
        </w:rPr>
      </w:pPr>
    </w:p>
    <w:sectPr w:rsidR="00A04139" w:rsidRPr="00E309FB" w:rsidSect="00FB4562">
      <w:footerReference w:type="default" r:id="rId6"/>
      <w:pgSz w:w="11906" w:h="16838" w:code="9"/>
      <w:pgMar w:top="1701" w:right="1474" w:bottom="1418" w:left="1474" w:header="1701" w:footer="170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139" w:rsidRDefault="00A04139" w:rsidP="00FF66C9">
      <w:pPr>
        <w:rPr>
          <w:rFonts w:cs="Times New Roman"/>
        </w:rPr>
      </w:pPr>
      <w:r>
        <w:rPr>
          <w:rFonts w:cs="Times New Roman"/>
        </w:rPr>
        <w:separator/>
      </w:r>
    </w:p>
  </w:endnote>
  <w:endnote w:type="continuationSeparator" w:id="1">
    <w:p w:rsidR="00A04139" w:rsidRDefault="00A04139" w:rsidP="00FF66C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altName w:val="黑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39" w:rsidRPr="00FB4562" w:rsidRDefault="00A04139" w:rsidP="00E96431">
    <w:pPr>
      <w:pStyle w:val="Footer"/>
      <w:framePr w:wrap="auto" w:vAnchor="text" w:hAnchor="margin" w:xAlign="outside" w:y="1"/>
      <w:rPr>
        <w:rStyle w:val="PageNumber"/>
        <w:rFonts w:ascii="Times New Roman" w:hAnsi="Times New Roman" w:cs="Times New Roman"/>
        <w:sz w:val="28"/>
        <w:szCs w:val="28"/>
      </w:rPr>
    </w:pPr>
    <w:r w:rsidRPr="00FB4562">
      <w:rPr>
        <w:rStyle w:val="PageNumber"/>
        <w:rFonts w:ascii="Times New Roman" w:hAnsi="Times New Roman" w:cs="Times New Roman"/>
        <w:sz w:val="28"/>
        <w:szCs w:val="28"/>
      </w:rPr>
      <w:t xml:space="preserve">— </w:t>
    </w:r>
    <w:r w:rsidRPr="00FB4562">
      <w:rPr>
        <w:rStyle w:val="PageNumber"/>
        <w:rFonts w:ascii="Times New Roman" w:hAnsi="Times New Roman" w:cs="Times New Roman"/>
        <w:sz w:val="28"/>
        <w:szCs w:val="28"/>
      </w:rPr>
      <w:fldChar w:fldCharType="begin"/>
    </w:r>
    <w:r w:rsidRPr="00FB4562">
      <w:rPr>
        <w:rStyle w:val="PageNumber"/>
        <w:rFonts w:ascii="Times New Roman" w:hAnsi="Times New Roman" w:cs="Times New Roman"/>
        <w:sz w:val="28"/>
        <w:szCs w:val="28"/>
      </w:rPr>
      <w:instrText xml:space="preserve">PAGE  </w:instrText>
    </w:r>
    <w:r w:rsidRPr="00FB4562">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1</w:t>
    </w:r>
    <w:r w:rsidRPr="00FB4562">
      <w:rPr>
        <w:rStyle w:val="PageNumber"/>
        <w:rFonts w:ascii="Times New Roman" w:hAnsi="Times New Roman" w:cs="Times New Roman"/>
        <w:sz w:val="28"/>
        <w:szCs w:val="28"/>
      </w:rPr>
      <w:fldChar w:fldCharType="end"/>
    </w:r>
    <w:r w:rsidRPr="00FB4562">
      <w:rPr>
        <w:rStyle w:val="PageNumber"/>
        <w:rFonts w:ascii="Times New Roman" w:hAnsi="Times New Roman" w:cs="Times New Roman"/>
        <w:sz w:val="28"/>
        <w:szCs w:val="28"/>
      </w:rPr>
      <w:t xml:space="preserve"> —</w:t>
    </w:r>
  </w:p>
  <w:p w:rsidR="00A04139" w:rsidRDefault="00A04139" w:rsidP="00FB4562">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139" w:rsidRDefault="00A04139" w:rsidP="00FF66C9">
      <w:pPr>
        <w:rPr>
          <w:rFonts w:cs="Times New Roman"/>
        </w:rPr>
      </w:pPr>
      <w:r>
        <w:rPr>
          <w:rFonts w:cs="Times New Roman"/>
        </w:rPr>
        <w:separator/>
      </w:r>
    </w:p>
  </w:footnote>
  <w:footnote w:type="continuationSeparator" w:id="1">
    <w:p w:rsidR="00A04139" w:rsidRDefault="00A04139" w:rsidP="00FF66C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12B"/>
    <w:rsid w:val="00027168"/>
    <w:rsid w:val="00092A37"/>
    <w:rsid w:val="0012644A"/>
    <w:rsid w:val="00302B60"/>
    <w:rsid w:val="00317CEB"/>
    <w:rsid w:val="00467CF1"/>
    <w:rsid w:val="004A2A4A"/>
    <w:rsid w:val="004D7179"/>
    <w:rsid w:val="004F317C"/>
    <w:rsid w:val="00506C51"/>
    <w:rsid w:val="00554EE6"/>
    <w:rsid w:val="00597EF2"/>
    <w:rsid w:val="0067000E"/>
    <w:rsid w:val="00746B23"/>
    <w:rsid w:val="007C249D"/>
    <w:rsid w:val="008A1C5A"/>
    <w:rsid w:val="009E0CEC"/>
    <w:rsid w:val="00A04139"/>
    <w:rsid w:val="00A555DB"/>
    <w:rsid w:val="00AA099C"/>
    <w:rsid w:val="00AA45B4"/>
    <w:rsid w:val="00AC0AE1"/>
    <w:rsid w:val="00B75E76"/>
    <w:rsid w:val="00CB512B"/>
    <w:rsid w:val="00CD70F8"/>
    <w:rsid w:val="00D95336"/>
    <w:rsid w:val="00E06212"/>
    <w:rsid w:val="00E309FB"/>
    <w:rsid w:val="00E96431"/>
    <w:rsid w:val="00EB4CCA"/>
    <w:rsid w:val="00F306DC"/>
    <w:rsid w:val="00F471F0"/>
    <w:rsid w:val="00F50415"/>
    <w:rsid w:val="00FB4562"/>
    <w:rsid w:val="00FD0B3C"/>
    <w:rsid w:val="00FF66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12B"/>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F66C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F66C9"/>
    <w:rPr>
      <w:rFonts w:ascii="Calibri" w:eastAsia="宋体" w:hAnsi="Calibri" w:cs="Calibri"/>
      <w:sz w:val="18"/>
      <w:szCs w:val="18"/>
    </w:rPr>
  </w:style>
  <w:style w:type="paragraph" w:styleId="Footer">
    <w:name w:val="footer"/>
    <w:basedOn w:val="Normal"/>
    <w:link w:val="FooterChar"/>
    <w:uiPriority w:val="99"/>
    <w:semiHidden/>
    <w:rsid w:val="00FF66C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F66C9"/>
    <w:rPr>
      <w:rFonts w:ascii="Calibri" w:eastAsia="宋体" w:hAnsi="Calibri" w:cs="Calibri"/>
      <w:sz w:val="18"/>
      <w:szCs w:val="18"/>
    </w:rPr>
  </w:style>
  <w:style w:type="character" w:styleId="PageNumber">
    <w:name w:val="page number"/>
    <w:basedOn w:val="DefaultParagraphFont"/>
    <w:uiPriority w:val="99"/>
    <w:rsid w:val="00FB4562"/>
  </w:style>
</w:styles>
</file>

<file path=word/webSettings.xml><?xml version="1.0" encoding="utf-8"?>
<w:webSettings xmlns:r="http://schemas.openxmlformats.org/officeDocument/2006/relationships" xmlns:w="http://schemas.openxmlformats.org/wordprocessingml/2006/main">
  <w:divs>
    <w:div w:id="1933001666">
      <w:marLeft w:val="0"/>
      <w:marRight w:val="0"/>
      <w:marTop w:val="0"/>
      <w:marBottom w:val="0"/>
      <w:divBdr>
        <w:top w:val="none" w:sz="0" w:space="0" w:color="auto"/>
        <w:left w:val="none" w:sz="0" w:space="0" w:color="auto"/>
        <w:bottom w:val="none" w:sz="0" w:space="0" w:color="auto"/>
        <w:right w:val="none" w:sz="0" w:space="0" w:color="auto"/>
      </w:divBdr>
    </w:div>
    <w:div w:id="19330016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1060</Words>
  <Characters>6048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郴常函〔2019〕3号</dc:title>
  <dc:subject/>
  <dc:creator>Administrator</dc:creator>
  <cp:keywords/>
  <dc:description/>
  <cp:lastModifiedBy>admin</cp:lastModifiedBy>
  <cp:revision>2</cp:revision>
  <cp:lastPrinted>2019-10-31T07:06:00Z</cp:lastPrinted>
  <dcterms:created xsi:type="dcterms:W3CDTF">2019-11-11T03:21:00Z</dcterms:created>
  <dcterms:modified xsi:type="dcterms:W3CDTF">2019-11-11T03:21:00Z</dcterms:modified>
</cp:coreProperties>
</file>