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F2" w:rsidRPr="00EC5DAA" w:rsidRDefault="005554F2" w:rsidP="0034567D">
      <w:pPr>
        <w:spacing w:line="400" w:lineRule="exact"/>
        <w:rPr>
          <w:rFonts w:ascii="黑体" w:eastAsia="黑体" w:hAnsi="黑体" w:cs="黑体"/>
          <w:b/>
          <w:color w:val="000000"/>
          <w:sz w:val="28"/>
          <w:szCs w:val="28"/>
        </w:rPr>
      </w:pPr>
      <w:r w:rsidRPr="00EC5DAA">
        <w:rPr>
          <w:rFonts w:ascii="黑体" w:eastAsia="黑体" w:hAnsi="黑体" w:cs="黑体" w:hint="eastAsia"/>
          <w:b/>
          <w:color w:val="000000"/>
          <w:sz w:val="28"/>
          <w:szCs w:val="28"/>
        </w:rPr>
        <w:t>省十三届人大常委会第</w:t>
      </w:r>
      <w:r w:rsidRPr="00EC5DAA">
        <w:rPr>
          <w:rFonts w:ascii="黑体" w:eastAsia="黑体" w:hAnsi="黑体" w:cs="黑体"/>
          <w:b/>
          <w:color w:val="000000"/>
          <w:sz w:val="28"/>
          <w:szCs w:val="28"/>
        </w:rPr>
        <w:t>47</w:t>
      </w:r>
      <w:r w:rsidRPr="00EC5DAA">
        <w:rPr>
          <w:rFonts w:ascii="黑体" w:eastAsia="黑体" w:hAnsi="黑体" w:cs="黑体" w:hint="eastAsia"/>
          <w:b/>
          <w:color w:val="000000"/>
          <w:sz w:val="28"/>
          <w:szCs w:val="28"/>
        </w:rPr>
        <w:t>次主任会议</w:t>
      </w:r>
    </w:p>
    <w:p w:rsidR="005554F2" w:rsidRPr="00EC5DAA" w:rsidRDefault="005554F2" w:rsidP="0034567D">
      <w:pPr>
        <w:spacing w:line="400" w:lineRule="exact"/>
        <w:rPr>
          <w:rFonts w:ascii="黑体" w:eastAsia="黑体" w:hAnsi="黑体" w:cs="黑体"/>
          <w:b/>
          <w:color w:val="000000"/>
          <w:sz w:val="28"/>
          <w:szCs w:val="28"/>
        </w:rPr>
      </w:pPr>
      <w:r w:rsidRPr="00EC5DAA">
        <w:rPr>
          <w:rFonts w:ascii="黑体" w:eastAsia="黑体" w:hAnsi="黑体" w:cs="黑体" w:hint="eastAsia"/>
          <w:b/>
          <w:color w:val="000000"/>
          <w:sz w:val="28"/>
          <w:szCs w:val="28"/>
        </w:rPr>
        <w:t>议题十七汇报材料</w:t>
      </w:r>
    </w:p>
    <w:p w:rsidR="005554F2" w:rsidRPr="00EC5DAA" w:rsidRDefault="005554F2">
      <w:pPr>
        <w:spacing w:line="72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5554F2" w:rsidRPr="00EC5DAA" w:rsidRDefault="005554F2">
      <w:pPr>
        <w:spacing w:line="720" w:lineRule="exact"/>
        <w:jc w:val="center"/>
        <w:rPr>
          <w:rFonts w:ascii="方正小标宋_GBK" w:eastAsia="方正小标宋_GBK" w:hAnsi="黑体" w:cs="黑体"/>
          <w:b/>
          <w:bCs/>
          <w:sz w:val="44"/>
          <w:szCs w:val="44"/>
        </w:rPr>
      </w:pP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关于对《湖南省人民政府</w:t>
      </w:r>
      <w:r w:rsidRPr="00EC5DAA">
        <w:rPr>
          <w:rFonts w:ascii="方正小标宋_GBK" w:eastAsia="方正小标宋_GBK" w:hAnsi="黑体" w:cs="黑体"/>
          <w:b/>
          <w:bCs/>
          <w:sz w:val="44"/>
          <w:szCs w:val="44"/>
        </w:rPr>
        <w:t>&lt;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关于湖南省</w:t>
      </w:r>
      <w:r w:rsidRPr="00EC5DAA">
        <w:rPr>
          <w:rFonts w:ascii="方正小标宋_GBK" w:eastAsia="方正小标宋_GBK" w:hAnsi="黑体" w:cs="黑体"/>
          <w:b/>
          <w:bCs/>
          <w:sz w:val="44"/>
          <w:szCs w:val="44"/>
        </w:rPr>
        <w:t>2018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年省级决算草案和</w:t>
      </w:r>
      <w:r w:rsidRPr="00EC5DAA">
        <w:rPr>
          <w:rFonts w:ascii="方正小标宋_GBK" w:eastAsia="方正小标宋_GBK" w:hAnsi="黑体" w:cs="黑体"/>
          <w:b/>
          <w:bCs/>
          <w:sz w:val="44"/>
          <w:szCs w:val="44"/>
        </w:rPr>
        <w:t>2019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年上半年预算执行情况的报告</w:t>
      </w:r>
      <w:r w:rsidRPr="00EC5DAA">
        <w:rPr>
          <w:rFonts w:ascii="方正小标宋_GBK" w:eastAsia="方正小标宋_GBK" w:hAnsi="仿宋" w:cs="仿宋"/>
          <w:b/>
          <w:bCs/>
          <w:sz w:val="44"/>
          <w:szCs w:val="44"/>
        </w:rPr>
        <w:t>&gt;</w:t>
      </w: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审议意见研究处理结果的</w:t>
      </w:r>
    </w:p>
    <w:p w:rsidR="005554F2" w:rsidRPr="00EC5DAA" w:rsidRDefault="005554F2">
      <w:pPr>
        <w:spacing w:line="720" w:lineRule="exact"/>
        <w:jc w:val="center"/>
        <w:rPr>
          <w:rFonts w:ascii="方正小标宋_GBK" w:eastAsia="方正小标宋_GBK" w:hAnsi="黑体" w:cs="黑体"/>
          <w:b/>
          <w:bCs/>
          <w:sz w:val="44"/>
          <w:szCs w:val="44"/>
        </w:rPr>
      </w:pPr>
      <w:r w:rsidRPr="00EC5DAA">
        <w:rPr>
          <w:rFonts w:ascii="方正小标宋_GBK" w:eastAsia="方正小标宋_GBK" w:hAnsi="黑体" w:cs="黑体" w:hint="eastAsia"/>
          <w:b/>
          <w:bCs/>
          <w:sz w:val="44"/>
          <w:szCs w:val="44"/>
        </w:rPr>
        <w:t>报告》的审议意见</w:t>
      </w:r>
    </w:p>
    <w:p w:rsidR="005554F2" w:rsidRPr="00EC5DAA" w:rsidRDefault="005554F2" w:rsidP="00122725">
      <w:pPr>
        <w:spacing w:line="6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5554F2" w:rsidRPr="00EC5DAA" w:rsidRDefault="005554F2" w:rsidP="00EC5DAA">
      <w:pPr>
        <w:spacing w:line="600" w:lineRule="exact"/>
        <w:ind w:firstLineChars="200" w:firstLine="31680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EC5DAA">
        <w:rPr>
          <w:rFonts w:ascii="楷体_GB2312" w:eastAsia="楷体_GB2312" w:hAnsi="仿宋" w:cs="仿宋" w:hint="eastAsia"/>
          <w:b/>
          <w:bCs/>
          <w:sz w:val="32"/>
          <w:szCs w:val="32"/>
        </w:rPr>
        <w:t>省人民代表大会财政经济委员会</w:t>
      </w:r>
    </w:p>
    <w:p w:rsidR="005554F2" w:rsidRPr="00EC5DAA" w:rsidRDefault="005554F2" w:rsidP="00EC5DAA">
      <w:pPr>
        <w:spacing w:line="600" w:lineRule="exact"/>
        <w:ind w:firstLineChars="200" w:firstLine="31680"/>
        <w:jc w:val="center"/>
        <w:rPr>
          <w:rFonts w:ascii="楷体_GB2312" w:eastAsia="楷体_GB2312" w:hAnsi="仿宋" w:cs="仿宋"/>
          <w:b/>
          <w:bCs/>
          <w:w w:val="108"/>
          <w:sz w:val="32"/>
          <w:szCs w:val="32"/>
        </w:rPr>
      </w:pPr>
      <w:r w:rsidRPr="00EC5DAA">
        <w:rPr>
          <w:rFonts w:ascii="楷体_GB2312" w:eastAsia="楷体_GB2312" w:hAnsi="仿宋" w:cs="仿宋" w:hint="eastAsia"/>
          <w:b/>
          <w:bCs/>
          <w:w w:val="108"/>
          <w:sz w:val="32"/>
          <w:szCs w:val="32"/>
        </w:rPr>
        <w:t>省人大常委会预算工作委员会</w:t>
      </w:r>
    </w:p>
    <w:p w:rsidR="005554F2" w:rsidRPr="00EC5DAA" w:rsidRDefault="005554F2" w:rsidP="00EC5DAA">
      <w:pPr>
        <w:spacing w:line="600" w:lineRule="exact"/>
        <w:ind w:firstLineChars="200" w:firstLine="31680"/>
        <w:jc w:val="center"/>
        <w:rPr>
          <w:rFonts w:ascii="楷体_GB2312" w:eastAsia="楷体_GB2312" w:hAnsi="仿宋" w:cs="仿宋"/>
          <w:b/>
          <w:bCs/>
          <w:sz w:val="32"/>
          <w:szCs w:val="32"/>
        </w:rPr>
      </w:pPr>
      <w:r w:rsidRPr="00EC5DAA">
        <w:rPr>
          <w:rFonts w:ascii="楷体_GB2312" w:eastAsia="楷体_GB2312" w:hAnsi="仿宋" w:cs="仿宋" w:hint="eastAsia"/>
          <w:b/>
          <w:bCs/>
          <w:sz w:val="32"/>
          <w:szCs w:val="32"/>
        </w:rPr>
        <w:t>（</w:t>
      </w:r>
      <w:r w:rsidRPr="00EC5DAA">
        <w:rPr>
          <w:rFonts w:ascii="楷体_GB2312" w:eastAsia="楷体_GB2312" w:hAnsi="仿宋" w:cs="仿宋"/>
          <w:b/>
          <w:bCs/>
          <w:sz w:val="32"/>
          <w:szCs w:val="32"/>
        </w:rPr>
        <w:t>2019</w:t>
      </w:r>
      <w:r w:rsidRPr="00EC5DAA">
        <w:rPr>
          <w:rFonts w:ascii="楷体_GB2312" w:eastAsia="楷体_GB2312" w:hAnsi="仿宋" w:cs="仿宋" w:hint="eastAsia"/>
          <w:b/>
          <w:bCs/>
          <w:sz w:val="32"/>
          <w:szCs w:val="32"/>
        </w:rPr>
        <w:t>年</w:t>
      </w:r>
      <w:r w:rsidRPr="00EC5DAA">
        <w:rPr>
          <w:rFonts w:ascii="楷体_GB2312" w:eastAsia="楷体_GB2312" w:hAnsi="仿宋" w:cs="仿宋"/>
          <w:b/>
          <w:bCs/>
          <w:sz w:val="32"/>
          <w:szCs w:val="32"/>
        </w:rPr>
        <w:t>11</w:t>
      </w:r>
      <w:r w:rsidRPr="00EC5DAA">
        <w:rPr>
          <w:rFonts w:ascii="楷体_GB2312" w:eastAsia="楷体_GB2312" w:hAnsi="仿宋" w:cs="仿宋" w:hint="eastAsia"/>
          <w:b/>
          <w:bCs/>
          <w:sz w:val="32"/>
          <w:szCs w:val="32"/>
        </w:rPr>
        <w:t>月</w:t>
      </w:r>
      <w:r w:rsidRPr="00EC5DAA">
        <w:rPr>
          <w:rFonts w:ascii="楷体_GB2312" w:eastAsia="楷体_GB2312" w:hAnsi="仿宋" w:cs="仿宋"/>
          <w:b/>
          <w:bCs/>
          <w:sz w:val="32"/>
          <w:szCs w:val="32"/>
        </w:rPr>
        <w:t>11</w:t>
      </w:r>
      <w:r w:rsidRPr="00EC5DAA">
        <w:rPr>
          <w:rFonts w:ascii="楷体_GB2312" w:eastAsia="楷体_GB2312" w:hAnsi="仿宋" w:cs="仿宋" w:hint="eastAsia"/>
          <w:b/>
          <w:bCs/>
          <w:sz w:val="32"/>
          <w:szCs w:val="32"/>
        </w:rPr>
        <w:t>日）</w:t>
      </w:r>
    </w:p>
    <w:p w:rsidR="005554F2" w:rsidRPr="00EC5DAA" w:rsidRDefault="005554F2" w:rsidP="00EC5DAA">
      <w:pPr>
        <w:spacing w:line="600" w:lineRule="exact"/>
        <w:ind w:firstLineChars="200" w:firstLine="31680"/>
        <w:jc w:val="center"/>
        <w:rPr>
          <w:rFonts w:ascii="仿宋" w:eastAsia="仿宋" w:hAnsi="仿宋" w:cs="仿宋"/>
          <w:b/>
          <w:bCs/>
          <w:sz w:val="32"/>
          <w:szCs w:val="32"/>
        </w:rPr>
      </w:pPr>
    </w:p>
    <w:p w:rsidR="005554F2" w:rsidRPr="00EC5DAA" w:rsidRDefault="005554F2" w:rsidP="00122725">
      <w:pPr>
        <w:spacing w:line="600" w:lineRule="exact"/>
        <w:rPr>
          <w:rFonts w:ascii="仿宋_GB2312" w:eastAsia="仿宋_GB2312" w:hAnsi="仿宋" w:cs="仿宋"/>
          <w:b/>
          <w:bCs/>
          <w:sz w:val="32"/>
          <w:szCs w:val="32"/>
        </w:rPr>
      </w:pPr>
      <w:r w:rsidRPr="00EC5DAA">
        <w:rPr>
          <w:rFonts w:ascii="仿宋_GB2312" w:eastAsia="仿宋_GB2312" w:hAnsi="仿宋" w:cs="仿宋" w:hint="eastAsia"/>
          <w:b/>
          <w:bCs/>
          <w:sz w:val="32"/>
          <w:szCs w:val="32"/>
        </w:rPr>
        <w:t>主任会议：</w:t>
      </w:r>
    </w:p>
    <w:p w:rsidR="005554F2" w:rsidRPr="00EC5DAA" w:rsidRDefault="005554F2" w:rsidP="00EC5DAA">
      <w:pPr>
        <w:spacing w:line="600" w:lineRule="exact"/>
        <w:ind w:firstLineChars="200" w:firstLine="31680"/>
        <w:rPr>
          <w:rFonts w:ascii="仿宋_GB2312" w:eastAsia="仿宋_GB2312" w:hAnsi="仿宋" w:cs="仿宋"/>
          <w:b/>
          <w:bCs/>
          <w:sz w:val="32"/>
          <w:szCs w:val="32"/>
        </w:rPr>
      </w:pPr>
      <w:r w:rsidRPr="00EC5DAA">
        <w:rPr>
          <w:rFonts w:ascii="仿宋_GB2312" w:eastAsia="仿宋_GB2312" w:hAnsi="仿宋" w:cs="仿宋" w:hint="eastAsia"/>
          <w:b/>
          <w:bCs/>
          <w:sz w:val="32"/>
          <w:szCs w:val="32"/>
        </w:rPr>
        <w:t>省人大财经委员会、常委会预算工作委员会对《湖南省人民政府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〈</w:t>
      </w:r>
      <w:r w:rsidRPr="00EC5DAA">
        <w:rPr>
          <w:rFonts w:ascii="仿宋_GB2312" w:eastAsia="仿宋_GB2312" w:hAnsi="仿宋" w:cs="仿宋" w:hint="eastAsia"/>
          <w:b/>
          <w:bCs/>
          <w:sz w:val="32"/>
          <w:szCs w:val="32"/>
        </w:rPr>
        <w:t>关于湖南省</w:t>
      </w:r>
      <w:r w:rsidRPr="00EC5DAA">
        <w:rPr>
          <w:rFonts w:ascii="仿宋_GB2312" w:eastAsia="仿宋_GB2312" w:hAnsi="仿宋" w:cs="仿宋"/>
          <w:b/>
          <w:bCs/>
          <w:sz w:val="32"/>
          <w:szCs w:val="32"/>
        </w:rPr>
        <w:t>2018</w:t>
      </w:r>
      <w:r w:rsidRPr="00EC5DAA">
        <w:rPr>
          <w:rFonts w:ascii="仿宋_GB2312" w:eastAsia="仿宋_GB2312" w:hAnsi="仿宋" w:cs="仿宋" w:hint="eastAsia"/>
          <w:b/>
          <w:bCs/>
          <w:sz w:val="32"/>
          <w:szCs w:val="32"/>
        </w:rPr>
        <w:t>年省级决算草案和</w:t>
      </w:r>
      <w:r w:rsidRPr="00EC5DAA">
        <w:rPr>
          <w:rFonts w:ascii="仿宋_GB2312" w:eastAsia="仿宋_GB2312" w:hAnsi="仿宋" w:cs="仿宋"/>
          <w:b/>
          <w:bCs/>
          <w:sz w:val="32"/>
          <w:szCs w:val="32"/>
        </w:rPr>
        <w:t>2019</w:t>
      </w:r>
      <w:r w:rsidRPr="00EC5DAA">
        <w:rPr>
          <w:rFonts w:ascii="仿宋_GB2312" w:eastAsia="仿宋_GB2312" w:hAnsi="仿宋" w:cs="仿宋" w:hint="eastAsia"/>
          <w:b/>
          <w:bCs/>
          <w:sz w:val="32"/>
          <w:szCs w:val="32"/>
        </w:rPr>
        <w:t>年上半年预算执行情况的报告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〉</w:t>
      </w:r>
      <w:r w:rsidRPr="00EC5DAA">
        <w:rPr>
          <w:rFonts w:ascii="仿宋_GB2312" w:eastAsia="仿宋_GB2312" w:hAnsi="仿宋" w:cs="仿宋" w:hint="eastAsia"/>
          <w:b/>
          <w:bCs/>
          <w:sz w:val="32"/>
          <w:szCs w:val="32"/>
        </w:rPr>
        <w:t>审议意见研究处理结果的报告》进行了研究。我们认为，省人民政府对审议意见的办理高度重视，组织有关部门进行了认真研究，提出的措施基本可行。我委对办理结果表示满意。</w:t>
      </w:r>
      <w:bookmarkStart w:id="0" w:name="_GoBack"/>
      <w:bookmarkEnd w:id="0"/>
    </w:p>
    <w:sectPr w:rsidR="005554F2" w:rsidRPr="00EC5DAA" w:rsidSect="005A2B0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B08"/>
    <w:rsid w:val="000A203E"/>
    <w:rsid w:val="00122725"/>
    <w:rsid w:val="002460AA"/>
    <w:rsid w:val="0034567D"/>
    <w:rsid w:val="005554F2"/>
    <w:rsid w:val="005A2B08"/>
    <w:rsid w:val="008212D9"/>
    <w:rsid w:val="00AA3A2F"/>
    <w:rsid w:val="00C60094"/>
    <w:rsid w:val="00C80257"/>
    <w:rsid w:val="00D218BA"/>
    <w:rsid w:val="00EC5DAA"/>
    <w:rsid w:val="32E66C47"/>
    <w:rsid w:val="49E0615A"/>
    <w:rsid w:val="75224655"/>
    <w:rsid w:val="7FC1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0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43</Words>
  <Characters>248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8</cp:revision>
  <cp:lastPrinted>2019-11-11T01:11:00Z</cp:lastPrinted>
  <dcterms:created xsi:type="dcterms:W3CDTF">2014-10-29T12:08:00Z</dcterms:created>
  <dcterms:modified xsi:type="dcterms:W3CDTF">2019-11-11T01:20:00Z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