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BF" w:rsidRDefault="001964BF">
      <w:pPr>
        <w:jc w:val="center"/>
        <w:rPr>
          <w:rFonts w:ascii="黑体" w:eastAsia="黑体" w:hAnsi="黑体" w:cs="黑体"/>
          <w:sz w:val="44"/>
          <w:szCs w:val="44"/>
        </w:rPr>
      </w:pPr>
    </w:p>
    <w:p w:rsidR="001964BF" w:rsidRPr="00BA3A5E" w:rsidRDefault="001964BF" w:rsidP="00D83AFC">
      <w:pPr>
        <w:spacing w:line="400" w:lineRule="exact"/>
        <w:rPr>
          <w:rFonts w:ascii="Times New Roman" w:eastAsia="黑体" w:hAnsi="Times New Roman"/>
          <w:b/>
          <w:bCs/>
          <w:color w:val="000000"/>
          <w:spacing w:val="76"/>
          <w:sz w:val="28"/>
          <w:szCs w:val="28"/>
        </w:rPr>
      </w:pPr>
      <w:r w:rsidRPr="00BA3A5E">
        <w:rPr>
          <w:rFonts w:ascii="Times New Roman" w:eastAsia="黑体" w:hAnsi="Times New Roman" w:hint="eastAsia"/>
          <w:b/>
          <w:bCs/>
          <w:color w:val="000000"/>
          <w:spacing w:val="76"/>
          <w:sz w:val="28"/>
          <w:szCs w:val="28"/>
        </w:rPr>
        <w:t>省十三届人大常委会</w:t>
      </w:r>
    </w:p>
    <w:p w:rsidR="001964BF" w:rsidRPr="00F861EA" w:rsidRDefault="001964BF" w:rsidP="00D83AFC">
      <w:pPr>
        <w:spacing w:line="400" w:lineRule="exact"/>
        <w:rPr>
          <w:rFonts w:ascii="Times New Roman" w:eastAsia="黑体" w:hAnsi="Times New Roman"/>
          <w:b/>
          <w:bCs/>
          <w:color w:val="000000"/>
          <w:spacing w:val="10"/>
          <w:sz w:val="28"/>
          <w:szCs w:val="28"/>
        </w:rPr>
      </w:pPr>
      <w:r w:rsidRPr="00C40166">
        <w:rPr>
          <w:rFonts w:ascii="Times New Roman" w:eastAsia="黑体" w:hAnsi="Times New Roman" w:hint="eastAsia"/>
          <w:b/>
          <w:bCs/>
          <w:color w:val="000000"/>
          <w:spacing w:val="10"/>
          <w:sz w:val="28"/>
          <w:szCs w:val="28"/>
        </w:rPr>
        <w:t>第十六次会议文件（</w:t>
      </w:r>
      <w:r>
        <w:rPr>
          <w:rFonts w:ascii="Times New Roman" w:eastAsia="黑体" w:hAnsi="Times New Roman" w:hint="eastAsia"/>
          <w:b/>
          <w:bCs/>
          <w:color w:val="000000"/>
          <w:spacing w:val="10"/>
          <w:sz w:val="28"/>
          <w:szCs w:val="28"/>
        </w:rPr>
        <w:t>二十二</w:t>
      </w:r>
      <w:r w:rsidRPr="00C40166">
        <w:rPr>
          <w:rFonts w:ascii="Times New Roman" w:eastAsia="黑体" w:hAnsi="Times New Roman" w:hint="eastAsia"/>
          <w:b/>
          <w:bCs/>
          <w:color w:val="000000"/>
          <w:spacing w:val="10"/>
          <w:sz w:val="28"/>
          <w:szCs w:val="28"/>
        </w:rPr>
        <w:t>）</w:t>
      </w:r>
    </w:p>
    <w:p w:rsidR="001964BF" w:rsidRPr="00F861EA" w:rsidRDefault="001964BF">
      <w:pPr>
        <w:jc w:val="center"/>
        <w:rPr>
          <w:rFonts w:ascii="黑体" w:eastAsia="黑体" w:hAnsi="黑体" w:cs="黑体"/>
          <w:sz w:val="44"/>
          <w:szCs w:val="44"/>
        </w:rPr>
      </w:pPr>
    </w:p>
    <w:p w:rsidR="001964BF" w:rsidRDefault="001964BF">
      <w:pPr>
        <w:jc w:val="center"/>
        <w:rPr>
          <w:rFonts w:ascii="黑体" w:eastAsia="黑体" w:hAnsi="黑体" w:cs="黑体"/>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24.5pt;height:88.5pt;visibility:visible" o:allowoverlap="f">
            <v:imagedata r:id="rId7" o:title=""/>
          </v:shape>
        </w:pict>
      </w:r>
    </w:p>
    <w:p w:rsidR="001964BF" w:rsidRDefault="001964BF">
      <w:pPr>
        <w:jc w:val="center"/>
        <w:rPr>
          <w:rFonts w:ascii="黑体" w:eastAsia="黑体" w:hAnsi="黑体" w:cs="黑体"/>
          <w:sz w:val="44"/>
          <w:szCs w:val="44"/>
        </w:rPr>
      </w:pPr>
    </w:p>
    <w:p w:rsidR="001964BF" w:rsidRDefault="001964BF" w:rsidP="008C1C05">
      <w:pPr>
        <w:spacing w:line="640" w:lineRule="exact"/>
        <w:jc w:val="center"/>
        <w:rPr>
          <w:rFonts w:ascii="方正大标宋简体" w:eastAsia="方正大标宋简体" w:hAnsi="黑体" w:cs="黑体"/>
          <w:sz w:val="44"/>
          <w:szCs w:val="44"/>
        </w:rPr>
      </w:pPr>
    </w:p>
    <w:p w:rsidR="001964BF" w:rsidRPr="00960506" w:rsidRDefault="001964BF" w:rsidP="00D83AFC">
      <w:pPr>
        <w:spacing w:line="720" w:lineRule="exact"/>
        <w:jc w:val="center"/>
        <w:rPr>
          <w:rFonts w:ascii="方正小标宋_GBK" w:eastAsia="方正小标宋_GBK" w:hAnsi="黑体" w:cs="黑体"/>
          <w:b/>
          <w:sz w:val="44"/>
          <w:szCs w:val="44"/>
        </w:rPr>
      </w:pPr>
      <w:r w:rsidRPr="00960506">
        <w:rPr>
          <w:rFonts w:ascii="方正小标宋_GBK" w:eastAsia="方正小标宋_GBK" w:hAnsi="黑体" w:cs="黑体" w:hint="eastAsia"/>
          <w:b/>
          <w:sz w:val="44"/>
          <w:szCs w:val="44"/>
        </w:rPr>
        <w:t>关于提请批准《邵阳市人民代表大会及其</w:t>
      </w:r>
    </w:p>
    <w:p w:rsidR="001964BF" w:rsidRPr="00960506" w:rsidRDefault="001964BF" w:rsidP="00D83AFC">
      <w:pPr>
        <w:spacing w:line="720" w:lineRule="exact"/>
        <w:jc w:val="center"/>
        <w:rPr>
          <w:rFonts w:ascii="方正小标宋_GBK" w:eastAsia="方正小标宋_GBK" w:hAnsi="黑体" w:cs="黑体"/>
          <w:b/>
          <w:sz w:val="44"/>
          <w:szCs w:val="44"/>
        </w:rPr>
      </w:pPr>
      <w:r w:rsidRPr="00960506">
        <w:rPr>
          <w:rFonts w:ascii="方正小标宋_GBK" w:eastAsia="方正小标宋_GBK" w:hAnsi="黑体" w:cs="黑体" w:hint="eastAsia"/>
          <w:b/>
          <w:sz w:val="44"/>
          <w:szCs w:val="44"/>
        </w:rPr>
        <w:t>常务委员会制定地方性法规条例》的</w:t>
      </w:r>
    </w:p>
    <w:p w:rsidR="001964BF" w:rsidRPr="00960506" w:rsidRDefault="001964BF" w:rsidP="00D83AFC">
      <w:pPr>
        <w:spacing w:line="720" w:lineRule="exact"/>
        <w:jc w:val="center"/>
        <w:rPr>
          <w:rFonts w:ascii="方正小标宋_GBK" w:eastAsia="方正小标宋_GBK" w:hAnsi="黑体" w:cs="黑体"/>
          <w:b/>
          <w:sz w:val="44"/>
          <w:szCs w:val="44"/>
        </w:rPr>
      </w:pPr>
      <w:r w:rsidRPr="00960506">
        <w:rPr>
          <w:rFonts w:ascii="方正小标宋_GBK" w:eastAsia="方正小标宋_GBK" w:hAnsi="黑体" w:cs="黑体" w:hint="eastAsia"/>
          <w:b/>
          <w:sz w:val="44"/>
          <w:szCs w:val="44"/>
        </w:rPr>
        <w:t>报</w:t>
      </w:r>
      <w:r w:rsidRPr="00960506">
        <w:rPr>
          <w:rFonts w:ascii="方正小标宋_GBK" w:eastAsia="方正小标宋_GBK" w:hAnsi="黑体" w:cs="黑体"/>
          <w:b/>
          <w:sz w:val="44"/>
          <w:szCs w:val="44"/>
        </w:rPr>
        <w:t xml:space="preserve">  </w:t>
      </w:r>
      <w:r w:rsidRPr="00960506">
        <w:rPr>
          <w:rFonts w:ascii="方正小标宋_GBK" w:eastAsia="方正小标宋_GBK" w:hAnsi="黑体" w:cs="黑体" w:hint="eastAsia"/>
          <w:b/>
          <w:sz w:val="44"/>
          <w:szCs w:val="44"/>
        </w:rPr>
        <w:t>告</w:t>
      </w:r>
    </w:p>
    <w:p w:rsidR="001964BF" w:rsidRPr="00960506" w:rsidRDefault="001964BF" w:rsidP="00D83AFC">
      <w:pPr>
        <w:spacing w:line="500" w:lineRule="exact"/>
        <w:rPr>
          <w:rFonts w:ascii="仿宋" w:eastAsia="仿宋_GB2312" w:hAnsi="仿宋" w:cs="仿宋"/>
          <w:b/>
          <w:sz w:val="32"/>
          <w:szCs w:val="32"/>
        </w:rPr>
      </w:pPr>
    </w:p>
    <w:p w:rsidR="001964BF" w:rsidRPr="00960506" w:rsidRDefault="001964BF" w:rsidP="00D83AFC">
      <w:pPr>
        <w:spacing w:line="600" w:lineRule="exact"/>
        <w:rPr>
          <w:rFonts w:ascii="仿宋_GB2312" w:eastAsia="仿宋_GB2312" w:hAnsi="仿宋" w:cs="仿宋"/>
          <w:b/>
          <w:sz w:val="36"/>
          <w:szCs w:val="36"/>
        </w:rPr>
      </w:pPr>
      <w:r w:rsidRPr="00960506">
        <w:rPr>
          <w:rFonts w:ascii="仿宋_GB2312" w:eastAsia="仿宋_GB2312" w:hAnsi="仿宋" w:cs="仿宋" w:hint="eastAsia"/>
          <w:b/>
          <w:sz w:val="36"/>
          <w:szCs w:val="36"/>
        </w:rPr>
        <w:t>湖南省人民代表大会常务委员会：</w:t>
      </w:r>
    </w:p>
    <w:p w:rsidR="001964BF" w:rsidRPr="00960506" w:rsidRDefault="001964BF" w:rsidP="002A53A8">
      <w:pPr>
        <w:spacing w:line="600" w:lineRule="exact"/>
        <w:ind w:firstLineChars="200" w:firstLine="31680"/>
        <w:rPr>
          <w:rFonts w:ascii="仿宋_GB2312" w:eastAsia="仿宋_GB2312" w:hAnsi="仿宋" w:cs="仿宋"/>
          <w:b/>
          <w:sz w:val="36"/>
          <w:szCs w:val="36"/>
        </w:rPr>
      </w:pPr>
      <w:r w:rsidRPr="00960506">
        <w:rPr>
          <w:rFonts w:ascii="仿宋_GB2312" w:eastAsia="仿宋_GB2312" w:hAnsi="仿宋" w:cs="仿宋" w:hint="eastAsia"/>
          <w:b/>
          <w:sz w:val="36"/>
          <w:szCs w:val="36"/>
        </w:rPr>
        <w:t>为了规范地方立法活动，提高立法质量，维护社会主义法制的统一，发挥立法的引领和推动作用，</w:t>
      </w:r>
      <w:r w:rsidRPr="00960506">
        <w:rPr>
          <w:rFonts w:ascii="仿宋_GB2312" w:eastAsia="仿宋_GB2312" w:hAnsi="仿宋" w:cs="仿宋"/>
          <w:b/>
          <w:sz w:val="36"/>
          <w:szCs w:val="36"/>
        </w:rPr>
        <w:t>2019</w:t>
      </w:r>
      <w:r w:rsidRPr="00960506">
        <w:rPr>
          <w:rFonts w:ascii="仿宋_GB2312" w:eastAsia="仿宋_GB2312" w:hAnsi="仿宋" w:cs="仿宋" w:hint="eastAsia"/>
          <w:b/>
          <w:sz w:val="36"/>
          <w:szCs w:val="36"/>
        </w:rPr>
        <w:t>年</w:t>
      </w:r>
      <w:r w:rsidRPr="00960506">
        <w:rPr>
          <w:rFonts w:ascii="仿宋_GB2312" w:eastAsia="仿宋_GB2312" w:hAnsi="仿宋" w:cs="仿宋"/>
          <w:b/>
          <w:sz w:val="36"/>
          <w:szCs w:val="36"/>
        </w:rPr>
        <w:t>10</w:t>
      </w:r>
      <w:r w:rsidRPr="00960506">
        <w:rPr>
          <w:rFonts w:ascii="仿宋_GB2312" w:eastAsia="仿宋_GB2312" w:hAnsi="仿宋" w:cs="仿宋" w:hint="eastAsia"/>
          <w:b/>
          <w:sz w:val="36"/>
          <w:szCs w:val="36"/>
        </w:rPr>
        <w:t>月</w:t>
      </w:r>
      <w:r w:rsidRPr="00960506">
        <w:rPr>
          <w:rFonts w:ascii="仿宋_GB2312" w:eastAsia="仿宋_GB2312" w:hAnsi="仿宋" w:cs="仿宋"/>
          <w:b/>
          <w:sz w:val="36"/>
          <w:szCs w:val="36"/>
        </w:rPr>
        <w:t>23</w:t>
      </w:r>
      <w:r w:rsidRPr="00960506">
        <w:rPr>
          <w:rFonts w:ascii="仿宋_GB2312" w:eastAsia="仿宋_GB2312" w:hAnsi="仿宋" w:cs="仿宋" w:hint="eastAsia"/>
          <w:b/>
          <w:sz w:val="36"/>
          <w:szCs w:val="36"/>
        </w:rPr>
        <w:t>日，邵阳市第十六届人民代表大会第五次会议审议通过了《邵阳市人民代表大会及其常务委员会制定地方性法规条例》。根据《中华人民共和国立法法》第七</w:t>
      </w:r>
      <w:r w:rsidRPr="00960506">
        <w:rPr>
          <w:rFonts w:ascii="仿宋_GB2312" w:eastAsia="仿宋_GB2312" w:hint="eastAsia"/>
          <w:b/>
          <w:sz w:val="36"/>
          <w:szCs w:val="36"/>
        </w:rPr>
        <w:t>十二条第二款的规定，</w:t>
      </w:r>
      <w:r w:rsidRPr="00960506">
        <w:rPr>
          <w:rFonts w:ascii="仿宋_GB2312" w:eastAsia="仿宋_GB2312" w:hAnsi="仿宋" w:cs="仿宋" w:hint="eastAsia"/>
          <w:b/>
          <w:sz w:val="36"/>
          <w:szCs w:val="36"/>
        </w:rPr>
        <w:t>现提请湖南省人民代表大会常务委员会审查批准。</w:t>
      </w:r>
    </w:p>
    <w:p w:rsidR="001964BF" w:rsidRPr="00960506" w:rsidRDefault="001964BF" w:rsidP="002A53A8">
      <w:pPr>
        <w:spacing w:line="600" w:lineRule="exact"/>
        <w:ind w:firstLineChars="200" w:firstLine="31680"/>
        <w:rPr>
          <w:rFonts w:ascii="仿宋_GB2312" w:eastAsia="仿宋_GB2312" w:hAnsi="仿宋" w:cs="仿宋"/>
          <w:b/>
          <w:sz w:val="36"/>
          <w:szCs w:val="36"/>
        </w:rPr>
      </w:pPr>
    </w:p>
    <w:p w:rsidR="001964BF" w:rsidRPr="00960506" w:rsidRDefault="001964BF" w:rsidP="00FF7B1D">
      <w:pPr>
        <w:spacing w:line="600" w:lineRule="exact"/>
        <w:ind w:leftChars="344" w:left="31680" w:hangingChars="245" w:firstLine="31680"/>
        <w:rPr>
          <w:rFonts w:ascii="仿宋_GB2312" w:eastAsia="仿宋_GB2312" w:hAnsi="仿宋" w:cs="仿宋"/>
          <w:b/>
          <w:sz w:val="36"/>
          <w:szCs w:val="36"/>
        </w:rPr>
      </w:pPr>
      <w:r w:rsidRPr="00960506">
        <w:rPr>
          <w:rFonts w:ascii="仿宋_GB2312" w:eastAsia="仿宋_GB2312" w:hAnsi="仿宋" w:cs="仿宋" w:hint="eastAsia"/>
          <w:b/>
          <w:sz w:val="36"/>
          <w:szCs w:val="36"/>
        </w:rPr>
        <w:t>附件：关于《邵阳市人民代表大会及其常务委员会制定地方性法规条例》的说明</w:t>
      </w:r>
    </w:p>
    <w:p w:rsidR="001964BF" w:rsidRPr="002A53A8" w:rsidRDefault="001964BF" w:rsidP="00D83AFC">
      <w:pPr>
        <w:spacing w:line="600" w:lineRule="exact"/>
        <w:rPr>
          <w:rFonts w:ascii="仿宋_GB2312" w:eastAsia="仿宋_GB2312" w:hAnsi="仿宋" w:cs="仿宋"/>
          <w:b/>
          <w:sz w:val="36"/>
          <w:szCs w:val="36"/>
        </w:rPr>
      </w:pPr>
    </w:p>
    <w:p w:rsidR="001964BF" w:rsidRPr="00960506" w:rsidRDefault="001964BF" w:rsidP="00D83AFC">
      <w:pPr>
        <w:spacing w:line="600" w:lineRule="exact"/>
        <w:rPr>
          <w:rFonts w:ascii="仿宋_GB2312" w:eastAsia="仿宋_GB2312" w:hAnsi="仿宋" w:cs="仿宋"/>
          <w:b/>
          <w:sz w:val="36"/>
          <w:szCs w:val="36"/>
        </w:rPr>
      </w:pPr>
    </w:p>
    <w:p w:rsidR="001964BF" w:rsidRPr="00960506" w:rsidRDefault="001964BF" w:rsidP="002A53A8">
      <w:pPr>
        <w:spacing w:line="600" w:lineRule="exact"/>
        <w:ind w:firstLineChars="550" w:firstLine="31680"/>
        <w:rPr>
          <w:rFonts w:ascii="仿宋_GB2312" w:eastAsia="仿宋_GB2312" w:hAnsi="仿宋" w:cs="仿宋"/>
          <w:b/>
          <w:sz w:val="36"/>
          <w:szCs w:val="36"/>
        </w:rPr>
      </w:pPr>
      <w:r w:rsidRPr="00960506">
        <w:rPr>
          <w:rFonts w:ascii="仿宋_GB2312" w:eastAsia="仿宋_GB2312" w:hAnsi="仿宋" w:cs="仿宋" w:hint="eastAsia"/>
          <w:b/>
          <w:sz w:val="36"/>
          <w:szCs w:val="36"/>
        </w:rPr>
        <w:t>邵阳市人民代表大会常务委员会</w:t>
      </w:r>
    </w:p>
    <w:p w:rsidR="001964BF" w:rsidRPr="00960506" w:rsidRDefault="001964BF" w:rsidP="00D83AFC">
      <w:pPr>
        <w:spacing w:line="600" w:lineRule="exact"/>
        <w:rPr>
          <w:rFonts w:ascii="仿宋_GB2312" w:eastAsia="仿宋_GB2312" w:hAnsi="仿宋" w:cs="仿宋"/>
          <w:b/>
          <w:sz w:val="36"/>
          <w:szCs w:val="36"/>
        </w:rPr>
      </w:pPr>
      <w:r w:rsidRPr="00960506">
        <w:rPr>
          <w:rFonts w:ascii="仿宋_GB2312" w:eastAsia="仿宋_GB2312" w:hAnsi="仿宋" w:cs="仿宋"/>
          <w:b/>
          <w:sz w:val="36"/>
          <w:szCs w:val="36"/>
        </w:rPr>
        <w:t xml:space="preserve">                           </w:t>
      </w:r>
      <w:smartTag w:uri="urn:schemas-microsoft-com:office:smarttags" w:element="chsdate">
        <w:smartTagPr>
          <w:attr w:name="IsROCDate" w:val="False"/>
          <w:attr w:name="IsLunarDate" w:val="False"/>
          <w:attr w:name="Day" w:val="10"/>
          <w:attr w:name="Month" w:val="12"/>
          <w:attr w:name="Year" w:val="2019"/>
        </w:smartTagPr>
        <w:r w:rsidRPr="00960506">
          <w:rPr>
            <w:rFonts w:ascii="仿宋_GB2312" w:eastAsia="仿宋_GB2312" w:hAnsi="仿宋" w:cs="仿宋"/>
            <w:b/>
            <w:sz w:val="36"/>
            <w:szCs w:val="36"/>
          </w:rPr>
          <w:t>2019</w:t>
        </w:r>
        <w:r w:rsidRPr="00960506">
          <w:rPr>
            <w:rFonts w:ascii="仿宋_GB2312" w:eastAsia="仿宋_GB2312" w:hAnsi="仿宋" w:cs="仿宋" w:hint="eastAsia"/>
            <w:b/>
            <w:sz w:val="36"/>
            <w:szCs w:val="36"/>
          </w:rPr>
          <w:t>年</w:t>
        </w:r>
        <w:r w:rsidRPr="00960506">
          <w:rPr>
            <w:rFonts w:ascii="仿宋_GB2312" w:eastAsia="仿宋_GB2312" w:hAnsi="仿宋" w:cs="仿宋"/>
            <w:b/>
            <w:sz w:val="36"/>
            <w:szCs w:val="36"/>
          </w:rPr>
          <w:t>12</w:t>
        </w:r>
        <w:r w:rsidRPr="00960506">
          <w:rPr>
            <w:rFonts w:ascii="仿宋_GB2312" w:eastAsia="仿宋_GB2312" w:hAnsi="仿宋" w:cs="仿宋" w:hint="eastAsia"/>
            <w:b/>
            <w:sz w:val="36"/>
            <w:szCs w:val="36"/>
          </w:rPr>
          <w:t>月</w:t>
        </w:r>
        <w:r w:rsidRPr="00960506">
          <w:rPr>
            <w:rFonts w:ascii="仿宋_GB2312" w:eastAsia="仿宋_GB2312" w:hAnsi="仿宋" w:cs="仿宋"/>
            <w:b/>
            <w:sz w:val="36"/>
            <w:szCs w:val="36"/>
          </w:rPr>
          <w:t>10</w:t>
        </w:r>
        <w:r w:rsidRPr="00960506">
          <w:rPr>
            <w:rFonts w:ascii="仿宋_GB2312" w:eastAsia="仿宋_GB2312" w:hAnsi="仿宋" w:cs="仿宋" w:hint="eastAsia"/>
            <w:b/>
            <w:sz w:val="36"/>
            <w:szCs w:val="36"/>
          </w:rPr>
          <w:t>日</w:t>
        </w:r>
      </w:smartTag>
    </w:p>
    <w:p w:rsidR="001964BF" w:rsidRPr="00960506" w:rsidRDefault="001964BF" w:rsidP="00322BFE">
      <w:pPr>
        <w:spacing w:line="720" w:lineRule="exact"/>
        <w:rPr>
          <w:rFonts w:ascii="方正小标宋_GBK" w:eastAsia="方正小标宋_GBK" w:hAnsi="仿宋" w:cs="仿宋"/>
          <w:b/>
          <w:sz w:val="32"/>
          <w:szCs w:val="32"/>
        </w:rPr>
      </w:pPr>
      <w:r w:rsidRPr="00322BFE">
        <w:rPr>
          <w:rFonts w:ascii="仿宋" w:eastAsia="仿宋_GB2312" w:hAnsi="仿宋" w:cs="仿宋"/>
          <w:sz w:val="32"/>
          <w:szCs w:val="32"/>
        </w:rPr>
        <w:br w:type="page"/>
      </w:r>
    </w:p>
    <w:p w:rsidR="001964BF" w:rsidRPr="00960506" w:rsidRDefault="001964BF" w:rsidP="00322BFE">
      <w:pPr>
        <w:spacing w:line="720" w:lineRule="exact"/>
        <w:jc w:val="center"/>
        <w:rPr>
          <w:rFonts w:ascii="方正小标宋_GBK" w:eastAsia="方正小标宋_GBK"/>
          <w:b/>
          <w:sz w:val="44"/>
          <w:szCs w:val="44"/>
        </w:rPr>
      </w:pPr>
      <w:r w:rsidRPr="00960506">
        <w:rPr>
          <w:rFonts w:ascii="方正小标宋_GBK" w:eastAsia="方正小标宋_GBK" w:hint="eastAsia"/>
          <w:b/>
          <w:bCs/>
          <w:sz w:val="44"/>
          <w:szCs w:val="44"/>
        </w:rPr>
        <w:t>关于《邵阳市人民代表大会及其常务委员会制定地方性法规条例》的说明</w:t>
      </w:r>
    </w:p>
    <w:p w:rsidR="001964BF" w:rsidRDefault="001964BF" w:rsidP="002A53A8">
      <w:pPr>
        <w:adjustRightInd w:val="0"/>
        <w:snapToGrid w:val="0"/>
        <w:spacing w:line="500" w:lineRule="exact"/>
        <w:jc w:val="center"/>
        <w:rPr>
          <w:rFonts w:ascii="黑体" w:eastAsia="黑体"/>
          <w:b/>
          <w:color w:val="000000"/>
          <w:kern w:val="0"/>
          <w:sz w:val="36"/>
          <w:szCs w:val="36"/>
        </w:rPr>
      </w:pPr>
    </w:p>
    <w:p w:rsidR="001964BF" w:rsidRPr="000B7265" w:rsidRDefault="001964BF" w:rsidP="002A53A8">
      <w:pPr>
        <w:adjustRightInd w:val="0"/>
        <w:snapToGrid w:val="0"/>
        <w:spacing w:line="500" w:lineRule="exact"/>
        <w:jc w:val="center"/>
        <w:rPr>
          <w:rFonts w:ascii="宋体"/>
          <w:b/>
          <w:color w:val="000000"/>
          <w:kern w:val="0"/>
          <w:sz w:val="28"/>
          <w:szCs w:val="28"/>
        </w:rPr>
      </w:pPr>
      <w:r w:rsidRPr="000B7265">
        <w:rPr>
          <w:rFonts w:ascii="黑体" w:eastAsia="黑体"/>
          <w:b/>
          <w:color w:val="000000"/>
          <w:kern w:val="0"/>
          <w:sz w:val="36"/>
          <w:szCs w:val="36"/>
        </w:rPr>
        <w:t>——</w:t>
      </w:r>
      <w:r w:rsidRPr="000B7265">
        <w:rPr>
          <w:rFonts w:ascii="宋体" w:hAnsi="宋体"/>
          <w:b/>
          <w:color w:val="000000"/>
          <w:kern w:val="0"/>
          <w:sz w:val="28"/>
          <w:szCs w:val="28"/>
        </w:rPr>
        <w:t>2020</w:t>
      </w:r>
      <w:r w:rsidRPr="000B7265">
        <w:rPr>
          <w:rFonts w:ascii="宋体" w:hAnsi="宋体" w:hint="eastAsia"/>
          <w:b/>
          <w:color w:val="000000"/>
          <w:kern w:val="0"/>
          <w:sz w:val="28"/>
          <w:szCs w:val="28"/>
        </w:rPr>
        <w:t>年</w:t>
      </w:r>
      <w:r w:rsidRPr="000B7265">
        <w:rPr>
          <w:rFonts w:ascii="宋体" w:hAnsi="宋体"/>
          <w:b/>
          <w:color w:val="000000"/>
          <w:kern w:val="0"/>
          <w:sz w:val="28"/>
          <w:szCs w:val="28"/>
        </w:rPr>
        <w:t>3</w:t>
      </w:r>
      <w:r w:rsidRPr="000B7265">
        <w:rPr>
          <w:rFonts w:ascii="宋体" w:hAnsi="宋体" w:hint="eastAsia"/>
          <w:b/>
          <w:color w:val="000000"/>
          <w:kern w:val="0"/>
          <w:sz w:val="28"/>
          <w:szCs w:val="28"/>
        </w:rPr>
        <w:t>月</w:t>
      </w:r>
      <w:r w:rsidRPr="000B7265">
        <w:rPr>
          <w:rFonts w:ascii="宋体" w:hAnsi="宋体"/>
          <w:b/>
          <w:color w:val="000000"/>
          <w:kern w:val="0"/>
          <w:sz w:val="28"/>
          <w:szCs w:val="28"/>
        </w:rPr>
        <w:t>30</w:t>
      </w:r>
      <w:r w:rsidRPr="000B7265">
        <w:rPr>
          <w:rFonts w:ascii="宋体" w:hAnsi="宋体" w:hint="eastAsia"/>
          <w:b/>
          <w:color w:val="000000"/>
          <w:kern w:val="0"/>
          <w:sz w:val="28"/>
          <w:szCs w:val="28"/>
        </w:rPr>
        <w:t>日在省十三届人大常委会第十六次会议上</w:t>
      </w:r>
    </w:p>
    <w:p w:rsidR="001964BF" w:rsidRPr="002A53A8" w:rsidRDefault="001964BF" w:rsidP="002A53A8">
      <w:pPr>
        <w:spacing w:line="500" w:lineRule="exact"/>
        <w:jc w:val="center"/>
        <w:rPr>
          <w:rFonts w:ascii="楷体_GB2312" w:eastAsia="楷体_GB2312" w:hAnsi="楷体" w:cs="楷体"/>
          <w:b/>
          <w:sz w:val="32"/>
          <w:szCs w:val="32"/>
        </w:rPr>
      </w:pPr>
    </w:p>
    <w:p w:rsidR="001964BF" w:rsidRPr="00960506" w:rsidRDefault="001964BF" w:rsidP="002A53A8">
      <w:pPr>
        <w:spacing w:line="500" w:lineRule="exact"/>
        <w:jc w:val="center"/>
        <w:rPr>
          <w:rFonts w:ascii="宋体" w:cs="楷体"/>
          <w:b/>
          <w:sz w:val="32"/>
          <w:szCs w:val="32"/>
        </w:rPr>
      </w:pPr>
      <w:r w:rsidRPr="00960506">
        <w:rPr>
          <w:rFonts w:ascii="宋体" w:hAnsi="宋体" w:cs="楷体" w:hint="eastAsia"/>
          <w:b/>
          <w:sz w:val="32"/>
          <w:szCs w:val="32"/>
        </w:rPr>
        <w:t>邵阳市人大常委会</w:t>
      </w:r>
    </w:p>
    <w:p w:rsidR="001964BF" w:rsidRPr="00960506" w:rsidRDefault="001964BF" w:rsidP="002A53A8">
      <w:pPr>
        <w:spacing w:line="500" w:lineRule="exact"/>
        <w:ind w:firstLineChars="200" w:firstLine="31680"/>
        <w:jc w:val="center"/>
        <w:rPr>
          <w:rFonts w:ascii="楷体" w:eastAsia="楷体" w:hAnsi="楷体" w:cs="楷体"/>
          <w:b/>
          <w:sz w:val="30"/>
          <w:szCs w:val="30"/>
        </w:rPr>
      </w:pPr>
    </w:p>
    <w:p w:rsidR="001964BF" w:rsidRPr="00960506" w:rsidRDefault="001964BF" w:rsidP="00322BFE">
      <w:pPr>
        <w:spacing w:line="600" w:lineRule="exact"/>
        <w:rPr>
          <w:rFonts w:ascii="仿宋" w:eastAsia="仿宋_GB2312" w:hAnsi="仿宋"/>
          <w:b/>
          <w:sz w:val="36"/>
          <w:szCs w:val="36"/>
        </w:rPr>
      </w:pPr>
      <w:r w:rsidRPr="00960506">
        <w:rPr>
          <w:rFonts w:ascii="仿宋" w:eastAsia="仿宋_GB2312" w:hAnsi="仿宋" w:hint="eastAsia"/>
          <w:b/>
          <w:sz w:val="36"/>
          <w:szCs w:val="36"/>
        </w:rPr>
        <w:t>省人大常委会：</w:t>
      </w:r>
    </w:p>
    <w:p w:rsidR="001964BF" w:rsidRPr="00960506" w:rsidRDefault="001964BF" w:rsidP="002A53A8">
      <w:pPr>
        <w:tabs>
          <w:tab w:val="left" w:pos="8820"/>
        </w:tabs>
        <w:spacing w:line="600" w:lineRule="exact"/>
        <w:ind w:firstLineChars="200" w:firstLine="31680"/>
        <w:rPr>
          <w:rFonts w:ascii="仿宋_GB2312" w:eastAsia="仿宋_GB2312" w:hAnsi="仿宋"/>
          <w:b/>
          <w:sz w:val="36"/>
          <w:szCs w:val="36"/>
        </w:rPr>
      </w:pPr>
      <w:r w:rsidRPr="00960506">
        <w:rPr>
          <w:rFonts w:ascii="仿宋_GB2312" w:eastAsia="仿宋_GB2312" w:hAnsi="仿宋" w:hint="eastAsia"/>
          <w:b/>
          <w:sz w:val="36"/>
          <w:szCs w:val="36"/>
        </w:rPr>
        <w:t>现就《邵阳市人民代表大会及其常务委员会制定地方性法规条例》（以下简称《条例》）作如下说明：</w:t>
      </w:r>
    </w:p>
    <w:p w:rsidR="001964BF" w:rsidRPr="00960506" w:rsidRDefault="001964BF" w:rsidP="002A53A8">
      <w:pPr>
        <w:numPr>
          <w:ilvl w:val="0"/>
          <w:numId w:val="2"/>
        </w:numPr>
        <w:spacing w:line="600" w:lineRule="exact"/>
        <w:ind w:firstLineChars="200" w:firstLine="31680"/>
        <w:rPr>
          <w:rFonts w:ascii="黑体" w:eastAsia="黑体" w:hAnsi="黑体" w:cs="黑体"/>
          <w:b/>
          <w:sz w:val="36"/>
          <w:szCs w:val="36"/>
        </w:rPr>
      </w:pPr>
      <w:r w:rsidRPr="00960506">
        <w:rPr>
          <w:rFonts w:ascii="黑体" w:eastAsia="黑体" w:hAnsi="黑体" w:cs="黑体" w:hint="eastAsia"/>
          <w:b/>
          <w:sz w:val="36"/>
          <w:szCs w:val="36"/>
        </w:rPr>
        <w:t>《条例》着力解决的主要问题</w:t>
      </w:r>
    </w:p>
    <w:p w:rsidR="001964BF" w:rsidRPr="00960506" w:rsidRDefault="001964BF" w:rsidP="002A53A8">
      <w:pPr>
        <w:spacing w:line="600" w:lineRule="exact"/>
        <w:ind w:firstLineChars="200" w:firstLine="31680"/>
        <w:rPr>
          <w:rFonts w:ascii="仿宋_GB2312" w:eastAsia="仿宋_GB2312" w:hAnsi="仿宋"/>
          <w:b/>
          <w:sz w:val="36"/>
          <w:szCs w:val="36"/>
        </w:rPr>
      </w:pPr>
      <w:r w:rsidRPr="00960506">
        <w:rPr>
          <w:rFonts w:ascii="仿宋_GB2312" w:eastAsia="仿宋_GB2312" w:hAnsi="仿宋"/>
          <w:b/>
          <w:sz w:val="36"/>
          <w:szCs w:val="36"/>
        </w:rPr>
        <w:t>2016</w:t>
      </w:r>
      <w:r w:rsidRPr="00960506">
        <w:rPr>
          <w:rFonts w:ascii="仿宋_GB2312" w:eastAsia="仿宋_GB2312" w:hAnsi="仿宋" w:hint="eastAsia"/>
          <w:b/>
          <w:sz w:val="36"/>
          <w:szCs w:val="36"/>
        </w:rPr>
        <w:t>年</w:t>
      </w:r>
      <w:r w:rsidRPr="00960506">
        <w:rPr>
          <w:rFonts w:ascii="仿宋_GB2312" w:eastAsia="仿宋_GB2312" w:hAnsi="仿宋"/>
          <w:b/>
          <w:sz w:val="36"/>
          <w:szCs w:val="36"/>
        </w:rPr>
        <w:t>3</w:t>
      </w:r>
      <w:r w:rsidRPr="00960506">
        <w:rPr>
          <w:rFonts w:ascii="仿宋_GB2312" w:eastAsia="仿宋_GB2312" w:hAnsi="仿宋" w:hint="eastAsia"/>
          <w:b/>
          <w:sz w:val="36"/>
          <w:szCs w:val="36"/>
        </w:rPr>
        <w:t>月，省人大常委会批准我市可以开始制定地方性法规，但我市一直没有围绕地方性法规案的提出、审议和表决程序制定法规。根据《中华人民共和国立法法》第七十七条“地方性法规案、自治条例和单行条例案的提出、审议和表决程序，根据中华人民共和国地方各级人民代表大会和地方各级人民政府组织法，参照本法第二章第二节、第三节、第五节的规定，由本级人民代表大会规定”，为了进一步依法科学行使地方立法权，提高地方立法质量和效率，制定《条例》是十分必要的，重点解决三个问题：一是规范地方立法程序；二是建立健全地方立法的制度机制；三是明确地方立法的主体责任。</w:t>
      </w:r>
    </w:p>
    <w:p w:rsidR="001964BF" w:rsidRPr="00960506" w:rsidRDefault="001964BF" w:rsidP="002A53A8">
      <w:pPr>
        <w:spacing w:line="600" w:lineRule="exact"/>
        <w:ind w:firstLineChars="200" w:firstLine="31680"/>
        <w:rPr>
          <w:rFonts w:ascii="黑体" w:eastAsia="黑体" w:hAnsi="黑体" w:cs="黑体"/>
          <w:b/>
          <w:sz w:val="36"/>
          <w:szCs w:val="36"/>
        </w:rPr>
      </w:pPr>
      <w:r w:rsidRPr="00960506">
        <w:rPr>
          <w:rFonts w:ascii="黑体" w:eastAsia="黑体" w:hAnsi="黑体" w:cs="黑体" w:hint="eastAsia"/>
          <w:b/>
          <w:sz w:val="36"/>
          <w:szCs w:val="36"/>
        </w:rPr>
        <w:t>二、《条例》调整事项说明</w:t>
      </w:r>
    </w:p>
    <w:p w:rsidR="001964BF" w:rsidRPr="00960506" w:rsidRDefault="001964BF" w:rsidP="002A53A8">
      <w:pPr>
        <w:spacing w:line="600" w:lineRule="exact"/>
        <w:ind w:firstLineChars="200" w:firstLine="31680"/>
        <w:rPr>
          <w:rFonts w:ascii="仿宋_GB2312" w:eastAsia="仿宋_GB2312" w:hAnsi="仿宋"/>
          <w:b/>
          <w:sz w:val="36"/>
          <w:szCs w:val="36"/>
        </w:rPr>
      </w:pPr>
      <w:r w:rsidRPr="00960506">
        <w:rPr>
          <w:rFonts w:ascii="仿宋_GB2312" w:eastAsia="仿宋_GB2312" w:hAnsi="仿宋" w:hint="eastAsia"/>
          <w:b/>
          <w:sz w:val="36"/>
          <w:szCs w:val="36"/>
        </w:rPr>
        <w:t>《条例》规定了我市地方性法规的提出、审议和表决程序，符合《中华人民共和国立法法》第七十七条的规定，属于设区的市人民代表大会的立法范畴。</w:t>
      </w:r>
    </w:p>
    <w:p w:rsidR="001964BF" w:rsidRPr="00960506" w:rsidRDefault="001964BF" w:rsidP="002A53A8">
      <w:pPr>
        <w:spacing w:line="600" w:lineRule="exact"/>
        <w:ind w:firstLineChars="200" w:firstLine="31680"/>
        <w:rPr>
          <w:rFonts w:ascii="黑体" w:eastAsia="黑体" w:hAnsi="黑体" w:cs="黑体"/>
          <w:b/>
          <w:sz w:val="36"/>
          <w:szCs w:val="36"/>
        </w:rPr>
      </w:pPr>
      <w:r w:rsidRPr="00960506">
        <w:rPr>
          <w:rFonts w:ascii="黑体" w:eastAsia="黑体" w:hAnsi="黑体" w:cs="黑体" w:hint="eastAsia"/>
          <w:b/>
          <w:sz w:val="36"/>
          <w:szCs w:val="36"/>
        </w:rPr>
        <w:t>三、《条例》的制定过程及程序</w:t>
      </w:r>
    </w:p>
    <w:p w:rsidR="001964BF" w:rsidRPr="00960506" w:rsidRDefault="001964BF" w:rsidP="002A53A8">
      <w:pPr>
        <w:spacing w:line="600" w:lineRule="exact"/>
        <w:ind w:firstLineChars="200" w:firstLine="31680"/>
        <w:jc w:val="left"/>
        <w:rPr>
          <w:rFonts w:ascii="仿宋_GB2312" w:eastAsia="仿宋_GB2312" w:hAnsi="仿宋"/>
          <w:b/>
          <w:sz w:val="36"/>
          <w:szCs w:val="36"/>
        </w:rPr>
      </w:pPr>
      <w:r w:rsidRPr="00960506">
        <w:rPr>
          <w:rFonts w:ascii="仿宋_GB2312" w:eastAsia="仿宋_GB2312" w:hAnsi="仿宋" w:hint="eastAsia"/>
          <w:b/>
          <w:sz w:val="36"/>
          <w:szCs w:val="36"/>
        </w:rPr>
        <w:t>为节约立法资源、统一立法程序，省人大常委会法工委为设区的市、州制定了《</w:t>
      </w:r>
      <w:r w:rsidRPr="00960506">
        <w:rPr>
          <w:rFonts w:ascii="仿宋_GB2312" w:eastAsia="仿宋_GB2312" w:hAnsi="仿宋"/>
          <w:b/>
          <w:sz w:val="36"/>
          <w:szCs w:val="36"/>
        </w:rPr>
        <w:t>XX</w:t>
      </w:r>
      <w:r w:rsidRPr="00960506">
        <w:rPr>
          <w:rFonts w:ascii="仿宋_GB2312" w:eastAsia="仿宋_GB2312" w:hAnsi="仿宋" w:hint="eastAsia"/>
          <w:b/>
          <w:sz w:val="36"/>
          <w:szCs w:val="36"/>
        </w:rPr>
        <w:t>市（自治州）人民代表大会及其常务委员会制定地方性法规条例》的示范文本。在此基础上，市人大常委会法工委结合我市实际对示范文本进行了补充完善，通过座谈、论证等形式广泛听取各界的意见和建议。根据省人大常委会法工委的审查指导意见，形成了《条例》草案。《条例》草案经</w:t>
      </w:r>
      <w:r w:rsidRPr="00960506">
        <w:rPr>
          <w:rFonts w:ascii="仿宋_GB2312" w:eastAsia="仿宋_GB2312" w:hAnsi="仿宋"/>
          <w:b/>
          <w:sz w:val="36"/>
          <w:szCs w:val="36"/>
        </w:rPr>
        <w:t>2019</w:t>
      </w:r>
      <w:r w:rsidRPr="00960506">
        <w:rPr>
          <w:rFonts w:ascii="仿宋_GB2312" w:eastAsia="仿宋_GB2312" w:hAnsi="仿宋" w:hint="eastAsia"/>
          <w:b/>
          <w:sz w:val="36"/>
          <w:szCs w:val="36"/>
        </w:rPr>
        <w:t>年</w:t>
      </w:r>
      <w:r w:rsidRPr="00960506">
        <w:rPr>
          <w:rFonts w:ascii="仿宋_GB2312" w:eastAsia="仿宋_GB2312" w:hAnsi="仿宋"/>
          <w:b/>
          <w:sz w:val="36"/>
          <w:szCs w:val="36"/>
        </w:rPr>
        <w:t>9</w:t>
      </w:r>
      <w:r w:rsidRPr="00960506">
        <w:rPr>
          <w:rFonts w:ascii="仿宋_GB2312" w:eastAsia="仿宋_GB2312" w:hAnsi="仿宋" w:hint="eastAsia"/>
          <w:b/>
          <w:sz w:val="36"/>
          <w:szCs w:val="36"/>
        </w:rPr>
        <w:t>月</w:t>
      </w:r>
      <w:r w:rsidRPr="00960506">
        <w:rPr>
          <w:rFonts w:ascii="仿宋_GB2312" w:eastAsia="仿宋_GB2312" w:hAnsi="仿宋"/>
          <w:b/>
          <w:sz w:val="36"/>
          <w:szCs w:val="36"/>
        </w:rPr>
        <w:t>29</w:t>
      </w:r>
      <w:r w:rsidRPr="00960506">
        <w:rPr>
          <w:rFonts w:ascii="仿宋_GB2312" w:eastAsia="仿宋_GB2312" w:hAnsi="仿宋" w:hint="eastAsia"/>
          <w:b/>
          <w:sz w:val="36"/>
          <w:szCs w:val="36"/>
        </w:rPr>
        <w:t>日市十六届人大常委会第二十四次会议审议，由市人大常委会提请市十六届人民代表大会第五次会议审议。</w:t>
      </w:r>
      <w:r w:rsidRPr="00960506">
        <w:rPr>
          <w:rFonts w:ascii="仿宋_GB2312" w:eastAsia="仿宋_GB2312" w:hAnsi="仿宋"/>
          <w:b/>
          <w:sz w:val="36"/>
          <w:szCs w:val="36"/>
        </w:rPr>
        <w:t>10</w:t>
      </w:r>
      <w:r w:rsidRPr="00960506">
        <w:rPr>
          <w:rFonts w:ascii="仿宋_GB2312" w:eastAsia="仿宋_GB2312" w:hAnsi="仿宋" w:hint="eastAsia"/>
          <w:b/>
          <w:sz w:val="36"/>
          <w:szCs w:val="36"/>
        </w:rPr>
        <w:t>月</w:t>
      </w:r>
      <w:r w:rsidRPr="00960506">
        <w:rPr>
          <w:rFonts w:ascii="仿宋_GB2312" w:eastAsia="仿宋_GB2312" w:hAnsi="仿宋"/>
          <w:b/>
          <w:sz w:val="36"/>
          <w:szCs w:val="36"/>
        </w:rPr>
        <w:t>23</w:t>
      </w:r>
      <w:r w:rsidRPr="00960506">
        <w:rPr>
          <w:rFonts w:ascii="仿宋_GB2312" w:eastAsia="仿宋_GB2312" w:hAnsi="仿宋" w:hint="eastAsia"/>
          <w:b/>
          <w:sz w:val="36"/>
          <w:szCs w:val="36"/>
        </w:rPr>
        <w:t>日市十六届人民代表大会第五次会议审议并表决通过了《条例》。</w:t>
      </w:r>
    </w:p>
    <w:p w:rsidR="001964BF" w:rsidRPr="00960506" w:rsidRDefault="001964BF" w:rsidP="002A53A8">
      <w:pPr>
        <w:spacing w:line="600" w:lineRule="exact"/>
        <w:ind w:firstLineChars="200" w:firstLine="31680"/>
        <w:rPr>
          <w:rFonts w:ascii="黑体" w:eastAsia="黑体" w:hAnsi="黑体" w:cs="黑体"/>
          <w:b/>
          <w:sz w:val="36"/>
          <w:szCs w:val="36"/>
        </w:rPr>
      </w:pPr>
      <w:r w:rsidRPr="00960506">
        <w:rPr>
          <w:rFonts w:ascii="黑体" w:eastAsia="黑体" w:hAnsi="黑体" w:cs="黑体" w:hint="eastAsia"/>
          <w:b/>
          <w:sz w:val="36"/>
          <w:szCs w:val="36"/>
        </w:rPr>
        <w:t>四、《条例》</w:t>
      </w:r>
      <w:r w:rsidRPr="00960506">
        <w:rPr>
          <w:rFonts w:ascii="黑体" w:eastAsia="黑体" w:hAnsi="黑体" w:hint="eastAsia"/>
          <w:b/>
          <w:sz w:val="36"/>
          <w:szCs w:val="36"/>
        </w:rPr>
        <w:t>的主要内容及</w:t>
      </w:r>
      <w:r w:rsidRPr="00960506">
        <w:rPr>
          <w:rFonts w:ascii="黑体" w:eastAsia="黑体" w:hAnsi="黑体" w:hint="eastAsia"/>
          <w:b/>
          <w:spacing w:val="6"/>
          <w:sz w:val="36"/>
          <w:szCs w:val="36"/>
        </w:rPr>
        <w:t>有关合法性说明</w:t>
      </w:r>
    </w:p>
    <w:p w:rsidR="001964BF" w:rsidRPr="00960506" w:rsidRDefault="001964BF" w:rsidP="002A53A8">
      <w:pPr>
        <w:tabs>
          <w:tab w:val="left" w:pos="8820"/>
        </w:tabs>
        <w:spacing w:line="600" w:lineRule="exact"/>
        <w:ind w:firstLineChars="200" w:firstLine="31680"/>
        <w:rPr>
          <w:rFonts w:ascii="仿宋_GB2312" w:eastAsia="仿宋_GB2312" w:hAnsi="仿宋" w:cs="仿宋"/>
          <w:b/>
          <w:sz w:val="36"/>
          <w:szCs w:val="36"/>
        </w:rPr>
      </w:pPr>
      <w:r w:rsidRPr="00960506">
        <w:rPr>
          <w:rFonts w:ascii="仿宋_GB2312" w:eastAsia="仿宋_GB2312" w:hAnsi="仿宋" w:hint="eastAsia"/>
          <w:b/>
          <w:spacing w:val="6"/>
          <w:sz w:val="36"/>
          <w:szCs w:val="36"/>
        </w:rPr>
        <w:t>《条例》共六章五十一条，包括总则、市人民代表大会制定地方性法规程序、市人民代表大会常务委员会制定地方性法规程序、地方性法规的报批、公布和解释、其他规定和附则。</w:t>
      </w:r>
    </w:p>
    <w:p w:rsidR="001964BF" w:rsidRPr="00960506" w:rsidRDefault="001964BF" w:rsidP="002A53A8">
      <w:pPr>
        <w:tabs>
          <w:tab w:val="left" w:pos="8820"/>
        </w:tabs>
        <w:spacing w:line="600" w:lineRule="exact"/>
        <w:ind w:firstLineChars="200" w:firstLine="31680"/>
        <w:rPr>
          <w:rFonts w:ascii="仿宋_GB2312" w:eastAsia="仿宋_GB2312" w:hAnsi="仿宋"/>
          <w:b/>
          <w:spacing w:val="6"/>
          <w:sz w:val="36"/>
          <w:szCs w:val="36"/>
        </w:rPr>
      </w:pPr>
      <w:r w:rsidRPr="00960506">
        <w:rPr>
          <w:rFonts w:ascii="仿宋_GB2312" w:eastAsia="仿宋_GB2312" w:hAnsi="仿宋" w:hint="eastAsia"/>
          <w:b/>
          <w:spacing w:val="6"/>
          <w:sz w:val="36"/>
          <w:szCs w:val="36"/>
        </w:rPr>
        <w:t>《条例》根据《中华人民共和国地方各级人民代表大会及地方各级人民政府组织法》《中华人民共和国立法法》和《湖南省地方立法条例》制定，没有设立行政处罚、行政许可和行政强制，与上位法不抵触。</w:t>
      </w:r>
    </w:p>
    <w:p w:rsidR="001964BF" w:rsidRPr="00960506" w:rsidRDefault="001964BF" w:rsidP="002A53A8">
      <w:pPr>
        <w:spacing w:line="600" w:lineRule="exact"/>
        <w:ind w:firstLineChars="200" w:firstLine="31680"/>
        <w:rPr>
          <w:rFonts w:ascii="仿宋_GB2312" w:eastAsia="仿宋_GB2312" w:hAnsi="仿宋"/>
          <w:b/>
          <w:sz w:val="36"/>
          <w:szCs w:val="36"/>
        </w:rPr>
      </w:pPr>
      <w:r w:rsidRPr="00960506">
        <w:rPr>
          <w:rFonts w:ascii="仿宋_GB2312" w:eastAsia="仿宋_GB2312" w:hAnsi="仿宋" w:hint="eastAsia"/>
          <w:b/>
          <w:sz w:val="36"/>
          <w:szCs w:val="36"/>
        </w:rPr>
        <w:t>以上说明连同《条例》，请予审查。</w:t>
      </w:r>
    </w:p>
    <w:p w:rsidR="001964BF" w:rsidRPr="00960506" w:rsidRDefault="001964BF" w:rsidP="00322BFE">
      <w:pPr>
        <w:spacing w:line="600" w:lineRule="exact"/>
        <w:rPr>
          <w:rFonts w:ascii="仿宋_GB2312" w:eastAsia="仿宋_GB2312" w:hAnsi="仿宋"/>
          <w:b/>
          <w:sz w:val="36"/>
          <w:szCs w:val="36"/>
        </w:rPr>
      </w:pPr>
    </w:p>
    <w:p w:rsidR="001964BF" w:rsidRPr="00960506" w:rsidRDefault="001964BF" w:rsidP="00322BFE">
      <w:pPr>
        <w:spacing w:line="600" w:lineRule="exact"/>
        <w:rPr>
          <w:rFonts w:ascii="仿宋_GB2312" w:eastAsia="仿宋_GB2312" w:hAnsi="仿宋"/>
          <w:b/>
          <w:sz w:val="36"/>
          <w:szCs w:val="36"/>
        </w:rPr>
      </w:pPr>
    </w:p>
    <w:p w:rsidR="001964BF" w:rsidRPr="00960506" w:rsidRDefault="001964BF" w:rsidP="002A53A8">
      <w:pPr>
        <w:spacing w:line="600" w:lineRule="exact"/>
        <w:ind w:right="720" w:firstLineChars="1150" w:firstLine="31680"/>
        <w:rPr>
          <w:rFonts w:ascii="仿宋_GB2312" w:eastAsia="仿宋_GB2312" w:hAnsi="仿宋"/>
          <w:b/>
          <w:sz w:val="36"/>
          <w:szCs w:val="36"/>
        </w:rPr>
      </w:pPr>
      <w:r w:rsidRPr="00960506">
        <w:rPr>
          <w:rFonts w:ascii="仿宋_GB2312" w:eastAsia="仿宋_GB2312" w:hAnsi="仿宋" w:hint="eastAsia"/>
          <w:b/>
          <w:sz w:val="36"/>
          <w:szCs w:val="36"/>
        </w:rPr>
        <w:t>邵阳市人大常委会</w:t>
      </w:r>
    </w:p>
    <w:p w:rsidR="001964BF" w:rsidRPr="00960506" w:rsidRDefault="001964BF" w:rsidP="00322BFE">
      <w:pPr>
        <w:spacing w:line="600" w:lineRule="exact"/>
        <w:ind w:right="720"/>
        <w:jc w:val="right"/>
        <w:rPr>
          <w:rFonts w:ascii="仿宋_GB2312" w:eastAsia="仿宋_GB2312" w:hAnsi="仿宋"/>
          <w:b/>
          <w:sz w:val="32"/>
          <w:szCs w:val="32"/>
        </w:rPr>
      </w:pPr>
      <w:smartTag w:uri="urn:schemas-microsoft-com:office:smarttags" w:element="chsdate">
        <w:smartTagPr>
          <w:attr w:name="IsROCDate" w:val="False"/>
          <w:attr w:name="IsLunarDate" w:val="False"/>
          <w:attr w:name="Day" w:val="10"/>
          <w:attr w:name="Month" w:val="12"/>
          <w:attr w:name="Year" w:val="2019"/>
        </w:smartTagPr>
        <w:r w:rsidRPr="00960506">
          <w:rPr>
            <w:rFonts w:ascii="仿宋_GB2312" w:eastAsia="仿宋_GB2312" w:hAnsi="仿宋"/>
            <w:b/>
            <w:sz w:val="36"/>
            <w:szCs w:val="36"/>
          </w:rPr>
          <w:t>2019</w:t>
        </w:r>
        <w:r w:rsidRPr="00960506">
          <w:rPr>
            <w:rFonts w:ascii="仿宋_GB2312" w:eastAsia="仿宋_GB2312" w:hAnsi="仿宋" w:hint="eastAsia"/>
            <w:b/>
            <w:sz w:val="36"/>
            <w:szCs w:val="36"/>
          </w:rPr>
          <w:t>年</w:t>
        </w:r>
        <w:r w:rsidRPr="00960506">
          <w:rPr>
            <w:rFonts w:ascii="仿宋_GB2312" w:eastAsia="仿宋_GB2312" w:hAnsi="仿宋"/>
            <w:b/>
            <w:sz w:val="36"/>
            <w:szCs w:val="36"/>
          </w:rPr>
          <w:t>12</w:t>
        </w:r>
        <w:r w:rsidRPr="00960506">
          <w:rPr>
            <w:rFonts w:ascii="仿宋_GB2312" w:eastAsia="仿宋_GB2312" w:hAnsi="仿宋" w:hint="eastAsia"/>
            <w:b/>
            <w:sz w:val="36"/>
            <w:szCs w:val="36"/>
          </w:rPr>
          <w:t>月</w:t>
        </w:r>
        <w:r w:rsidRPr="00960506">
          <w:rPr>
            <w:rFonts w:ascii="仿宋_GB2312" w:eastAsia="仿宋_GB2312" w:hAnsi="仿宋"/>
            <w:b/>
            <w:sz w:val="36"/>
            <w:szCs w:val="36"/>
          </w:rPr>
          <w:t>10</w:t>
        </w:r>
        <w:r w:rsidRPr="00960506">
          <w:rPr>
            <w:rFonts w:ascii="仿宋_GB2312" w:eastAsia="仿宋_GB2312" w:hAnsi="仿宋" w:hint="eastAsia"/>
            <w:b/>
            <w:sz w:val="36"/>
            <w:szCs w:val="36"/>
          </w:rPr>
          <w:t>日</w:t>
        </w:r>
      </w:smartTag>
    </w:p>
    <w:p w:rsidR="001964BF" w:rsidRPr="00960506" w:rsidRDefault="001964BF" w:rsidP="00322BFE">
      <w:pPr>
        <w:widowControl/>
        <w:spacing w:line="600" w:lineRule="exact"/>
        <w:jc w:val="left"/>
        <w:rPr>
          <w:rFonts w:ascii="仿宋_GB2312" w:eastAsia="仿宋_GB2312" w:hAnsi="仿宋"/>
          <w:b/>
          <w:sz w:val="32"/>
          <w:szCs w:val="32"/>
        </w:rPr>
      </w:pPr>
    </w:p>
    <w:sectPr w:rsidR="001964BF" w:rsidRPr="00960506" w:rsidSect="00F74734">
      <w:headerReference w:type="default" r:id="rId8"/>
      <w:footerReference w:type="even" r:id="rId9"/>
      <w:foot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4BF" w:rsidRDefault="001964BF">
      <w:r>
        <w:separator/>
      </w:r>
    </w:p>
  </w:endnote>
  <w:endnote w:type="continuationSeparator" w:id="1">
    <w:p w:rsidR="001964BF" w:rsidRDefault="00196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panose1 w:val="03000509000000000000"/>
    <w:charset w:val="86"/>
    <w:family w:val="script"/>
    <w:pitch w:val="fixed"/>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BF" w:rsidRDefault="001964BF" w:rsidP="0019237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964BF" w:rsidRDefault="001964BF" w:rsidP="0019237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BF" w:rsidRDefault="001964BF" w:rsidP="00CF7EB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964BF" w:rsidRDefault="001964BF" w:rsidP="0019237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4BF" w:rsidRDefault="001964BF">
      <w:r>
        <w:separator/>
      </w:r>
    </w:p>
  </w:footnote>
  <w:footnote w:type="continuationSeparator" w:id="1">
    <w:p w:rsidR="001964BF" w:rsidRDefault="00196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BF" w:rsidRDefault="001964BF" w:rsidP="00C2331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4EE63"/>
    <w:multiLevelType w:val="singleLevel"/>
    <w:tmpl w:val="87E4EE63"/>
    <w:lvl w:ilvl="0">
      <w:start w:val="1"/>
      <w:numFmt w:val="chineseCounting"/>
      <w:suff w:val="nothing"/>
      <w:lvlText w:val="%1、"/>
      <w:lvlJc w:val="left"/>
      <w:rPr>
        <w:rFonts w:cs="Times New Roman" w:hint="eastAsia"/>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1BF5A24"/>
    <w:rsid w:val="00000A43"/>
    <w:rsid w:val="00060F36"/>
    <w:rsid w:val="000624B5"/>
    <w:rsid w:val="0007245D"/>
    <w:rsid w:val="00075465"/>
    <w:rsid w:val="000A15CC"/>
    <w:rsid w:val="000A2AB9"/>
    <w:rsid w:val="000B691F"/>
    <w:rsid w:val="000B7265"/>
    <w:rsid w:val="000E7D52"/>
    <w:rsid w:val="00150D73"/>
    <w:rsid w:val="00152060"/>
    <w:rsid w:val="00152316"/>
    <w:rsid w:val="00166AE7"/>
    <w:rsid w:val="00175F86"/>
    <w:rsid w:val="00184D04"/>
    <w:rsid w:val="0019237C"/>
    <w:rsid w:val="0019289F"/>
    <w:rsid w:val="00195563"/>
    <w:rsid w:val="001964BF"/>
    <w:rsid w:val="001A6217"/>
    <w:rsid w:val="001B0805"/>
    <w:rsid w:val="001F36D2"/>
    <w:rsid w:val="00210496"/>
    <w:rsid w:val="00232A4E"/>
    <w:rsid w:val="002372DA"/>
    <w:rsid w:val="002454E5"/>
    <w:rsid w:val="00281052"/>
    <w:rsid w:val="002A27BD"/>
    <w:rsid w:val="002A53A8"/>
    <w:rsid w:val="002B1001"/>
    <w:rsid w:val="00322BFE"/>
    <w:rsid w:val="003247C6"/>
    <w:rsid w:val="00350920"/>
    <w:rsid w:val="00361C84"/>
    <w:rsid w:val="00362D7F"/>
    <w:rsid w:val="0037734B"/>
    <w:rsid w:val="003938E3"/>
    <w:rsid w:val="003E00B4"/>
    <w:rsid w:val="003E42C8"/>
    <w:rsid w:val="003E4999"/>
    <w:rsid w:val="00444D1D"/>
    <w:rsid w:val="00445880"/>
    <w:rsid w:val="004569D4"/>
    <w:rsid w:val="004624DD"/>
    <w:rsid w:val="0049004C"/>
    <w:rsid w:val="0049491B"/>
    <w:rsid w:val="004E587D"/>
    <w:rsid w:val="004E67FD"/>
    <w:rsid w:val="00516100"/>
    <w:rsid w:val="005321E9"/>
    <w:rsid w:val="00534E4C"/>
    <w:rsid w:val="0055700E"/>
    <w:rsid w:val="00561829"/>
    <w:rsid w:val="005A055A"/>
    <w:rsid w:val="005B527B"/>
    <w:rsid w:val="005C2AB9"/>
    <w:rsid w:val="00601D86"/>
    <w:rsid w:val="00617783"/>
    <w:rsid w:val="00631D74"/>
    <w:rsid w:val="007175FB"/>
    <w:rsid w:val="00746D20"/>
    <w:rsid w:val="007549E6"/>
    <w:rsid w:val="00772746"/>
    <w:rsid w:val="00772C10"/>
    <w:rsid w:val="00774EF0"/>
    <w:rsid w:val="00781FB9"/>
    <w:rsid w:val="00792700"/>
    <w:rsid w:val="00797AA9"/>
    <w:rsid w:val="007A199D"/>
    <w:rsid w:val="007D0046"/>
    <w:rsid w:val="007D4AB3"/>
    <w:rsid w:val="008071E8"/>
    <w:rsid w:val="0083112B"/>
    <w:rsid w:val="00873369"/>
    <w:rsid w:val="008A1FB6"/>
    <w:rsid w:val="008C14B8"/>
    <w:rsid w:val="008C1C05"/>
    <w:rsid w:val="008C2A22"/>
    <w:rsid w:val="00902F1D"/>
    <w:rsid w:val="00931F91"/>
    <w:rsid w:val="0093223F"/>
    <w:rsid w:val="00935B1A"/>
    <w:rsid w:val="00960506"/>
    <w:rsid w:val="00961069"/>
    <w:rsid w:val="00966345"/>
    <w:rsid w:val="0098160C"/>
    <w:rsid w:val="009A6823"/>
    <w:rsid w:val="009C1EE0"/>
    <w:rsid w:val="009E5107"/>
    <w:rsid w:val="00A20D53"/>
    <w:rsid w:val="00A42D82"/>
    <w:rsid w:val="00A44D1F"/>
    <w:rsid w:val="00A7257D"/>
    <w:rsid w:val="00A766E6"/>
    <w:rsid w:val="00A93CAD"/>
    <w:rsid w:val="00AA24B6"/>
    <w:rsid w:val="00AA4FA2"/>
    <w:rsid w:val="00AB1003"/>
    <w:rsid w:val="00AB42E8"/>
    <w:rsid w:val="00AB5BAE"/>
    <w:rsid w:val="00AC4C92"/>
    <w:rsid w:val="00AE6A43"/>
    <w:rsid w:val="00B31C65"/>
    <w:rsid w:val="00B335CE"/>
    <w:rsid w:val="00B35610"/>
    <w:rsid w:val="00B555D1"/>
    <w:rsid w:val="00B63F79"/>
    <w:rsid w:val="00BA3A5E"/>
    <w:rsid w:val="00BA52B0"/>
    <w:rsid w:val="00BB4546"/>
    <w:rsid w:val="00BB6B59"/>
    <w:rsid w:val="00BC6739"/>
    <w:rsid w:val="00BE3207"/>
    <w:rsid w:val="00BE3F2B"/>
    <w:rsid w:val="00BE4B72"/>
    <w:rsid w:val="00C23317"/>
    <w:rsid w:val="00C24243"/>
    <w:rsid w:val="00C261F0"/>
    <w:rsid w:val="00C40166"/>
    <w:rsid w:val="00C47D8C"/>
    <w:rsid w:val="00C513AC"/>
    <w:rsid w:val="00CA250A"/>
    <w:rsid w:val="00CB0E54"/>
    <w:rsid w:val="00CE7693"/>
    <w:rsid w:val="00CF3A93"/>
    <w:rsid w:val="00CF7EBC"/>
    <w:rsid w:val="00D02843"/>
    <w:rsid w:val="00D04B61"/>
    <w:rsid w:val="00D410FB"/>
    <w:rsid w:val="00D508A3"/>
    <w:rsid w:val="00D50A2C"/>
    <w:rsid w:val="00D52C85"/>
    <w:rsid w:val="00D563D7"/>
    <w:rsid w:val="00D56424"/>
    <w:rsid w:val="00D60CF7"/>
    <w:rsid w:val="00D71150"/>
    <w:rsid w:val="00D83AFC"/>
    <w:rsid w:val="00D94091"/>
    <w:rsid w:val="00D94585"/>
    <w:rsid w:val="00DA06B4"/>
    <w:rsid w:val="00DC02B7"/>
    <w:rsid w:val="00DC1C4F"/>
    <w:rsid w:val="00DC69BF"/>
    <w:rsid w:val="00DD2497"/>
    <w:rsid w:val="00DF6237"/>
    <w:rsid w:val="00E16EB9"/>
    <w:rsid w:val="00E806A8"/>
    <w:rsid w:val="00E86094"/>
    <w:rsid w:val="00E93B7C"/>
    <w:rsid w:val="00E97DCE"/>
    <w:rsid w:val="00F2186A"/>
    <w:rsid w:val="00F22535"/>
    <w:rsid w:val="00F74734"/>
    <w:rsid w:val="00F7730C"/>
    <w:rsid w:val="00F861EA"/>
    <w:rsid w:val="00FA6501"/>
    <w:rsid w:val="00FC5DAE"/>
    <w:rsid w:val="00FD03F5"/>
    <w:rsid w:val="00FE3975"/>
    <w:rsid w:val="00FF7B1D"/>
    <w:rsid w:val="019B7674"/>
    <w:rsid w:val="61BF5A24"/>
    <w:rsid w:val="740076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D2497"/>
    <w:pPr>
      <w:widowControl w:val="0"/>
      <w:jc w:val="both"/>
    </w:pPr>
    <w:rPr>
      <w:szCs w:val="24"/>
    </w:rPr>
  </w:style>
  <w:style w:type="paragraph" w:styleId="Heading1">
    <w:name w:val="heading 1"/>
    <w:basedOn w:val="Normal"/>
    <w:link w:val="Heading1Char"/>
    <w:uiPriority w:val="99"/>
    <w:qFormat/>
    <w:rsid w:val="000A15CC"/>
    <w:pPr>
      <w:widowControl/>
      <w:spacing w:after="150"/>
      <w:jc w:val="left"/>
      <w:outlineLvl w:val="0"/>
    </w:pPr>
    <w:rPr>
      <w:rFonts w:ascii="宋体" w:hAnsi="宋体" w:cs="宋体"/>
      <w:b/>
      <w:bCs/>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5CC"/>
    <w:rPr>
      <w:rFonts w:ascii="宋体" w:eastAsia="宋体" w:cs="宋体"/>
      <w:b/>
      <w:bCs/>
      <w:kern w:val="36"/>
      <w:sz w:val="36"/>
      <w:szCs w:val="36"/>
    </w:rPr>
  </w:style>
  <w:style w:type="paragraph" w:styleId="BodyText">
    <w:name w:val="Body Text"/>
    <w:basedOn w:val="Normal"/>
    <w:link w:val="BodyTextChar"/>
    <w:uiPriority w:val="99"/>
    <w:rsid w:val="00DD2497"/>
  </w:style>
  <w:style w:type="character" w:customStyle="1" w:styleId="BodyTextChar">
    <w:name w:val="Body Text Char"/>
    <w:basedOn w:val="DefaultParagraphFont"/>
    <w:link w:val="BodyText"/>
    <w:uiPriority w:val="99"/>
    <w:semiHidden/>
    <w:locked/>
    <w:rsid w:val="00AB5BAE"/>
    <w:rPr>
      <w:rFonts w:cs="Times New Roman"/>
      <w:sz w:val="24"/>
      <w:szCs w:val="24"/>
    </w:rPr>
  </w:style>
  <w:style w:type="paragraph" w:styleId="Date">
    <w:name w:val="Date"/>
    <w:basedOn w:val="Normal"/>
    <w:next w:val="Normal"/>
    <w:link w:val="DateChar"/>
    <w:uiPriority w:val="99"/>
    <w:rsid w:val="00AC4C92"/>
    <w:pPr>
      <w:ind w:leftChars="2500" w:left="100"/>
    </w:pPr>
  </w:style>
  <w:style w:type="character" w:customStyle="1" w:styleId="DateChar">
    <w:name w:val="Date Char"/>
    <w:basedOn w:val="DefaultParagraphFont"/>
    <w:link w:val="Date"/>
    <w:uiPriority w:val="99"/>
    <w:locked/>
    <w:rsid w:val="00AC4C92"/>
    <w:rPr>
      <w:rFonts w:ascii="Calibri" w:eastAsia="宋体" w:hAnsi="Calibri" w:cs="Times New Roman"/>
      <w:kern w:val="2"/>
      <w:sz w:val="24"/>
      <w:szCs w:val="24"/>
    </w:rPr>
  </w:style>
  <w:style w:type="paragraph" w:styleId="Footer">
    <w:name w:val="footer"/>
    <w:basedOn w:val="Normal"/>
    <w:link w:val="FooterChar"/>
    <w:uiPriority w:val="99"/>
    <w:rsid w:val="00D0284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02843"/>
    <w:rPr>
      <w:rFonts w:cs="Times New Roman"/>
      <w:sz w:val="18"/>
      <w:szCs w:val="18"/>
    </w:rPr>
  </w:style>
  <w:style w:type="character" w:styleId="PageNumber">
    <w:name w:val="page number"/>
    <w:basedOn w:val="DefaultParagraphFont"/>
    <w:uiPriority w:val="99"/>
    <w:rsid w:val="00D02843"/>
    <w:rPr>
      <w:rFonts w:cs="Times New Roman"/>
    </w:rPr>
  </w:style>
  <w:style w:type="paragraph" w:styleId="Header">
    <w:name w:val="header"/>
    <w:basedOn w:val="Normal"/>
    <w:link w:val="HeaderChar"/>
    <w:uiPriority w:val="99"/>
    <w:rsid w:val="00A725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7257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02053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199</Words>
  <Characters>1137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20</cp:revision>
  <cp:lastPrinted>2020-03-25T09:35:00Z</cp:lastPrinted>
  <dcterms:created xsi:type="dcterms:W3CDTF">2020-03-24T07:09:00Z</dcterms:created>
  <dcterms:modified xsi:type="dcterms:W3CDTF">2020-03-27T00:41:00Z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