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F1" w:rsidRDefault="000A57F1">
      <w:pPr>
        <w:spacing w:line="600" w:lineRule="exact"/>
        <w:jc w:val="center"/>
        <w:rPr>
          <w:rFonts w:ascii="Times New Roman" w:eastAsia="方正小标宋_GBK" w:hAnsi="Times New Roman" w:cs="Times New Roman"/>
          <w:sz w:val="36"/>
          <w:szCs w:val="36"/>
        </w:rPr>
      </w:pPr>
    </w:p>
    <w:p w:rsidR="000A57F1" w:rsidRDefault="0050339A">
      <w:pPr>
        <w:spacing w:line="600" w:lineRule="exact"/>
        <w:ind w:leftChars="-50" w:left="-105" w:rightChars="-50" w:right="-105"/>
        <w:jc w:val="center"/>
        <w:rPr>
          <w:rFonts w:ascii="方正小标宋简体" w:eastAsia="方正小标宋简体" w:hAnsi="方正小标宋简体" w:cs="方正小标宋简体"/>
          <w:sz w:val="44"/>
          <w:szCs w:val="44"/>
        </w:rPr>
      </w:pP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关于省本级一般公共预算支出</w:t>
      </w:r>
      <w:r w:rsidR="00247155">
        <w:rPr>
          <w:rFonts w:ascii="方正小标宋简体" w:eastAsia="方正小标宋简体" w:hAnsi="方正小标宋简体" w:cs="方正小标宋简体" w:hint="eastAsia"/>
          <w:sz w:val="44"/>
          <w:szCs w:val="44"/>
        </w:rPr>
        <w:t>决算</w:t>
      </w:r>
      <w:r>
        <w:rPr>
          <w:rFonts w:ascii="方正小标宋简体" w:eastAsia="方正小标宋简体" w:hAnsi="方正小标宋简体" w:cs="方正小标宋简体" w:hint="eastAsia"/>
          <w:sz w:val="44"/>
          <w:szCs w:val="44"/>
        </w:rPr>
        <w:t>情况的说明</w:t>
      </w:r>
    </w:p>
    <w:p w:rsidR="000A57F1" w:rsidRDefault="000A57F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税收事务支出减少且为负数，主要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3A7CA4">
        <w:rPr>
          <w:rFonts w:ascii="Times New Roman" w:eastAsia="仿宋_GB2312" w:hAnsi="Times New Roman" w:cs="Times New Roman" w:hint="eastAsia"/>
          <w:sz w:val="32"/>
          <w:szCs w:val="32"/>
        </w:rPr>
        <w:t>国地税部门合并实行中央垂直管理后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，部分原应由省本级承担的支出改由中央承担，省本级支出相应减少，同时，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年部分结转资金已按权责发生制列支，按照盘活存量资金要求，相应资金收回财政，作冲减当年支出处理，由于冲减数大于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年实际支出数，形成负数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武装警察部队支出减少，主要是机构改革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后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，消防部队成建制转入省应急管理厅，相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应</w:t>
      </w:r>
      <w:proofErr w:type="gramStart"/>
      <w:r w:rsidR="0050339A">
        <w:rPr>
          <w:rFonts w:ascii="Times New Roman" w:eastAsia="仿宋_GB2312" w:hAnsi="Times New Roman" w:cs="Times New Roman"/>
          <w:sz w:val="32"/>
          <w:szCs w:val="32"/>
        </w:rPr>
        <w:t>支出转列灾害</w:t>
      </w:r>
      <w:proofErr w:type="gramEnd"/>
      <w:r w:rsidR="0050339A">
        <w:rPr>
          <w:rFonts w:ascii="Times New Roman" w:eastAsia="仿宋_GB2312" w:hAnsi="Times New Roman" w:cs="Times New Roman"/>
          <w:sz w:val="32"/>
          <w:szCs w:val="32"/>
        </w:rPr>
        <w:t>防治及应急管理支出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国家安全支出增长较快，主要是省政府部署的一次性项目支出增加较多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职业教育支出增长较快，主要是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2019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年省属高职院校扩招，生均经费增长较多，相应支出增加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科学技术支出增长较快，主要是落实省委省政府创新型省份建设战略部署，省级加大科技资金统筹整合和投入力度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退役安置支出增长较快，主要是退役军人事务厅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成立后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，相应</w:t>
      </w:r>
      <w:proofErr w:type="gramStart"/>
      <w:r w:rsidR="0050339A">
        <w:rPr>
          <w:rFonts w:ascii="Times New Roman" w:eastAsia="仿宋_GB2312" w:hAnsi="Times New Roman" w:cs="Times New Roman"/>
          <w:sz w:val="32"/>
          <w:szCs w:val="32"/>
        </w:rPr>
        <w:t>支出转列退役</w:t>
      </w:r>
      <w:proofErr w:type="gramEnd"/>
      <w:r w:rsidR="0050339A">
        <w:rPr>
          <w:rFonts w:ascii="Times New Roman" w:eastAsia="仿宋_GB2312" w:hAnsi="Times New Roman" w:cs="Times New Roman"/>
          <w:sz w:val="32"/>
          <w:szCs w:val="32"/>
        </w:rPr>
        <w:t>安置科目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企业改革补助支出增长较快，主要是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2469E3">
        <w:rPr>
          <w:rFonts w:ascii="Times New Roman" w:eastAsia="仿宋_GB2312" w:hAnsi="Times New Roman" w:cs="Times New Roman" w:hint="eastAsia"/>
          <w:sz w:val="32"/>
          <w:szCs w:val="32"/>
        </w:rPr>
        <w:t>年安排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消化以往国企改革挂账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8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财政对基本养老保险基金的补助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较快，主要是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按照中央和省部署，我省自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月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日起，实行企业职工基本养老保险省级统筹，财政对基金的补助由列市县支出</w:t>
      </w:r>
      <w:proofErr w:type="gramStart"/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改列省本级</w:t>
      </w:r>
      <w:proofErr w:type="gramEnd"/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支出，预计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2020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年省本级该项支出还将继续大幅增长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基层医疗卫生机构支出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较快，主要是为补齐基层医疗卫生机构短板，省级集中采购了一批医疗设备器具，相应支出增加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 xml:space="preserve"> </w:t>
      </w:r>
    </w:p>
    <w:p w:rsidR="00BC09C9" w:rsidRDefault="00BC09C9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医疗保障管理事务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年支出数为零，主要是其为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年机构改革后新增科目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其他卫生健康支出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增长</w:t>
      </w:r>
      <w:r>
        <w:rPr>
          <w:rFonts w:ascii="Times New Roman" w:eastAsia="仿宋_GB2312" w:hAnsi="Times New Roman" w:cs="Times New Roman"/>
          <w:sz w:val="32"/>
          <w:szCs w:val="32"/>
        </w:rPr>
        <w:t>较快，主要是</w:t>
      </w:r>
      <w:r>
        <w:rPr>
          <w:rFonts w:ascii="Times New Roman" w:eastAsia="仿宋_GB2312" w:hAnsi="Times New Roman" w:cs="Times New Roman"/>
          <w:sz w:val="32"/>
          <w:szCs w:val="32"/>
        </w:rPr>
        <w:t>2019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</w:t>
      </w:r>
      <w:r>
        <w:rPr>
          <w:rFonts w:ascii="Times New Roman" w:eastAsia="仿宋_GB2312" w:hAnsi="Times New Roman" w:cs="Times New Roman"/>
          <w:sz w:val="32"/>
          <w:szCs w:val="32"/>
        </w:rPr>
        <w:t>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省属医院全民健康保障工程中央预算内基建资金较多，相应支出增加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FC4DD4" w:rsidRDefault="0050339A" w:rsidP="00FC4DD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可再生能源</w:t>
      </w:r>
      <w:r w:rsidR="00B848B4">
        <w:rPr>
          <w:rFonts w:ascii="Times New Roman" w:eastAsia="仿宋_GB2312" w:hAnsi="Times New Roman" w:cs="Times New Roman" w:hint="eastAsia"/>
          <w:sz w:val="32"/>
          <w:szCs w:val="32"/>
        </w:rPr>
        <w:t>、农村综合改革</w:t>
      </w:r>
      <w:r>
        <w:rPr>
          <w:rFonts w:ascii="Times New Roman" w:eastAsia="仿宋_GB2312" w:hAnsi="Times New Roman" w:cs="Times New Roman"/>
          <w:sz w:val="32"/>
          <w:szCs w:val="32"/>
        </w:rPr>
        <w:t>支出</w:t>
      </w:r>
      <w:r w:rsidR="00FC4DD4">
        <w:rPr>
          <w:rFonts w:ascii="Times New Roman" w:eastAsia="仿宋_GB2312" w:hAnsi="Times New Roman" w:cs="Times New Roman" w:hint="eastAsia"/>
          <w:sz w:val="32"/>
          <w:szCs w:val="32"/>
        </w:rPr>
        <w:t>为负数</w:t>
      </w:r>
      <w:r>
        <w:rPr>
          <w:rFonts w:ascii="Times New Roman" w:eastAsia="仿宋_GB2312" w:hAnsi="Times New Roman" w:cs="Times New Roman"/>
          <w:sz w:val="32"/>
          <w:szCs w:val="32"/>
        </w:rPr>
        <w:t>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主要是</w:t>
      </w:r>
      <w:r w:rsidR="00FC4DD4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FC4DD4">
        <w:rPr>
          <w:rFonts w:ascii="Times New Roman" w:eastAsia="仿宋_GB2312" w:hAnsi="Times New Roman" w:cs="Times New Roman" w:hint="eastAsia"/>
          <w:sz w:val="32"/>
          <w:szCs w:val="32"/>
        </w:rPr>
        <w:t>年部分单位结转资金已按权责发生制列支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FC4DD4">
        <w:rPr>
          <w:rFonts w:ascii="Times New Roman" w:eastAsia="仿宋_GB2312" w:hAnsi="Times New Roman" w:cs="Times New Roman" w:hint="eastAsia"/>
          <w:sz w:val="32"/>
          <w:szCs w:val="32"/>
        </w:rPr>
        <w:t>按照盘活存量资金要求，相应资金收回财政，作冲减当年支出处理，由于冲减数大于</w:t>
      </w:r>
      <w:r w:rsidR="00FC4DD4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FC4DD4">
        <w:rPr>
          <w:rFonts w:ascii="Times New Roman" w:eastAsia="仿宋_GB2312" w:hAnsi="Times New Roman" w:cs="Times New Roman" w:hint="eastAsia"/>
          <w:sz w:val="32"/>
          <w:szCs w:val="32"/>
        </w:rPr>
        <w:t>年实际支出数，形成负数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其他节能环保支出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>
        <w:rPr>
          <w:rFonts w:ascii="Times New Roman" w:eastAsia="仿宋_GB2312" w:hAnsi="Times New Roman" w:cs="Times New Roman"/>
          <w:sz w:val="32"/>
          <w:szCs w:val="32"/>
        </w:rPr>
        <w:t>煤矿安全支出</w:t>
      </w:r>
      <w:r w:rsidR="002634E9">
        <w:rPr>
          <w:rFonts w:ascii="Times New Roman" w:eastAsia="仿宋_GB2312" w:hAnsi="Times New Roman" w:cs="Times New Roman" w:hint="eastAsia"/>
          <w:sz w:val="32"/>
          <w:szCs w:val="32"/>
        </w:rPr>
        <w:t>为负数</w:t>
      </w:r>
      <w:r>
        <w:rPr>
          <w:rFonts w:ascii="Times New Roman" w:eastAsia="仿宋_GB2312" w:hAnsi="Times New Roman" w:cs="Times New Roman"/>
          <w:sz w:val="32"/>
          <w:szCs w:val="32"/>
        </w:rPr>
        <w:t>，主要是中央清算工业企业结构调整</w:t>
      </w:r>
      <w:proofErr w:type="gramStart"/>
      <w:r>
        <w:rPr>
          <w:rFonts w:ascii="Times New Roman" w:eastAsia="仿宋_GB2312" w:hAnsi="Times New Roman" w:cs="Times New Roman"/>
          <w:sz w:val="32"/>
          <w:szCs w:val="32"/>
        </w:rPr>
        <w:t>专项奖补资金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，收回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了以前年度补助资金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环境监测与监察、污染防治支出增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长</w:t>
      </w:r>
      <w:r>
        <w:rPr>
          <w:rFonts w:ascii="Times New Roman" w:eastAsia="仿宋_GB2312" w:hAnsi="Times New Roman" w:cs="Times New Roman"/>
          <w:sz w:val="32"/>
          <w:szCs w:val="32"/>
        </w:rPr>
        <w:t>较快，主要是根据中央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和省</w:t>
      </w:r>
      <w:r>
        <w:rPr>
          <w:rFonts w:ascii="Times New Roman" w:eastAsia="仿宋_GB2312" w:hAnsi="Times New Roman" w:cs="Times New Roman"/>
          <w:sz w:val="32"/>
          <w:szCs w:val="32"/>
        </w:rPr>
        <w:t>要求，加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大</w:t>
      </w:r>
      <w:r>
        <w:rPr>
          <w:rFonts w:ascii="Times New Roman" w:eastAsia="仿宋_GB2312" w:hAnsi="Times New Roman" w:cs="Times New Roman"/>
          <w:sz w:val="32"/>
          <w:szCs w:val="32"/>
        </w:rPr>
        <w:t>水、土、气等环保能力建设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投入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501750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5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其他城乡社区支出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增长较快</w:t>
      </w:r>
      <w:r>
        <w:rPr>
          <w:rFonts w:ascii="Times New Roman" w:eastAsia="仿宋_GB2312" w:hAnsi="Times New Roman" w:cs="Times New Roman"/>
          <w:sz w:val="32"/>
          <w:szCs w:val="32"/>
        </w:rPr>
        <w:t>，主要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是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proofErr w:type="gramStart"/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财政以暂付款</w:t>
      </w:r>
      <w:proofErr w:type="gramEnd"/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形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式垫付</w:t>
      </w:r>
      <w:r w:rsidR="00501750">
        <w:rPr>
          <w:rFonts w:ascii="Times New Roman" w:eastAsia="仿宋_GB2312" w:hAnsi="Times New Roman" w:cs="Times New Roman"/>
          <w:sz w:val="32"/>
          <w:szCs w:val="32"/>
        </w:rPr>
        <w:t>城镇污水管网工程和城镇污水生活垃圾无害化项目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贷款资金，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年市县归还贷款后，</w:t>
      </w:r>
      <w:proofErr w:type="gramStart"/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按清理暂</w:t>
      </w:r>
      <w:proofErr w:type="gramEnd"/>
      <w:r w:rsidR="00501750">
        <w:rPr>
          <w:rFonts w:ascii="Times New Roman" w:eastAsia="仿宋_GB2312" w:hAnsi="Times New Roman" w:cs="Times New Roman" w:hint="eastAsia"/>
          <w:sz w:val="32"/>
          <w:szCs w:val="32"/>
        </w:rPr>
        <w:t>付款要求，列支消化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A57F1" w:rsidRDefault="0050339A" w:rsidP="005E4441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6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农林水支出减少，主要是水利、扶贫、普惠金融支出减少，其中：</w:t>
      </w:r>
      <w:r w:rsidR="00A912EA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A912EA">
        <w:rPr>
          <w:rFonts w:ascii="Times New Roman" w:eastAsia="仿宋_GB2312" w:hAnsi="Times New Roman" w:cs="Times New Roman" w:hint="eastAsia"/>
          <w:sz w:val="32"/>
          <w:szCs w:val="32"/>
        </w:rPr>
        <w:t>年，省级安排水利投入</w:t>
      </w:r>
      <w:r w:rsidR="00A912EA">
        <w:rPr>
          <w:rFonts w:ascii="Times New Roman" w:eastAsia="仿宋_GB2312" w:hAnsi="Times New Roman" w:cs="Times New Roman" w:hint="eastAsia"/>
          <w:sz w:val="32"/>
          <w:szCs w:val="32"/>
        </w:rPr>
        <w:t>36.7</w:t>
      </w:r>
      <w:r w:rsidR="00A912EA">
        <w:rPr>
          <w:rFonts w:ascii="Times New Roman" w:eastAsia="仿宋_GB2312" w:hAnsi="Times New Roman" w:cs="Times New Roman" w:hint="eastAsia"/>
          <w:sz w:val="32"/>
          <w:szCs w:val="32"/>
        </w:rPr>
        <w:t>亿元，较上年增加</w:t>
      </w:r>
      <w:r w:rsidR="00A912EA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 w:rsidR="00A912EA">
        <w:rPr>
          <w:rFonts w:ascii="Times New Roman" w:eastAsia="仿宋_GB2312" w:hAnsi="Times New Roman" w:cs="Times New Roman" w:hint="eastAsia"/>
          <w:sz w:val="32"/>
          <w:szCs w:val="32"/>
        </w:rPr>
        <w:t>亿元，省本级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水利支出减少，主要是</w:t>
      </w:r>
      <w:r w:rsidR="005E4441">
        <w:rPr>
          <w:rFonts w:ascii="Times New Roman" w:eastAsia="仿宋_GB2312" w:hAnsi="Times New Roman" w:cs="Times New Roman"/>
          <w:sz w:val="32"/>
          <w:szCs w:val="32"/>
        </w:rPr>
        <w:t>根据放</w:t>
      </w:r>
      <w:proofErr w:type="gramStart"/>
      <w:r w:rsidR="005E4441">
        <w:rPr>
          <w:rFonts w:ascii="Times New Roman" w:eastAsia="仿宋_GB2312" w:hAnsi="Times New Roman" w:cs="Times New Roman"/>
          <w:sz w:val="32"/>
          <w:szCs w:val="32"/>
        </w:rPr>
        <w:t>管服改革</w:t>
      </w:r>
      <w:proofErr w:type="gramEnd"/>
      <w:r w:rsidR="005E4441">
        <w:rPr>
          <w:rFonts w:ascii="Times New Roman" w:eastAsia="仿宋_GB2312" w:hAnsi="Times New Roman" w:cs="Times New Roman"/>
          <w:sz w:val="32"/>
          <w:szCs w:val="32"/>
        </w:rPr>
        <w:t>要求，洞庭湖重大水利建设工程项目</w:t>
      </w:r>
      <w:r w:rsidR="004E398B">
        <w:rPr>
          <w:rFonts w:ascii="Times New Roman" w:eastAsia="仿宋_GB2312" w:hAnsi="Times New Roman" w:cs="Times New Roman" w:hint="eastAsia"/>
          <w:sz w:val="32"/>
          <w:szCs w:val="32"/>
        </w:rPr>
        <w:t>法人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由</w:t>
      </w:r>
      <w:proofErr w:type="gramStart"/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省</w:t>
      </w:r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洞工</w:t>
      </w:r>
      <w:proofErr w:type="gramEnd"/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局改为相关市县政府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，</w:t>
      </w:r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工程</w:t>
      </w:r>
      <w:proofErr w:type="gramStart"/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款转移</w:t>
      </w:r>
      <w:proofErr w:type="gramEnd"/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支付给市县，列市县支出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年，省级安排扶贫专项资金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45.7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亿元，增长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20%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，高于中央补助资金增幅（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17.4%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），省本级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扶贫支出减少，主要是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年</w:t>
      </w:r>
      <w:r w:rsidR="005E4441">
        <w:rPr>
          <w:rFonts w:ascii="Times New Roman" w:eastAsia="仿宋_GB2312" w:hAnsi="Times New Roman" w:cs="Times New Roman"/>
          <w:sz w:val="32"/>
          <w:szCs w:val="32"/>
        </w:rPr>
        <w:t>易地扶贫搬迁项目贴息资金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通过结存在省扶贫公司的以前年度结余资金安排，腾出的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省级扶贫资金用于支持市县脱贫攻坚</w:t>
      </w:r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，列市县支出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  <w:r w:rsidR="005E4441">
        <w:rPr>
          <w:rFonts w:ascii="Times New Roman" w:eastAsia="仿宋_GB2312" w:hAnsi="Times New Roman" w:cs="Times New Roman" w:hint="eastAsia"/>
          <w:sz w:val="32"/>
          <w:szCs w:val="32"/>
        </w:rPr>
        <w:t>普惠金融支出减少，主要是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以前年度按照中央监管要求，加大了对</w:t>
      </w:r>
      <w:proofErr w:type="gramStart"/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农信担的</w:t>
      </w:r>
      <w:proofErr w:type="gramEnd"/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补助力度，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年，农</w:t>
      </w:r>
      <w:proofErr w:type="gramStart"/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信担已</w:t>
      </w:r>
      <w:proofErr w:type="gramEnd"/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达到监管要求，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 w:rsidR="002F724C"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相应支出减少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2352D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7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公路水路运输支出增长较快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、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车辆购置税支出减少，主要是车辆购置</w:t>
      </w:r>
      <w:proofErr w:type="gramStart"/>
      <w:r w:rsidR="0050339A">
        <w:rPr>
          <w:rFonts w:ascii="Times New Roman" w:eastAsia="仿宋_GB2312" w:hAnsi="Times New Roman" w:cs="Times New Roman"/>
          <w:sz w:val="32"/>
          <w:szCs w:val="32"/>
        </w:rPr>
        <w:t>税安排</w:t>
      </w:r>
      <w:proofErr w:type="gramEnd"/>
      <w:r w:rsidR="0050339A">
        <w:rPr>
          <w:rFonts w:ascii="Times New Roman" w:eastAsia="仿宋_GB2312" w:hAnsi="Times New Roman" w:cs="Times New Roman"/>
          <w:sz w:val="32"/>
          <w:szCs w:val="32"/>
        </w:rPr>
        <w:t>的</w:t>
      </w:r>
      <w:r w:rsidR="00247895">
        <w:rPr>
          <w:rFonts w:ascii="Times New Roman" w:eastAsia="仿宋_GB2312" w:hAnsi="Times New Roman" w:cs="Times New Roman" w:hint="eastAsia"/>
          <w:sz w:val="32"/>
          <w:szCs w:val="32"/>
        </w:rPr>
        <w:t>部分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支出列入公路水路运输支出科目，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两项支出合计增长</w:t>
      </w:r>
      <w:r w:rsidR="00BA41AC">
        <w:rPr>
          <w:rFonts w:ascii="Times New Roman" w:eastAsia="仿宋_GB2312" w:hAnsi="Times New Roman" w:cs="Times New Roman" w:hint="eastAsia"/>
          <w:sz w:val="32"/>
          <w:szCs w:val="32"/>
        </w:rPr>
        <w:t>。</w:t>
      </w:r>
    </w:p>
    <w:p w:rsidR="000A57F1" w:rsidRDefault="002352D4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8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铁路运输支出减少，主要是根据省政府加快张吉怀、</w:t>
      </w:r>
      <w:proofErr w:type="gramStart"/>
      <w:r w:rsidR="0050339A">
        <w:rPr>
          <w:rFonts w:ascii="Times New Roman" w:eastAsia="仿宋_GB2312" w:hAnsi="Times New Roman" w:cs="Times New Roman"/>
          <w:sz w:val="32"/>
          <w:szCs w:val="32"/>
        </w:rPr>
        <w:t>渝怀铁路</w:t>
      </w:r>
      <w:proofErr w:type="gramEnd"/>
      <w:r w:rsidR="0050339A">
        <w:rPr>
          <w:rFonts w:ascii="Times New Roman" w:eastAsia="仿宋_GB2312" w:hAnsi="Times New Roman" w:cs="Times New Roman"/>
          <w:sz w:val="32"/>
          <w:szCs w:val="32"/>
        </w:rPr>
        <w:t>建设进度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部署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，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2018</w:t>
      </w:r>
      <w:r w:rsidR="001C4B7F">
        <w:rPr>
          <w:rFonts w:ascii="Times New Roman" w:eastAsia="仿宋_GB2312" w:hAnsi="Times New Roman" w:cs="Times New Roman" w:hint="eastAsia"/>
          <w:sz w:val="32"/>
          <w:szCs w:val="32"/>
        </w:rPr>
        <w:t>年加大铁路建设投入力度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，抬高了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基数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CE0A77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19</w:t>
      </w:r>
      <w:r w:rsidR="0050339A"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 w:rsidR="0050339A">
        <w:rPr>
          <w:rFonts w:ascii="Times New Roman" w:eastAsia="仿宋_GB2312" w:hAnsi="Times New Roman" w:cs="Times New Roman"/>
          <w:sz w:val="32"/>
          <w:szCs w:val="32"/>
        </w:rPr>
        <w:t>民用航空运输支出增长较快，主要是</w:t>
      </w:r>
      <w:r w:rsidR="00436580">
        <w:rPr>
          <w:rFonts w:ascii="Times New Roman" w:eastAsia="仿宋_GB2312" w:hAnsi="Times New Roman" w:cs="Times New Roman" w:hint="eastAsia"/>
          <w:sz w:val="32"/>
          <w:szCs w:val="32"/>
        </w:rPr>
        <w:t>按照省政府加快推进前期工作部署，</w:t>
      </w:r>
      <w:r w:rsidR="00436580">
        <w:rPr>
          <w:rFonts w:ascii="Times New Roman" w:eastAsia="仿宋_GB2312" w:hAnsi="Times New Roman" w:cs="Times New Roman" w:hint="eastAsia"/>
          <w:sz w:val="32"/>
          <w:szCs w:val="32"/>
        </w:rPr>
        <w:t>2019</w:t>
      </w:r>
      <w:r w:rsidR="00436580">
        <w:rPr>
          <w:rFonts w:ascii="Times New Roman" w:eastAsia="仿宋_GB2312" w:hAnsi="Times New Roman" w:cs="Times New Roman" w:hint="eastAsia"/>
          <w:sz w:val="32"/>
          <w:szCs w:val="32"/>
        </w:rPr>
        <w:t>年安排长沙黄花机场东扩二期工程省级</w:t>
      </w:r>
      <w:r w:rsidR="00436580">
        <w:rPr>
          <w:rFonts w:ascii="Times New Roman" w:eastAsia="仿宋_GB2312" w:hAnsi="Times New Roman" w:cs="Times New Roman" w:hint="eastAsia"/>
          <w:sz w:val="32"/>
          <w:szCs w:val="32"/>
        </w:rPr>
        <w:lastRenderedPageBreak/>
        <w:t>出资</w:t>
      </w:r>
      <w:r w:rsidR="00436580">
        <w:rPr>
          <w:rFonts w:ascii="Times New Roman" w:eastAsia="仿宋_GB2312" w:hAnsi="Times New Roman" w:cs="Times New Roman" w:hint="eastAsia"/>
          <w:sz w:val="32"/>
          <w:szCs w:val="32"/>
        </w:rPr>
        <w:t>10</w:t>
      </w:r>
      <w:r w:rsidR="00436580">
        <w:rPr>
          <w:rFonts w:ascii="Times New Roman" w:eastAsia="仿宋_GB2312" w:hAnsi="Times New Roman" w:cs="Times New Roman" w:hint="eastAsia"/>
          <w:sz w:val="32"/>
          <w:szCs w:val="32"/>
        </w:rPr>
        <w:t>亿元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0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资源勘探工程信息等支出减少，</w:t>
      </w:r>
      <w:r w:rsidRPr="0053581F">
        <w:rPr>
          <w:rFonts w:ascii="Times New Roman" w:eastAsia="仿宋_GB2312" w:hAnsi="Times New Roman" w:cs="Times New Roman"/>
          <w:sz w:val="32"/>
          <w:szCs w:val="32"/>
        </w:rPr>
        <w:t>一是煤炭、安</w:t>
      </w:r>
      <w:proofErr w:type="gramStart"/>
      <w:r w:rsidRPr="0053581F">
        <w:rPr>
          <w:rFonts w:ascii="Times New Roman" w:eastAsia="仿宋_GB2312" w:hAnsi="Times New Roman" w:cs="Times New Roman"/>
          <w:sz w:val="32"/>
          <w:szCs w:val="32"/>
        </w:rPr>
        <w:t>监相应支出转列</w:t>
      </w:r>
      <w:proofErr w:type="gramEnd"/>
      <w:r w:rsidRPr="0053581F">
        <w:rPr>
          <w:rFonts w:ascii="Times New Roman" w:eastAsia="仿宋_GB2312" w:hAnsi="Times New Roman" w:cs="Times New Roman"/>
          <w:sz w:val="32"/>
          <w:szCs w:val="32"/>
        </w:rPr>
        <w:t>灾害防治及应急管理支出科目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  <w:r w:rsidRPr="0053581F">
        <w:rPr>
          <w:rFonts w:ascii="Times New Roman" w:eastAsia="仿宋_GB2312" w:hAnsi="Times New Roman" w:cs="Times New Roman"/>
          <w:sz w:val="32"/>
          <w:szCs w:val="32"/>
        </w:rPr>
        <w:t>二是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年安排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的</w:t>
      </w:r>
      <w:r>
        <w:rPr>
          <w:rFonts w:ascii="Times New Roman" w:eastAsia="仿宋_GB2312" w:hAnsi="Times New Roman" w:cs="Times New Roman"/>
          <w:sz w:val="32"/>
          <w:szCs w:val="32"/>
        </w:rPr>
        <w:t>株冶集团搬迁改造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资金</w:t>
      </w:r>
      <w:r>
        <w:rPr>
          <w:rFonts w:ascii="Times New Roman" w:eastAsia="仿宋_GB2312" w:hAnsi="Times New Roman" w:cs="Times New Roman"/>
          <w:sz w:val="32"/>
          <w:szCs w:val="32"/>
        </w:rPr>
        <w:t>，抬高了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 w:cs="Times New Roman"/>
          <w:sz w:val="32"/>
          <w:szCs w:val="32"/>
        </w:rPr>
        <w:t>基数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金融支出增长较快，主要是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按照省政府部署，</w:t>
      </w:r>
      <w:r>
        <w:rPr>
          <w:rFonts w:ascii="Times New Roman" w:eastAsia="仿宋_GB2312" w:hAnsi="Times New Roman" w:cs="Times New Roman"/>
          <w:sz w:val="32"/>
          <w:szCs w:val="32"/>
        </w:rPr>
        <w:t>安排</w:t>
      </w:r>
      <w:r w:rsidR="0044538B">
        <w:rPr>
          <w:rFonts w:ascii="Times New Roman" w:eastAsia="仿宋_GB2312" w:hAnsi="Times New Roman" w:cs="Times New Roman" w:hint="eastAsia"/>
          <w:sz w:val="32"/>
          <w:szCs w:val="32"/>
        </w:rPr>
        <w:t>化</w:t>
      </w:r>
      <w:proofErr w:type="gramStart"/>
      <w:r w:rsidR="0044538B">
        <w:rPr>
          <w:rFonts w:ascii="Times New Roman" w:eastAsia="仿宋_GB2312" w:hAnsi="Times New Roman" w:cs="Times New Roman" w:hint="eastAsia"/>
          <w:sz w:val="32"/>
          <w:szCs w:val="32"/>
        </w:rPr>
        <w:t>债基金</w:t>
      </w:r>
      <w:proofErr w:type="gramEnd"/>
      <w:r>
        <w:rPr>
          <w:rFonts w:ascii="Times New Roman" w:eastAsia="仿宋_GB2312" w:hAnsi="Times New Roman" w:cs="Times New Roman"/>
          <w:sz w:val="32"/>
          <w:szCs w:val="32"/>
        </w:rPr>
        <w:t>等一次性</w:t>
      </w:r>
      <w:r w:rsidR="007F35ED">
        <w:rPr>
          <w:rFonts w:ascii="Times New Roman" w:eastAsia="仿宋_GB2312" w:hAnsi="Times New Roman" w:cs="Times New Roman" w:hint="eastAsia"/>
          <w:sz w:val="32"/>
          <w:szCs w:val="32"/>
        </w:rPr>
        <w:t>支出</w:t>
      </w:r>
      <w:r>
        <w:rPr>
          <w:rFonts w:ascii="Times New Roman" w:eastAsia="仿宋_GB2312" w:hAnsi="Times New Roman" w:cs="Times New Roman"/>
          <w:sz w:val="32"/>
          <w:szCs w:val="32"/>
        </w:rPr>
        <w:t>增加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2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自然资源事务支出减少，主要是弥补以前年度新增建设使用费收入缺口，相应支出减少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3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粮油事务支出减少，主要是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中央有关补助政策到期</w:t>
      </w:r>
      <w:r>
        <w:rPr>
          <w:rFonts w:ascii="Times New Roman" w:eastAsia="仿宋_GB2312" w:hAnsi="Times New Roman" w:cs="Times New Roman"/>
          <w:sz w:val="32"/>
          <w:szCs w:val="32"/>
        </w:rPr>
        <w:t>，相应支出减少</w:t>
      </w:r>
      <w:r w:rsidR="00BA41AC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0A57F1" w:rsidRDefault="0050339A">
      <w:pPr>
        <w:spacing w:line="360" w:lineRule="auto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2</w:t>
      </w:r>
      <w:r w:rsidR="00CE0A77">
        <w:rPr>
          <w:rFonts w:ascii="Times New Roman" w:eastAsia="仿宋_GB2312" w:hAnsi="Times New Roman" w:cs="Times New Roman" w:hint="eastAsia"/>
          <w:sz w:val="32"/>
          <w:szCs w:val="32"/>
        </w:rPr>
        <w:t>4</w:t>
      </w:r>
      <w:bookmarkStart w:id="0" w:name="_GoBack"/>
      <w:bookmarkEnd w:id="0"/>
      <w:r>
        <w:rPr>
          <w:rFonts w:ascii="Times New Roman" w:eastAsia="仿宋_GB2312" w:hAnsi="Times New Roman" w:cs="Times New Roman" w:hint="eastAsia"/>
          <w:sz w:val="32"/>
          <w:szCs w:val="32"/>
        </w:rPr>
        <w:t>.</w:t>
      </w:r>
      <w:r>
        <w:rPr>
          <w:rFonts w:ascii="Times New Roman" w:eastAsia="仿宋_GB2312" w:hAnsi="Times New Roman" w:cs="Times New Roman"/>
          <w:sz w:val="32"/>
          <w:szCs w:val="32"/>
        </w:rPr>
        <w:t>地方政府一般债务付息支出增长较快，主要是</w:t>
      </w:r>
      <w:r>
        <w:rPr>
          <w:rFonts w:ascii="Times New Roman" w:eastAsia="仿宋_GB2312" w:hAnsi="Times New Roman" w:cs="Times New Roman"/>
          <w:sz w:val="32"/>
          <w:szCs w:val="32"/>
        </w:rPr>
        <w:t>2018</w:t>
      </w:r>
      <w:r>
        <w:rPr>
          <w:rFonts w:ascii="Times New Roman" w:eastAsia="仿宋_GB2312" w:hAnsi="Times New Roman" w:cs="Times New Roman"/>
          <w:sz w:val="32"/>
          <w:szCs w:val="32"/>
        </w:rPr>
        <w:t>年债券发行规模较大，</w:t>
      </w:r>
      <w:r>
        <w:rPr>
          <w:rFonts w:ascii="Times New Roman" w:eastAsia="仿宋_GB2312" w:hAnsi="Times New Roman" w:cs="Times New Roman"/>
          <w:sz w:val="32"/>
          <w:szCs w:val="32"/>
        </w:rPr>
        <w:t>201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9</w:t>
      </w:r>
      <w:r>
        <w:rPr>
          <w:rFonts w:ascii="Times New Roman" w:eastAsia="仿宋_GB2312" w:hAnsi="Times New Roman" w:cs="Times New Roman"/>
          <w:sz w:val="32"/>
          <w:szCs w:val="32"/>
        </w:rPr>
        <w:t>年进入付息期，支出增加。</w:t>
      </w:r>
    </w:p>
    <w:p w:rsidR="000A57F1" w:rsidRDefault="000A57F1">
      <w:pPr>
        <w:spacing w:line="360" w:lineRule="auto"/>
        <w:rPr>
          <w:rFonts w:ascii="Times New Roman" w:eastAsia="仿宋_GB2312" w:hAnsi="Times New Roman" w:cs="Times New Roman"/>
          <w:sz w:val="32"/>
          <w:szCs w:val="32"/>
        </w:rPr>
      </w:pPr>
    </w:p>
    <w:sectPr w:rsidR="000A57F1">
      <w:pgSz w:w="11906" w:h="16838"/>
      <w:pgMar w:top="1440" w:right="1587" w:bottom="1440" w:left="1587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212D" w:rsidRDefault="0044212D" w:rsidP="00FC047C">
      <w:r>
        <w:separator/>
      </w:r>
    </w:p>
  </w:endnote>
  <w:endnote w:type="continuationSeparator" w:id="0">
    <w:p w:rsidR="0044212D" w:rsidRDefault="0044212D" w:rsidP="00FC04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212D" w:rsidRDefault="0044212D" w:rsidP="00FC047C">
      <w:r>
        <w:separator/>
      </w:r>
    </w:p>
  </w:footnote>
  <w:footnote w:type="continuationSeparator" w:id="0">
    <w:p w:rsidR="0044212D" w:rsidRDefault="0044212D" w:rsidP="00FC04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67E"/>
    <w:rsid w:val="00024402"/>
    <w:rsid w:val="00045486"/>
    <w:rsid w:val="00045E53"/>
    <w:rsid w:val="00046BB0"/>
    <w:rsid w:val="00047D1C"/>
    <w:rsid w:val="00047DF3"/>
    <w:rsid w:val="000A57F1"/>
    <w:rsid w:val="000B24A3"/>
    <w:rsid w:val="000C751C"/>
    <w:rsid w:val="000D5A09"/>
    <w:rsid w:val="000D6F85"/>
    <w:rsid w:val="000E32BB"/>
    <w:rsid w:val="000F068B"/>
    <w:rsid w:val="001011CE"/>
    <w:rsid w:val="001060B0"/>
    <w:rsid w:val="001232E4"/>
    <w:rsid w:val="001616BB"/>
    <w:rsid w:val="0017055E"/>
    <w:rsid w:val="0018281B"/>
    <w:rsid w:val="001C4B7F"/>
    <w:rsid w:val="001F584F"/>
    <w:rsid w:val="002037A6"/>
    <w:rsid w:val="002352D4"/>
    <w:rsid w:val="002469E3"/>
    <w:rsid w:val="00247155"/>
    <w:rsid w:val="00247895"/>
    <w:rsid w:val="002634E9"/>
    <w:rsid w:val="002F468C"/>
    <w:rsid w:val="002F724C"/>
    <w:rsid w:val="003437E6"/>
    <w:rsid w:val="00355F72"/>
    <w:rsid w:val="003A7CA4"/>
    <w:rsid w:val="003B7655"/>
    <w:rsid w:val="003C0439"/>
    <w:rsid w:val="003E3AFC"/>
    <w:rsid w:val="00436580"/>
    <w:rsid w:val="0044212D"/>
    <w:rsid w:val="0044538B"/>
    <w:rsid w:val="00475D6F"/>
    <w:rsid w:val="004A2686"/>
    <w:rsid w:val="004C27DB"/>
    <w:rsid w:val="004E0910"/>
    <w:rsid w:val="004E398B"/>
    <w:rsid w:val="004F6AE3"/>
    <w:rsid w:val="00501750"/>
    <w:rsid w:val="0050339A"/>
    <w:rsid w:val="005213E0"/>
    <w:rsid w:val="0053581F"/>
    <w:rsid w:val="0057146F"/>
    <w:rsid w:val="00575B65"/>
    <w:rsid w:val="0059799B"/>
    <w:rsid w:val="005B05F8"/>
    <w:rsid w:val="005B067E"/>
    <w:rsid w:val="005E4441"/>
    <w:rsid w:val="00656100"/>
    <w:rsid w:val="00664834"/>
    <w:rsid w:val="0067732D"/>
    <w:rsid w:val="006D337F"/>
    <w:rsid w:val="007152EF"/>
    <w:rsid w:val="00731ED6"/>
    <w:rsid w:val="007B5B84"/>
    <w:rsid w:val="007B6CD9"/>
    <w:rsid w:val="007E0068"/>
    <w:rsid w:val="007F35ED"/>
    <w:rsid w:val="007F4EF9"/>
    <w:rsid w:val="008058F4"/>
    <w:rsid w:val="00887376"/>
    <w:rsid w:val="008C01DB"/>
    <w:rsid w:val="008D2B35"/>
    <w:rsid w:val="009546E4"/>
    <w:rsid w:val="00997BE2"/>
    <w:rsid w:val="009B46A8"/>
    <w:rsid w:val="009D32F2"/>
    <w:rsid w:val="00A0677C"/>
    <w:rsid w:val="00A30D88"/>
    <w:rsid w:val="00A527BF"/>
    <w:rsid w:val="00A63B55"/>
    <w:rsid w:val="00A912EA"/>
    <w:rsid w:val="00AA15B0"/>
    <w:rsid w:val="00AD7061"/>
    <w:rsid w:val="00AE1C31"/>
    <w:rsid w:val="00AF040C"/>
    <w:rsid w:val="00B406DD"/>
    <w:rsid w:val="00B469B0"/>
    <w:rsid w:val="00B848B4"/>
    <w:rsid w:val="00BA41AC"/>
    <w:rsid w:val="00BC09C9"/>
    <w:rsid w:val="00BD3F42"/>
    <w:rsid w:val="00C40EA2"/>
    <w:rsid w:val="00C702B3"/>
    <w:rsid w:val="00CA1787"/>
    <w:rsid w:val="00CA7A46"/>
    <w:rsid w:val="00CD4AF9"/>
    <w:rsid w:val="00CE0A77"/>
    <w:rsid w:val="00CE745B"/>
    <w:rsid w:val="00D25CAE"/>
    <w:rsid w:val="00D356CE"/>
    <w:rsid w:val="00D56AFD"/>
    <w:rsid w:val="00D60E94"/>
    <w:rsid w:val="00D82E21"/>
    <w:rsid w:val="00DC05E3"/>
    <w:rsid w:val="00E028B0"/>
    <w:rsid w:val="00E04422"/>
    <w:rsid w:val="00E22381"/>
    <w:rsid w:val="00E31A1A"/>
    <w:rsid w:val="00E35B5F"/>
    <w:rsid w:val="00E4676E"/>
    <w:rsid w:val="00E4704B"/>
    <w:rsid w:val="00E93165"/>
    <w:rsid w:val="00EC3A41"/>
    <w:rsid w:val="00F03405"/>
    <w:rsid w:val="00F37959"/>
    <w:rsid w:val="00F93D89"/>
    <w:rsid w:val="00FA6F05"/>
    <w:rsid w:val="00FB141F"/>
    <w:rsid w:val="00FB7186"/>
    <w:rsid w:val="00FC047C"/>
    <w:rsid w:val="00FC4DD4"/>
    <w:rsid w:val="00FD14F5"/>
    <w:rsid w:val="00FF7532"/>
    <w:rsid w:val="09ED279D"/>
    <w:rsid w:val="11561EB4"/>
    <w:rsid w:val="19FF70D7"/>
    <w:rsid w:val="3060464B"/>
    <w:rsid w:val="5FDA1EF6"/>
    <w:rsid w:val="6D7F252D"/>
    <w:rsid w:val="78C2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font14black1">
    <w:name w:val="font_14_black1"/>
    <w:basedOn w:val="a0"/>
    <w:rPr>
      <w:b/>
      <w:bCs/>
      <w:color w:val="333333"/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font14black1">
    <w:name w:val="font_14_black1"/>
    <w:basedOn w:val="a0"/>
    <w:rPr>
      <w:b/>
      <w:bCs/>
      <w:color w:val="333333"/>
      <w:sz w:val="21"/>
      <w:szCs w:val="21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4</Pages>
  <Words>263</Words>
  <Characters>1503</Characters>
  <Application>Microsoft Office Word</Application>
  <DocSecurity>0</DocSecurity>
  <Lines>12</Lines>
  <Paragraphs>3</Paragraphs>
  <ScaleCrop>false</ScaleCrop>
  <Company>Microsoft</Company>
  <LinksUpToDate>false</LinksUpToDate>
  <CharactersWithSpaces>1763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陈杰 10.104.97.36</dc:creator>
  <cp:lastModifiedBy>chenjie</cp:lastModifiedBy>
  <cp:revision>59</cp:revision>
  <cp:lastPrinted>2019-01-19T03:38:00Z</cp:lastPrinted>
  <dcterms:created xsi:type="dcterms:W3CDTF">2020-01-06T05:52:00Z</dcterms:created>
  <dcterms:modified xsi:type="dcterms:W3CDTF">2020-07-15T09:01:00Z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