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C96" w:rsidRPr="00105602" w:rsidRDefault="00280C96" w:rsidP="002246E1">
      <w:pPr>
        <w:spacing w:line="500" w:lineRule="exact"/>
        <w:rPr>
          <w:rFonts w:ascii="黑体" w:eastAsia="黑体" w:hAnsi="黑体"/>
          <w:b/>
          <w:color w:val="000000"/>
          <w:sz w:val="28"/>
          <w:szCs w:val="28"/>
        </w:rPr>
      </w:pPr>
      <w:r w:rsidRPr="00105602">
        <w:rPr>
          <w:rFonts w:ascii="黑体" w:eastAsia="黑体" w:hAnsi="黑体" w:hint="eastAsia"/>
          <w:b/>
          <w:color w:val="000000"/>
          <w:sz w:val="28"/>
          <w:szCs w:val="28"/>
        </w:rPr>
        <w:t>省十三届人大常委会第</w:t>
      </w:r>
      <w:r w:rsidRPr="00105602">
        <w:rPr>
          <w:rFonts w:ascii="黑体" w:eastAsia="黑体" w:hAnsi="黑体"/>
          <w:b/>
          <w:color w:val="000000"/>
          <w:sz w:val="28"/>
          <w:szCs w:val="28"/>
        </w:rPr>
        <w:t>66</w:t>
      </w:r>
      <w:r w:rsidRPr="00105602">
        <w:rPr>
          <w:rFonts w:ascii="黑体" w:eastAsia="黑体" w:hAnsi="黑体" w:hint="eastAsia"/>
          <w:b/>
          <w:color w:val="000000"/>
          <w:sz w:val="28"/>
          <w:szCs w:val="28"/>
        </w:rPr>
        <w:t>次主任会议</w:t>
      </w:r>
    </w:p>
    <w:p w:rsidR="00280C96" w:rsidRPr="00105602" w:rsidRDefault="00280C96" w:rsidP="002246E1">
      <w:pPr>
        <w:spacing w:line="500" w:lineRule="exact"/>
        <w:rPr>
          <w:rFonts w:ascii="黑体" w:eastAsia="黑体" w:hAnsi="黑体"/>
          <w:b/>
          <w:color w:val="000000"/>
          <w:sz w:val="28"/>
          <w:szCs w:val="28"/>
        </w:rPr>
      </w:pPr>
      <w:r w:rsidRPr="00105602">
        <w:rPr>
          <w:rFonts w:ascii="黑体" w:eastAsia="黑体" w:hAnsi="黑体" w:hint="eastAsia"/>
          <w:b/>
          <w:color w:val="000000"/>
          <w:sz w:val="28"/>
          <w:szCs w:val="28"/>
        </w:rPr>
        <w:t>议题十六汇报材料</w:t>
      </w:r>
    </w:p>
    <w:p w:rsidR="00280C96" w:rsidRPr="00105602" w:rsidRDefault="00280C96">
      <w:pPr>
        <w:spacing w:line="720" w:lineRule="exact"/>
        <w:jc w:val="center"/>
        <w:rPr>
          <w:rFonts w:ascii="仿宋_GB2312" w:eastAsia="仿宋_GB2312" w:hAnsi="仿宋"/>
          <w:b/>
          <w:color w:val="000000"/>
          <w:sz w:val="32"/>
          <w:szCs w:val="32"/>
        </w:rPr>
      </w:pPr>
    </w:p>
    <w:p w:rsidR="00280C96" w:rsidRPr="00105602" w:rsidRDefault="00280C96">
      <w:pPr>
        <w:spacing w:line="720" w:lineRule="exact"/>
        <w:jc w:val="center"/>
        <w:rPr>
          <w:rFonts w:ascii="方正小标宋简体" w:eastAsia="方正小标宋简体" w:hAnsi="华文中宋"/>
          <w:b/>
          <w:color w:val="000000"/>
          <w:sz w:val="44"/>
          <w:szCs w:val="44"/>
        </w:rPr>
      </w:pPr>
      <w:r w:rsidRPr="00105602">
        <w:rPr>
          <w:rFonts w:ascii="方正小标宋简体" w:eastAsia="方正小标宋简体" w:hAnsi="华文中宋" w:hint="eastAsia"/>
          <w:b/>
          <w:color w:val="000000"/>
          <w:sz w:val="44"/>
          <w:szCs w:val="44"/>
        </w:rPr>
        <w:t>关于</w:t>
      </w:r>
      <w:r w:rsidRPr="00105602">
        <w:rPr>
          <w:rFonts w:ascii="方正小标宋简体" w:eastAsia="方正小标宋简体" w:hAnsi="华文中宋"/>
          <w:b/>
          <w:color w:val="000000"/>
          <w:sz w:val="44"/>
          <w:szCs w:val="44"/>
        </w:rPr>
        <w:t>2020</w:t>
      </w:r>
      <w:r w:rsidRPr="00105602">
        <w:rPr>
          <w:rFonts w:ascii="方正小标宋简体" w:eastAsia="方正小标宋简体" w:hAnsi="华文中宋" w:hint="eastAsia"/>
          <w:b/>
          <w:color w:val="000000"/>
          <w:sz w:val="44"/>
          <w:szCs w:val="44"/>
        </w:rPr>
        <w:t>年省人大代表建议督办工作</w:t>
      </w:r>
    </w:p>
    <w:p w:rsidR="00280C96" w:rsidRPr="00105602" w:rsidRDefault="00280C96">
      <w:pPr>
        <w:spacing w:line="720" w:lineRule="exact"/>
        <w:jc w:val="center"/>
        <w:rPr>
          <w:rFonts w:ascii="方正小标宋简体" w:eastAsia="方正小标宋简体" w:hAnsi="华文中宋"/>
          <w:b/>
          <w:color w:val="000000"/>
          <w:sz w:val="44"/>
          <w:szCs w:val="44"/>
        </w:rPr>
      </w:pPr>
      <w:r w:rsidRPr="00105602">
        <w:rPr>
          <w:rFonts w:ascii="方正小标宋简体" w:eastAsia="方正小标宋简体" w:hAnsi="华文中宋" w:hint="eastAsia"/>
          <w:b/>
          <w:color w:val="000000"/>
          <w:sz w:val="44"/>
          <w:szCs w:val="44"/>
        </w:rPr>
        <w:t>综合情况的汇报</w:t>
      </w:r>
    </w:p>
    <w:p w:rsidR="00280C96" w:rsidRPr="00105602" w:rsidRDefault="00280C96">
      <w:pPr>
        <w:spacing w:line="520" w:lineRule="exact"/>
        <w:jc w:val="center"/>
        <w:rPr>
          <w:rFonts w:ascii="仿宋_GB2312" w:eastAsia="仿宋_GB2312" w:hAnsi="仿宋"/>
          <w:b/>
          <w:color w:val="000000"/>
          <w:sz w:val="32"/>
          <w:szCs w:val="32"/>
        </w:rPr>
      </w:pPr>
    </w:p>
    <w:p w:rsidR="00280C96" w:rsidRPr="00105602" w:rsidRDefault="00280C96">
      <w:pPr>
        <w:autoSpaceDE w:val="0"/>
        <w:autoSpaceDN w:val="0"/>
        <w:adjustRightInd w:val="0"/>
        <w:spacing w:line="520" w:lineRule="exact"/>
        <w:jc w:val="center"/>
        <w:rPr>
          <w:rFonts w:ascii="楷体" w:eastAsia="楷体_GB2312" w:hAnsi="楷体"/>
          <w:b/>
          <w:color w:val="000000"/>
          <w:kern w:val="0"/>
          <w:sz w:val="32"/>
          <w:szCs w:val="32"/>
        </w:rPr>
      </w:pPr>
      <w:r w:rsidRPr="00105602">
        <w:rPr>
          <w:rFonts w:ascii="楷体" w:eastAsia="楷体_GB2312" w:hAnsi="楷体" w:hint="eastAsia"/>
          <w:b/>
          <w:color w:val="000000"/>
          <w:kern w:val="0"/>
          <w:sz w:val="32"/>
          <w:szCs w:val="32"/>
        </w:rPr>
        <w:t>省人大常委会选举任免联络工作委员会</w:t>
      </w:r>
    </w:p>
    <w:p w:rsidR="00280C96" w:rsidRPr="00105602" w:rsidRDefault="00280C96">
      <w:pPr>
        <w:autoSpaceDE w:val="0"/>
        <w:autoSpaceDN w:val="0"/>
        <w:adjustRightInd w:val="0"/>
        <w:spacing w:line="520" w:lineRule="exact"/>
        <w:jc w:val="center"/>
        <w:rPr>
          <w:rFonts w:ascii="楷体_GB2312" w:eastAsia="楷体_GB2312" w:hAnsi="楷体"/>
          <w:b/>
          <w:color w:val="000000"/>
          <w:kern w:val="0"/>
          <w:sz w:val="32"/>
          <w:szCs w:val="32"/>
        </w:rPr>
      </w:pPr>
      <w:smartTag w:uri="urn:schemas-microsoft-com:office:smarttags" w:element="chsdate">
        <w:smartTagPr>
          <w:attr w:name="IsROCDate" w:val="False"/>
          <w:attr w:name="IsLunarDate" w:val="False"/>
          <w:attr w:name="Day" w:val="14"/>
          <w:attr w:name="Month" w:val="9"/>
          <w:attr w:name="Year" w:val="2020"/>
        </w:smartTagPr>
        <w:r w:rsidRPr="00105602">
          <w:rPr>
            <w:rFonts w:ascii="楷体_GB2312" w:eastAsia="楷体_GB2312" w:hAnsi="楷体"/>
            <w:b/>
            <w:color w:val="000000"/>
            <w:kern w:val="0"/>
            <w:sz w:val="32"/>
            <w:szCs w:val="32"/>
          </w:rPr>
          <w:t>2020</w:t>
        </w:r>
        <w:r w:rsidRPr="00105602">
          <w:rPr>
            <w:rFonts w:ascii="楷体_GB2312" w:eastAsia="楷体_GB2312" w:hAnsi="楷体" w:hint="eastAsia"/>
            <w:b/>
            <w:color w:val="000000"/>
            <w:kern w:val="0"/>
            <w:sz w:val="32"/>
            <w:szCs w:val="32"/>
          </w:rPr>
          <w:t>年</w:t>
        </w:r>
        <w:r w:rsidRPr="00105602">
          <w:rPr>
            <w:rFonts w:ascii="楷体_GB2312" w:eastAsia="楷体_GB2312" w:hAnsi="楷体"/>
            <w:b/>
            <w:color w:val="000000"/>
            <w:kern w:val="0"/>
            <w:sz w:val="32"/>
            <w:szCs w:val="32"/>
          </w:rPr>
          <w:t>9</w:t>
        </w:r>
        <w:r w:rsidRPr="00105602">
          <w:rPr>
            <w:rFonts w:ascii="楷体_GB2312" w:eastAsia="楷体_GB2312" w:hAnsi="楷体" w:hint="eastAsia"/>
            <w:b/>
            <w:color w:val="000000"/>
            <w:kern w:val="0"/>
            <w:sz w:val="32"/>
            <w:szCs w:val="32"/>
          </w:rPr>
          <w:t>月</w:t>
        </w:r>
        <w:r w:rsidRPr="00105602">
          <w:rPr>
            <w:rFonts w:ascii="楷体_GB2312" w:eastAsia="楷体_GB2312" w:hAnsi="楷体"/>
            <w:b/>
            <w:color w:val="000000"/>
            <w:kern w:val="0"/>
            <w:sz w:val="32"/>
            <w:szCs w:val="32"/>
          </w:rPr>
          <w:t>14</w:t>
        </w:r>
        <w:r w:rsidRPr="00105602">
          <w:rPr>
            <w:rFonts w:ascii="楷体_GB2312" w:eastAsia="楷体_GB2312" w:hAnsi="楷体" w:hint="eastAsia"/>
            <w:b/>
            <w:color w:val="000000"/>
            <w:kern w:val="0"/>
            <w:sz w:val="32"/>
            <w:szCs w:val="32"/>
          </w:rPr>
          <w:t>日</w:t>
        </w:r>
      </w:smartTag>
    </w:p>
    <w:p w:rsidR="00280C96" w:rsidRPr="00105602" w:rsidRDefault="00280C96">
      <w:pPr>
        <w:autoSpaceDE w:val="0"/>
        <w:autoSpaceDN w:val="0"/>
        <w:adjustRightInd w:val="0"/>
        <w:spacing w:line="520" w:lineRule="exact"/>
        <w:jc w:val="center"/>
        <w:rPr>
          <w:rFonts w:ascii="仿宋_GB2312" w:eastAsia="仿宋_GB2312" w:hAnsi="仿宋"/>
          <w:b/>
          <w:color w:val="000000"/>
          <w:kern w:val="0"/>
          <w:sz w:val="32"/>
          <w:szCs w:val="32"/>
        </w:rPr>
      </w:pPr>
    </w:p>
    <w:p w:rsidR="00280C96" w:rsidRPr="00105602" w:rsidRDefault="00280C96" w:rsidP="00105602">
      <w:pPr>
        <w:spacing w:line="600" w:lineRule="exact"/>
        <w:rPr>
          <w:rFonts w:ascii="仿宋_GB2312" w:eastAsia="仿宋_GB2312" w:hAnsi="仿宋" w:cs="Arial"/>
          <w:b/>
          <w:color w:val="000000"/>
          <w:kern w:val="0"/>
          <w:sz w:val="32"/>
          <w:szCs w:val="32"/>
        </w:rPr>
      </w:pPr>
      <w:r w:rsidRPr="00105602">
        <w:rPr>
          <w:rFonts w:ascii="仿宋_GB2312" w:eastAsia="仿宋_GB2312" w:hAnsi="仿宋" w:cs="Arial" w:hint="eastAsia"/>
          <w:b/>
          <w:color w:val="000000"/>
          <w:kern w:val="0"/>
          <w:sz w:val="32"/>
          <w:szCs w:val="32"/>
        </w:rPr>
        <w:t>主任会议：</w:t>
      </w:r>
    </w:p>
    <w:p w:rsidR="00280C96" w:rsidRPr="00105602" w:rsidRDefault="00280C96" w:rsidP="00105602">
      <w:pPr>
        <w:spacing w:line="600" w:lineRule="exact"/>
        <w:ind w:firstLineChars="200" w:firstLine="31680"/>
        <w:rPr>
          <w:rFonts w:ascii="仿宋_GB2312" w:eastAsia="仿宋_GB2312" w:hAnsi="仿宋" w:cs="Arial"/>
          <w:b/>
          <w:color w:val="000000"/>
          <w:kern w:val="0"/>
          <w:sz w:val="32"/>
          <w:szCs w:val="32"/>
        </w:rPr>
      </w:pPr>
      <w:r w:rsidRPr="00105602">
        <w:rPr>
          <w:rFonts w:ascii="仿宋_GB2312" w:eastAsia="仿宋_GB2312" w:hAnsi="仿宋" w:cs="Arial" w:hint="eastAsia"/>
          <w:b/>
          <w:color w:val="000000"/>
          <w:kern w:val="0"/>
          <w:sz w:val="32"/>
          <w:szCs w:val="32"/>
        </w:rPr>
        <w:t>根据主任会议的决定，从去年起，省人大代表建议年度督办工作情况由各专门委员会提供书面报告，联工委作综合汇报。现根据各专门委员会提供的材料，结合我委代表建议督办和联系协调服务工作，现综合汇报如下。</w:t>
      </w:r>
    </w:p>
    <w:p w:rsidR="00280C96" w:rsidRPr="00105602" w:rsidRDefault="00280C96" w:rsidP="00105602">
      <w:pPr>
        <w:spacing w:line="600" w:lineRule="exact"/>
        <w:ind w:firstLineChars="200" w:firstLine="31680"/>
        <w:rPr>
          <w:rFonts w:ascii="仿宋_GB2312" w:eastAsia="仿宋_GB2312" w:hAnsi="仿宋" w:cs="Arial"/>
          <w:b/>
          <w:color w:val="000000"/>
          <w:kern w:val="0"/>
          <w:sz w:val="32"/>
          <w:szCs w:val="32"/>
        </w:rPr>
      </w:pPr>
      <w:r w:rsidRPr="00105602">
        <w:rPr>
          <w:rFonts w:ascii="仿宋_GB2312" w:eastAsia="仿宋_GB2312" w:hAnsi="仿宋" w:cs="Arial" w:hint="eastAsia"/>
          <w:b/>
          <w:color w:val="000000"/>
          <w:kern w:val="0"/>
          <w:sz w:val="32"/>
          <w:szCs w:val="32"/>
        </w:rPr>
        <w:t>省十三届人大三次会议期间，共接收代表建议</w:t>
      </w:r>
      <w:r w:rsidRPr="00105602">
        <w:rPr>
          <w:rFonts w:ascii="仿宋_GB2312" w:eastAsia="仿宋_GB2312" w:hAnsi="仿宋" w:cs="Arial"/>
          <w:b/>
          <w:color w:val="000000"/>
          <w:kern w:val="0"/>
          <w:sz w:val="32"/>
          <w:szCs w:val="32"/>
        </w:rPr>
        <w:t>1421</w:t>
      </w:r>
      <w:r w:rsidRPr="00105602">
        <w:rPr>
          <w:rFonts w:ascii="仿宋_GB2312" w:eastAsia="仿宋_GB2312" w:hAnsi="仿宋" w:cs="Arial" w:hint="eastAsia"/>
          <w:b/>
          <w:color w:val="000000"/>
          <w:kern w:val="0"/>
          <w:sz w:val="32"/>
          <w:szCs w:val="32"/>
        </w:rPr>
        <w:t>件，分别交由</w:t>
      </w:r>
      <w:r w:rsidRPr="00105602">
        <w:rPr>
          <w:rFonts w:ascii="仿宋_GB2312" w:eastAsia="仿宋_GB2312" w:hAnsi="仿宋" w:cs="Arial"/>
          <w:b/>
          <w:color w:val="000000"/>
          <w:kern w:val="0"/>
          <w:sz w:val="32"/>
          <w:szCs w:val="32"/>
        </w:rPr>
        <w:t>95</w:t>
      </w:r>
      <w:r w:rsidRPr="00105602">
        <w:rPr>
          <w:rFonts w:ascii="仿宋_GB2312" w:eastAsia="仿宋_GB2312" w:hAnsi="仿宋" w:cs="Arial" w:hint="eastAsia"/>
          <w:b/>
          <w:color w:val="000000"/>
          <w:kern w:val="0"/>
          <w:sz w:val="32"/>
          <w:szCs w:val="32"/>
        </w:rPr>
        <w:t>家单位办理，建议督办和服务协调工作分别由省人大民侨外委（</w:t>
      </w:r>
      <w:r w:rsidRPr="00105602">
        <w:rPr>
          <w:rFonts w:ascii="仿宋_GB2312" w:eastAsia="仿宋_GB2312" w:hAnsi="仿宋" w:cs="Arial"/>
          <w:b/>
          <w:color w:val="000000"/>
          <w:kern w:val="0"/>
          <w:sz w:val="32"/>
          <w:szCs w:val="32"/>
        </w:rPr>
        <w:t>7</w:t>
      </w:r>
      <w:r w:rsidRPr="00105602">
        <w:rPr>
          <w:rFonts w:ascii="仿宋_GB2312" w:eastAsia="仿宋_GB2312" w:hAnsi="仿宋" w:cs="Arial" w:hint="eastAsia"/>
          <w:b/>
          <w:color w:val="000000"/>
          <w:kern w:val="0"/>
          <w:sz w:val="32"/>
          <w:szCs w:val="32"/>
        </w:rPr>
        <w:t>件）、监察和司法委（</w:t>
      </w:r>
      <w:r w:rsidRPr="00105602">
        <w:rPr>
          <w:rFonts w:ascii="仿宋_GB2312" w:eastAsia="仿宋_GB2312" w:hAnsi="仿宋" w:cs="Arial"/>
          <w:b/>
          <w:color w:val="000000"/>
          <w:kern w:val="0"/>
          <w:sz w:val="32"/>
          <w:szCs w:val="32"/>
        </w:rPr>
        <w:t>63</w:t>
      </w:r>
      <w:r w:rsidRPr="00105602">
        <w:rPr>
          <w:rFonts w:ascii="仿宋_GB2312" w:eastAsia="仿宋_GB2312" w:hAnsi="仿宋" w:cs="Arial" w:hint="eastAsia"/>
          <w:b/>
          <w:color w:val="000000"/>
          <w:kern w:val="0"/>
          <w:sz w:val="32"/>
          <w:szCs w:val="32"/>
        </w:rPr>
        <w:t>件）、财经委（</w:t>
      </w:r>
      <w:r w:rsidRPr="00105602">
        <w:rPr>
          <w:rFonts w:ascii="仿宋_GB2312" w:eastAsia="仿宋_GB2312" w:hAnsi="仿宋" w:cs="Arial"/>
          <w:b/>
          <w:color w:val="000000"/>
          <w:kern w:val="0"/>
          <w:sz w:val="32"/>
          <w:szCs w:val="32"/>
        </w:rPr>
        <w:t>525</w:t>
      </w:r>
      <w:r w:rsidRPr="00105602">
        <w:rPr>
          <w:rFonts w:ascii="仿宋_GB2312" w:eastAsia="仿宋_GB2312" w:hAnsi="仿宋" w:cs="Arial" w:hint="eastAsia"/>
          <w:b/>
          <w:color w:val="000000"/>
          <w:kern w:val="0"/>
          <w:sz w:val="32"/>
          <w:szCs w:val="32"/>
        </w:rPr>
        <w:t>件）、教科文卫委（</w:t>
      </w:r>
      <w:r w:rsidRPr="00105602">
        <w:rPr>
          <w:rFonts w:ascii="仿宋_GB2312" w:eastAsia="仿宋_GB2312" w:hAnsi="仿宋" w:cs="Arial"/>
          <w:b/>
          <w:color w:val="000000"/>
          <w:kern w:val="0"/>
          <w:sz w:val="32"/>
          <w:szCs w:val="32"/>
        </w:rPr>
        <w:t>248</w:t>
      </w:r>
      <w:r w:rsidRPr="00105602">
        <w:rPr>
          <w:rFonts w:ascii="仿宋_GB2312" w:eastAsia="仿宋_GB2312" w:hAnsi="仿宋" w:cs="Arial" w:hint="eastAsia"/>
          <w:b/>
          <w:color w:val="000000"/>
          <w:kern w:val="0"/>
          <w:sz w:val="32"/>
          <w:szCs w:val="32"/>
        </w:rPr>
        <w:t>件）、农业委（</w:t>
      </w:r>
      <w:r w:rsidRPr="00105602">
        <w:rPr>
          <w:rFonts w:ascii="仿宋_GB2312" w:eastAsia="仿宋_GB2312" w:hAnsi="仿宋" w:cs="Arial"/>
          <w:b/>
          <w:color w:val="000000"/>
          <w:kern w:val="0"/>
          <w:sz w:val="32"/>
          <w:szCs w:val="32"/>
        </w:rPr>
        <w:t>248</w:t>
      </w:r>
      <w:r w:rsidRPr="00105602">
        <w:rPr>
          <w:rFonts w:ascii="仿宋_GB2312" w:eastAsia="仿宋_GB2312" w:hAnsi="仿宋" w:cs="Arial" w:hint="eastAsia"/>
          <w:b/>
          <w:color w:val="000000"/>
          <w:kern w:val="0"/>
          <w:sz w:val="32"/>
          <w:szCs w:val="32"/>
        </w:rPr>
        <w:t>件）、环资委（</w:t>
      </w:r>
      <w:r w:rsidRPr="00105602">
        <w:rPr>
          <w:rFonts w:ascii="仿宋_GB2312" w:eastAsia="仿宋_GB2312" w:hAnsi="仿宋" w:cs="Arial"/>
          <w:b/>
          <w:color w:val="000000"/>
          <w:kern w:val="0"/>
          <w:sz w:val="32"/>
          <w:szCs w:val="32"/>
        </w:rPr>
        <w:t>114</w:t>
      </w:r>
      <w:r w:rsidRPr="00105602">
        <w:rPr>
          <w:rFonts w:ascii="仿宋_GB2312" w:eastAsia="仿宋_GB2312" w:hAnsi="仿宋" w:cs="Arial" w:hint="eastAsia"/>
          <w:b/>
          <w:color w:val="000000"/>
          <w:kern w:val="0"/>
          <w:sz w:val="32"/>
          <w:szCs w:val="32"/>
        </w:rPr>
        <w:t>件）、社会委（</w:t>
      </w:r>
      <w:r w:rsidRPr="00105602">
        <w:rPr>
          <w:rFonts w:ascii="仿宋_GB2312" w:eastAsia="仿宋_GB2312" w:hAnsi="仿宋" w:cs="Arial"/>
          <w:b/>
          <w:color w:val="000000"/>
          <w:kern w:val="0"/>
          <w:sz w:val="32"/>
          <w:szCs w:val="32"/>
        </w:rPr>
        <w:t>112</w:t>
      </w:r>
      <w:r w:rsidRPr="00105602">
        <w:rPr>
          <w:rFonts w:ascii="仿宋_GB2312" w:eastAsia="仿宋_GB2312" w:hAnsi="仿宋" w:cs="Arial" w:hint="eastAsia"/>
          <w:b/>
          <w:color w:val="000000"/>
          <w:kern w:val="0"/>
          <w:sz w:val="32"/>
          <w:szCs w:val="32"/>
        </w:rPr>
        <w:t>件）和常委会联工委（</w:t>
      </w:r>
      <w:r w:rsidRPr="00105602">
        <w:rPr>
          <w:rFonts w:ascii="仿宋_GB2312" w:eastAsia="仿宋_GB2312" w:hAnsi="仿宋" w:cs="Arial"/>
          <w:b/>
          <w:color w:val="000000"/>
          <w:kern w:val="0"/>
          <w:sz w:val="32"/>
          <w:szCs w:val="32"/>
        </w:rPr>
        <w:t>104</w:t>
      </w:r>
      <w:r w:rsidRPr="00105602">
        <w:rPr>
          <w:rFonts w:ascii="仿宋_GB2312" w:eastAsia="仿宋_GB2312" w:hAnsi="仿宋" w:cs="Arial" w:hint="eastAsia"/>
          <w:b/>
          <w:color w:val="000000"/>
          <w:kern w:val="0"/>
          <w:sz w:val="32"/>
          <w:szCs w:val="32"/>
        </w:rPr>
        <w:t>件）承担。截至</w:t>
      </w:r>
      <w:r w:rsidRPr="00105602">
        <w:rPr>
          <w:rFonts w:ascii="仿宋_GB2312" w:eastAsia="仿宋_GB2312" w:hAnsi="仿宋" w:cs="Arial"/>
          <w:b/>
          <w:color w:val="000000"/>
          <w:kern w:val="0"/>
          <w:sz w:val="32"/>
          <w:szCs w:val="32"/>
        </w:rPr>
        <w:t>9</w:t>
      </w:r>
      <w:r w:rsidRPr="00105602">
        <w:rPr>
          <w:rFonts w:ascii="仿宋_GB2312" w:eastAsia="仿宋_GB2312" w:hAnsi="仿宋" w:cs="Arial" w:hint="eastAsia"/>
          <w:b/>
          <w:color w:val="000000"/>
          <w:kern w:val="0"/>
          <w:sz w:val="32"/>
          <w:szCs w:val="32"/>
        </w:rPr>
        <w:t>月</w:t>
      </w:r>
      <w:r w:rsidRPr="00105602">
        <w:rPr>
          <w:rFonts w:ascii="仿宋_GB2312" w:eastAsia="仿宋_GB2312" w:hAnsi="仿宋" w:cs="Arial"/>
          <w:b/>
          <w:color w:val="000000"/>
          <w:kern w:val="0"/>
          <w:sz w:val="32"/>
          <w:szCs w:val="32"/>
        </w:rPr>
        <w:t>11</w:t>
      </w:r>
      <w:r w:rsidRPr="00105602">
        <w:rPr>
          <w:rFonts w:ascii="仿宋_GB2312" w:eastAsia="仿宋_GB2312" w:hAnsi="仿宋" w:cs="Arial" w:hint="eastAsia"/>
          <w:b/>
          <w:color w:val="000000"/>
          <w:kern w:val="0"/>
          <w:sz w:val="32"/>
          <w:szCs w:val="32"/>
        </w:rPr>
        <w:t>日，共接收闭会期间代表建议</w:t>
      </w:r>
      <w:r w:rsidRPr="00105602">
        <w:rPr>
          <w:rFonts w:ascii="仿宋_GB2312" w:eastAsia="仿宋_GB2312" w:hAnsi="仿宋" w:cs="Arial"/>
          <w:b/>
          <w:color w:val="000000"/>
          <w:kern w:val="0"/>
          <w:sz w:val="32"/>
          <w:szCs w:val="32"/>
        </w:rPr>
        <w:t>44</w:t>
      </w:r>
      <w:r w:rsidRPr="00105602">
        <w:rPr>
          <w:rFonts w:ascii="仿宋_GB2312" w:eastAsia="仿宋_GB2312" w:hAnsi="仿宋" w:cs="Arial" w:hint="eastAsia"/>
          <w:b/>
          <w:color w:val="000000"/>
          <w:kern w:val="0"/>
          <w:sz w:val="32"/>
          <w:szCs w:val="32"/>
        </w:rPr>
        <w:t>件，</w:t>
      </w:r>
      <w:r w:rsidRPr="00105602">
        <w:rPr>
          <w:rFonts w:ascii="仿宋_GB2312" w:eastAsia="仿宋_GB2312" w:hAnsi="仿宋" w:cs="Arial"/>
          <w:b/>
          <w:color w:val="000000"/>
          <w:kern w:val="0"/>
          <w:sz w:val="32"/>
          <w:szCs w:val="32"/>
        </w:rPr>
        <w:t>27</w:t>
      </w:r>
      <w:r w:rsidRPr="00105602">
        <w:rPr>
          <w:rFonts w:ascii="仿宋_GB2312" w:eastAsia="仿宋_GB2312" w:hAnsi="仿宋" w:cs="Arial" w:hint="eastAsia"/>
          <w:b/>
          <w:color w:val="000000"/>
          <w:kern w:val="0"/>
          <w:sz w:val="32"/>
          <w:szCs w:val="32"/>
        </w:rPr>
        <w:t>件已答复，其余尚在法定办理期限内，正在办理中。</w:t>
      </w:r>
    </w:p>
    <w:p w:rsidR="00280C96" w:rsidRPr="00105602" w:rsidRDefault="00280C96" w:rsidP="00105602">
      <w:pPr>
        <w:spacing w:line="600" w:lineRule="exact"/>
        <w:ind w:firstLineChars="200" w:firstLine="31680"/>
        <w:rPr>
          <w:rFonts w:ascii="仿宋_GB2312" w:eastAsia="仿宋_GB2312" w:hAnsi="仿宋" w:cs="Arial"/>
          <w:b/>
          <w:color w:val="000000"/>
          <w:kern w:val="0"/>
          <w:sz w:val="32"/>
          <w:szCs w:val="32"/>
        </w:rPr>
      </w:pPr>
      <w:r w:rsidRPr="00105602">
        <w:rPr>
          <w:rFonts w:ascii="仿宋_GB2312" w:eastAsia="仿宋_GB2312" w:hAnsi="仿宋" w:cs="Arial" w:hint="eastAsia"/>
          <w:b/>
          <w:color w:val="000000"/>
          <w:kern w:val="0"/>
          <w:sz w:val="32"/>
          <w:szCs w:val="32"/>
        </w:rPr>
        <w:t>今年以来，面对突如其来的新冠疫情，常委会党组和主任会议坚决贯彻落实中央和省委重大决策部署，坚决服从服务省委中心工作和全省发展大局，坚持以人民为中心的发展思想，落实代表建议“大督办”机制，加强领导，突出重点，率先垂范，高位引领；各委员会坚持问题导向，注重督办实效，扩大代表参与，汇聚建议督办合力，推动建议办理工作提质增效。</w:t>
      </w:r>
    </w:p>
    <w:p w:rsidR="00280C96" w:rsidRPr="00105602" w:rsidRDefault="00280C96" w:rsidP="00105602">
      <w:pPr>
        <w:spacing w:line="600" w:lineRule="exact"/>
        <w:ind w:firstLineChars="200" w:firstLine="31680"/>
        <w:rPr>
          <w:rFonts w:ascii="黑体" w:eastAsia="黑体" w:hAnsi="黑体" w:cs="楷体"/>
          <w:b/>
          <w:color w:val="000000"/>
          <w:kern w:val="0"/>
          <w:sz w:val="32"/>
          <w:szCs w:val="32"/>
        </w:rPr>
      </w:pPr>
      <w:r w:rsidRPr="00105602">
        <w:rPr>
          <w:rFonts w:ascii="黑体" w:eastAsia="黑体" w:hAnsi="黑体" w:cs="楷体" w:hint="eastAsia"/>
          <w:b/>
          <w:color w:val="000000"/>
          <w:kern w:val="0"/>
          <w:sz w:val="32"/>
          <w:szCs w:val="32"/>
        </w:rPr>
        <w:t>一、高位引领，代表建议督办工作扎实有力</w:t>
      </w:r>
    </w:p>
    <w:p w:rsidR="00280C96" w:rsidRPr="00105602" w:rsidRDefault="00280C96" w:rsidP="00105602">
      <w:pPr>
        <w:spacing w:line="600" w:lineRule="exact"/>
        <w:ind w:firstLineChars="200" w:firstLine="31680"/>
        <w:rPr>
          <w:rFonts w:ascii="仿宋_GB2312" w:eastAsia="仿宋_GB2312" w:hAnsi="仿宋"/>
          <w:b/>
          <w:color w:val="000000"/>
          <w:sz w:val="32"/>
          <w:szCs w:val="32"/>
        </w:rPr>
      </w:pPr>
      <w:r w:rsidRPr="00105602">
        <w:rPr>
          <w:rFonts w:ascii="仿宋_GB2312" w:eastAsia="仿宋_GB2312" w:hAnsi="仿宋" w:cs="Arial" w:hint="eastAsia"/>
          <w:b/>
          <w:color w:val="000000"/>
          <w:kern w:val="0"/>
          <w:sz w:val="32"/>
          <w:szCs w:val="32"/>
        </w:rPr>
        <w:t>省人大常委会、主任会议将代表建议督办工作作为依法履职的重要内容，列入常委会工作计划要点，摆上重要工作日程，以上率下，示范引领，扛牢扛实督办责任。杜</w:t>
      </w:r>
      <w:r w:rsidRPr="00105602">
        <w:rPr>
          <w:rFonts w:ascii="仿宋_GB2312" w:eastAsia="仿宋_GB2312" w:hAnsi="仿宋" w:hint="eastAsia"/>
          <w:b/>
          <w:color w:val="000000"/>
          <w:sz w:val="32"/>
          <w:szCs w:val="32"/>
        </w:rPr>
        <w:t>家毫</w:t>
      </w:r>
      <w:r w:rsidRPr="00105602">
        <w:rPr>
          <w:rFonts w:ascii="仿宋_GB2312" w:eastAsia="仿宋_GB2312" w:hAnsi="仿宋" w:cs="Arial" w:hint="eastAsia"/>
          <w:b/>
          <w:color w:val="000000"/>
          <w:kern w:val="0"/>
          <w:sz w:val="32"/>
          <w:szCs w:val="32"/>
        </w:rPr>
        <w:t>书记、刘</w:t>
      </w:r>
      <w:r w:rsidRPr="00105602">
        <w:rPr>
          <w:rFonts w:ascii="仿宋_GB2312" w:eastAsia="仿宋_GB2312" w:hAnsi="仿宋" w:hint="eastAsia"/>
          <w:b/>
          <w:color w:val="000000"/>
          <w:sz w:val="32"/>
          <w:szCs w:val="32"/>
        </w:rPr>
        <w:t>莲玉副主任</w:t>
      </w:r>
      <w:r w:rsidRPr="00105602">
        <w:rPr>
          <w:rFonts w:ascii="仿宋_GB2312" w:eastAsia="仿宋_GB2312" w:hAnsi="仿宋" w:cs="Arial" w:hint="eastAsia"/>
          <w:b/>
          <w:color w:val="000000"/>
          <w:kern w:val="0"/>
          <w:sz w:val="32"/>
          <w:szCs w:val="32"/>
        </w:rPr>
        <w:t>十分重视代表工作，多次就代表建议工作作出批示，王</w:t>
      </w:r>
      <w:r w:rsidRPr="00105602">
        <w:rPr>
          <w:rFonts w:ascii="仿宋_GB2312" w:eastAsia="仿宋_GB2312" w:hAnsi="仿宋" w:hint="eastAsia"/>
          <w:b/>
          <w:color w:val="000000"/>
          <w:sz w:val="32"/>
          <w:szCs w:val="32"/>
        </w:rPr>
        <w:t>柯敏副主任对建议督办工作亲自谋划、统筹安排、直接参与，推动建议督办工作有力有效开展。</w:t>
      </w:r>
    </w:p>
    <w:p w:rsidR="00280C96" w:rsidRPr="00105602" w:rsidRDefault="00280C96" w:rsidP="00105602">
      <w:pPr>
        <w:spacing w:line="600" w:lineRule="exact"/>
        <w:ind w:firstLineChars="200" w:firstLine="31680"/>
        <w:rPr>
          <w:rFonts w:ascii="仿宋_GB2312" w:eastAsia="仿宋_GB2312" w:hAnsi="仿宋"/>
          <w:b/>
          <w:color w:val="000000"/>
          <w:sz w:val="32"/>
          <w:szCs w:val="32"/>
        </w:rPr>
      </w:pPr>
      <w:r w:rsidRPr="00C205A9">
        <w:rPr>
          <w:rFonts w:ascii="楷体_GB2312" w:eastAsia="楷体_GB2312" w:hAnsi="仿宋" w:hint="eastAsia"/>
          <w:b/>
          <w:color w:val="000000"/>
          <w:sz w:val="32"/>
          <w:szCs w:val="32"/>
        </w:rPr>
        <w:t>一是重谋划，高位部署</w:t>
      </w:r>
      <w:r w:rsidRPr="00C205A9">
        <w:rPr>
          <w:rFonts w:ascii="楷体_GB2312" w:eastAsia="楷体_GB2312" w:hAnsi="仿宋" w:hint="eastAsia"/>
          <w:b/>
          <w:bCs/>
          <w:color w:val="000000"/>
          <w:sz w:val="32"/>
          <w:szCs w:val="32"/>
        </w:rPr>
        <w:t>全年代表建议工作。</w:t>
      </w:r>
      <w:r w:rsidRPr="00105602">
        <w:rPr>
          <w:rFonts w:ascii="仿宋_GB2312" w:eastAsia="仿宋_GB2312" w:hAnsi="仿宋" w:hint="eastAsia"/>
          <w:b/>
          <w:bCs/>
          <w:color w:val="000000"/>
          <w:sz w:val="32"/>
          <w:szCs w:val="32"/>
        </w:rPr>
        <w:t>加强代表建议工作的全面部署。年初</w:t>
      </w:r>
      <w:r w:rsidRPr="00105602">
        <w:rPr>
          <w:rFonts w:ascii="仿宋_GB2312" w:eastAsia="仿宋_GB2312" w:hAnsi="仿宋" w:hint="eastAsia"/>
          <w:b/>
          <w:color w:val="000000"/>
          <w:sz w:val="32"/>
          <w:szCs w:val="32"/>
        </w:rPr>
        <w:t>，经主任会议研究，以常委会办公厅名义，向各建议办理单位印发《关于做好</w:t>
      </w:r>
      <w:r w:rsidRPr="00105602">
        <w:rPr>
          <w:rFonts w:ascii="仿宋_GB2312" w:eastAsia="仿宋_GB2312" w:hAnsi="仿宋"/>
          <w:b/>
          <w:color w:val="000000"/>
          <w:sz w:val="32"/>
          <w:szCs w:val="32"/>
        </w:rPr>
        <w:t>2020</w:t>
      </w:r>
      <w:r w:rsidRPr="00105602">
        <w:rPr>
          <w:rFonts w:ascii="仿宋_GB2312" w:eastAsia="仿宋_GB2312" w:hAnsi="仿宋" w:hint="eastAsia"/>
          <w:b/>
          <w:color w:val="000000"/>
          <w:sz w:val="32"/>
          <w:szCs w:val="32"/>
        </w:rPr>
        <w:t>年度省人大代表建议工作的意见》《关于进一步完善省人大代表建议答复分类工作的意见》两个文件，对全年建议办理工作的重要事项、关键环节、重点任务作出全面部署，对本年度常委会审议、组织代表评议代表建议办理工作的有关单位作出明确安排，对办理答复的精准细化分类、加强办理和督办工作的针对性实效性、深化建议公开等工作提出具体要求，为全年代表建议工作提供指引。出台了《关于加强和改进省人大代表工作的具体措施》，对做好新时代代表建议督办工作提出了新要求。加强重点处理建议选题的高位统筹。主任会议成员认真听取有关专门委员会初步筛选意见，围绕中央和省委重大决策部署和关系全局的事，围绕人民群众最关心最直接最现实的</w:t>
      </w:r>
      <w:r w:rsidRPr="00105602">
        <w:rPr>
          <w:rFonts w:ascii="仿宋_GB2312" w:eastAsia="仿宋_GB2312" w:hAnsi="宋体" w:cs="宋体" w:hint="eastAsia"/>
          <w:b/>
          <w:color w:val="000000"/>
          <w:sz w:val="32"/>
          <w:szCs w:val="32"/>
        </w:rPr>
        <w:t>事，统筹疫情防控和经济社会发展，</w:t>
      </w:r>
      <w:r w:rsidRPr="00105602">
        <w:rPr>
          <w:rFonts w:ascii="仿宋_GB2312" w:eastAsia="仿宋_GB2312" w:hAnsi="仿宋" w:hint="eastAsia"/>
          <w:b/>
          <w:color w:val="000000"/>
          <w:sz w:val="32"/>
          <w:szCs w:val="32"/>
        </w:rPr>
        <w:t>谋深谋远谋实，经过认真讨论研究，确定了“提升重大传染病防治能力”等</w:t>
      </w:r>
      <w:r w:rsidRPr="00105602">
        <w:rPr>
          <w:rFonts w:ascii="仿宋_GB2312" w:eastAsia="仿宋_GB2312" w:hAnsi="仿宋"/>
          <w:b/>
          <w:color w:val="000000"/>
          <w:sz w:val="32"/>
          <w:szCs w:val="32"/>
        </w:rPr>
        <w:t>7</w:t>
      </w:r>
      <w:r w:rsidRPr="00105602">
        <w:rPr>
          <w:rFonts w:ascii="仿宋_GB2312" w:eastAsia="仿宋_GB2312" w:hAnsi="仿宋" w:hint="eastAsia"/>
          <w:b/>
          <w:color w:val="000000"/>
          <w:sz w:val="32"/>
          <w:szCs w:val="32"/>
        </w:rPr>
        <w:t>类共</w:t>
      </w:r>
      <w:r w:rsidRPr="00105602">
        <w:rPr>
          <w:rFonts w:ascii="仿宋_GB2312" w:eastAsia="仿宋_GB2312" w:hAnsi="仿宋"/>
          <w:b/>
          <w:color w:val="000000"/>
          <w:sz w:val="32"/>
          <w:szCs w:val="32"/>
        </w:rPr>
        <w:t>20</w:t>
      </w:r>
      <w:r w:rsidRPr="00105602">
        <w:rPr>
          <w:rFonts w:ascii="仿宋_GB2312" w:eastAsia="仿宋_GB2312" w:hAnsi="仿宋" w:hint="eastAsia"/>
          <w:b/>
          <w:color w:val="000000"/>
          <w:sz w:val="32"/>
          <w:szCs w:val="32"/>
        </w:rPr>
        <w:t>件重点处理建议。</w:t>
      </w:r>
    </w:p>
    <w:p w:rsidR="00280C96" w:rsidRPr="00105602" w:rsidRDefault="00280C96" w:rsidP="00105602">
      <w:pPr>
        <w:spacing w:line="600" w:lineRule="exact"/>
        <w:ind w:firstLineChars="200" w:firstLine="31680"/>
        <w:rPr>
          <w:rFonts w:ascii="仿宋_GB2312" w:eastAsia="仿宋_GB2312" w:hAnsi="仿宋"/>
          <w:b/>
          <w:color w:val="000000"/>
          <w:sz w:val="32"/>
          <w:szCs w:val="32"/>
        </w:rPr>
      </w:pPr>
      <w:r w:rsidRPr="00C205A9">
        <w:rPr>
          <w:rFonts w:ascii="楷体_GB2312" w:eastAsia="楷体_GB2312" w:hAnsi="仿宋" w:hint="eastAsia"/>
          <w:b/>
          <w:bCs/>
          <w:color w:val="000000"/>
          <w:sz w:val="32"/>
          <w:szCs w:val="32"/>
        </w:rPr>
        <w:t>二是抓重点，牵头督办重点处理建议。</w:t>
      </w:r>
      <w:r w:rsidRPr="00105602">
        <w:rPr>
          <w:rFonts w:ascii="仿宋_GB2312" w:eastAsia="仿宋_GB2312" w:hAnsi="仿宋" w:hint="eastAsia"/>
          <w:b/>
          <w:color w:val="000000"/>
          <w:sz w:val="32"/>
          <w:szCs w:val="32"/>
        </w:rPr>
        <w:t>主任会议成员将督办重点处理代表建议作为代表建议工作的重中之重，</w:t>
      </w:r>
      <w:r w:rsidRPr="00105602">
        <w:rPr>
          <w:rFonts w:ascii="仿宋_GB2312" w:eastAsia="仿宋_GB2312" w:hAnsi="仿宋"/>
          <w:b/>
          <w:color w:val="000000"/>
          <w:sz w:val="32"/>
          <w:szCs w:val="32"/>
        </w:rPr>
        <w:t xml:space="preserve"> 7</w:t>
      </w:r>
      <w:r w:rsidRPr="00105602">
        <w:rPr>
          <w:rFonts w:ascii="仿宋_GB2312" w:eastAsia="仿宋_GB2312" w:hAnsi="仿宋" w:hint="eastAsia"/>
          <w:b/>
          <w:color w:val="000000"/>
          <w:sz w:val="32"/>
          <w:szCs w:val="32"/>
        </w:rPr>
        <w:t>类重点处理建议分别由黄关春、杨维刚、王柯敏和周农副主任牵头督办，相关专门委员会具体督办；省政府分管副省长领办，有关部门负责办理。牵头督办的常委会领导以高度的责任感和使命感，</w:t>
      </w:r>
      <w:r w:rsidRPr="00105602">
        <w:rPr>
          <w:rFonts w:ascii="仿宋_GB2312" w:eastAsia="仿宋_GB2312" w:hAnsi="仿宋" w:hint="eastAsia"/>
          <w:b/>
          <w:sz w:val="32"/>
          <w:szCs w:val="32"/>
        </w:rPr>
        <w:t>亲自审定督办方案、亲自带队开展督办调研和视察、亲自督促协调解决办理工作中的重点难点问题，</w:t>
      </w:r>
      <w:r w:rsidRPr="00105602">
        <w:rPr>
          <w:rFonts w:ascii="仿宋_GB2312" w:eastAsia="仿宋_GB2312" w:hAnsi="仿宋" w:hint="eastAsia"/>
          <w:b/>
          <w:color w:val="000000"/>
          <w:sz w:val="32"/>
          <w:szCs w:val="32"/>
        </w:rPr>
        <w:t>深入基层、深入群众、深入代表，到办理单位调研座谈、到代表所在地走访了解、到办理现场督促办理，在督办中深入调研，在调研中深化督办，为督促重点处理建议办好办实办出成效，</w:t>
      </w:r>
      <w:r w:rsidRPr="00105602">
        <w:rPr>
          <w:rFonts w:ascii="仿宋_GB2312" w:eastAsia="仿宋_GB2312" w:hAnsi="仿宋" w:hint="eastAsia"/>
          <w:b/>
          <w:bCs/>
          <w:color w:val="000000"/>
          <w:sz w:val="32"/>
          <w:szCs w:val="32"/>
        </w:rPr>
        <w:t>解决重大问题、回应重点关切，推进重要工作，</w:t>
      </w:r>
      <w:r w:rsidRPr="00105602">
        <w:rPr>
          <w:rFonts w:ascii="仿宋_GB2312" w:eastAsia="仿宋_GB2312" w:hAnsi="仿宋" w:hint="eastAsia"/>
          <w:b/>
          <w:color w:val="000000"/>
          <w:sz w:val="32"/>
          <w:szCs w:val="32"/>
        </w:rPr>
        <w:t>真正实现“办理一类建议，解决一类问题，推进一个方面工作”，发挥了重要的引领推动作用。</w:t>
      </w:r>
    </w:p>
    <w:p w:rsidR="00280C96" w:rsidRPr="00105602" w:rsidRDefault="00280C96" w:rsidP="00105602">
      <w:pPr>
        <w:spacing w:line="600" w:lineRule="exact"/>
        <w:ind w:firstLineChars="200" w:firstLine="31680"/>
        <w:rPr>
          <w:rFonts w:ascii="仿宋_GB2312" w:eastAsia="仿宋_GB2312" w:hAnsi="仿宋"/>
          <w:b/>
          <w:color w:val="000000"/>
          <w:sz w:val="32"/>
          <w:szCs w:val="32"/>
        </w:rPr>
      </w:pPr>
      <w:r w:rsidRPr="00C205A9">
        <w:rPr>
          <w:rFonts w:ascii="楷体_GB2312" w:eastAsia="楷体_GB2312" w:hAnsi="仿宋" w:hint="eastAsia"/>
          <w:b/>
          <w:bCs/>
          <w:color w:val="000000"/>
          <w:sz w:val="32"/>
          <w:szCs w:val="32"/>
        </w:rPr>
        <w:t>三是补短板，集中督促会办质量和</w:t>
      </w:r>
      <w:r w:rsidRPr="00C205A9">
        <w:rPr>
          <w:rFonts w:ascii="楷体_GB2312" w:eastAsia="楷体_GB2312" w:hAnsi="仿宋"/>
          <w:b/>
          <w:bCs/>
          <w:color w:val="000000"/>
          <w:sz w:val="32"/>
          <w:szCs w:val="32"/>
        </w:rPr>
        <w:t>B</w:t>
      </w:r>
      <w:r w:rsidRPr="00C205A9">
        <w:rPr>
          <w:rFonts w:ascii="楷体_GB2312" w:eastAsia="楷体_GB2312" w:hAnsi="仿宋" w:hint="eastAsia"/>
          <w:b/>
          <w:bCs/>
          <w:color w:val="000000"/>
          <w:sz w:val="32"/>
          <w:szCs w:val="32"/>
        </w:rPr>
        <w:t>类件跟踪办理。</w:t>
      </w:r>
      <w:r w:rsidRPr="00105602">
        <w:rPr>
          <w:rFonts w:ascii="仿宋_GB2312" w:eastAsia="仿宋_GB2312" w:hAnsi="仿宋" w:cs="仿宋_GB2312" w:hint="eastAsia"/>
          <w:b/>
          <w:bCs/>
          <w:sz w:val="32"/>
          <w:szCs w:val="32"/>
        </w:rPr>
        <w:t>针对以往存在的“重主办件，轻会办件”，会办不及时、质量不高从而影响主办质量的问题，本届以来，主任会议连续三年将会办件的依法高效办理作为督办重点之一，坚持“会办与主办同责”，明确从今年起将会办件办理情况纳入省直单位绩效考核评估指标体系，进一步传导压力，督促提高会办质量。针对少数办理单位“重答复、轻落实”“有答复、没下文”，答复承诺不兑现的问题，常委会将</w:t>
      </w:r>
      <w:r w:rsidRPr="00105602">
        <w:rPr>
          <w:rFonts w:ascii="仿宋_GB2312" w:eastAsia="仿宋_GB2312" w:hAnsi="仿宋" w:cs="仿宋_GB2312"/>
          <w:b/>
          <w:bCs/>
          <w:sz w:val="32"/>
          <w:szCs w:val="32"/>
        </w:rPr>
        <w:t>B</w:t>
      </w:r>
      <w:r w:rsidRPr="00105602">
        <w:rPr>
          <w:rFonts w:ascii="仿宋_GB2312" w:eastAsia="仿宋_GB2312" w:hAnsi="仿宋" w:cs="仿宋_GB2312" w:hint="eastAsia"/>
          <w:b/>
          <w:bCs/>
          <w:sz w:val="32"/>
          <w:szCs w:val="32"/>
        </w:rPr>
        <w:t>类建议跟踪督办作为反对形式主义官僚主义的具体整改措施，盯住不放，常抓不懈。在专门下发文件、督促整改落实的基础上，今年</w:t>
      </w:r>
      <w:r w:rsidRPr="00105602">
        <w:rPr>
          <w:rFonts w:ascii="仿宋_GB2312" w:eastAsia="仿宋_GB2312" w:hAnsi="仿宋" w:cs="仿宋_GB2312"/>
          <w:b/>
          <w:bCs/>
          <w:sz w:val="32"/>
          <w:szCs w:val="32"/>
        </w:rPr>
        <w:t>7</w:t>
      </w:r>
      <w:r w:rsidRPr="00105602">
        <w:rPr>
          <w:rFonts w:ascii="仿宋_GB2312" w:eastAsia="仿宋_GB2312" w:hAnsi="仿宋" w:cs="仿宋_GB2312" w:hint="eastAsia"/>
          <w:b/>
          <w:bCs/>
          <w:sz w:val="32"/>
          <w:szCs w:val="32"/>
        </w:rPr>
        <w:t>月，会同省政府办公厅对</w:t>
      </w:r>
      <w:r w:rsidRPr="00105602">
        <w:rPr>
          <w:rFonts w:ascii="仿宋_GB2312" w:eastAsia="仿宋_GB2312" w:hAnsi="仿宋" w:cs="仿宋_GB2312"/>
          <w:b/>
          <w:bCs/>
          <w:sz w:val="32"/>
          <w:szCs w:val="32"/>
        </w:rPr>
        <w:t>B</w:t>
      </w:r>
      <w:r w:rsidRPr="00105602">
        <w:rPr>
          <w:rFonts w:ascii="仿宋_GB2312" w:eastAsia="仿宋_GB2312" w:hAnsi="仿宋" w:cs="仿宋_GB2312" w:hint="eastAsia"/>
          <w:b/>
          <w:bCs/>
          <w:sz w:val="32"/>
          <w:szCs w:val="32"/>
        </w:rPr>
        <w:t>类件较多的</w:t>
      </w:r>
      <w:r w:rsidRPr="00105602">
        <w:rPr>
          <w:rFonts w:ascii="仿宋_GB2312" w:eastAsia="仿宋_GB2312" w:hAnsi="仿宋" w:cs="仿宋_GB2312"/>
          <w:b/>
          <w:bCs/>
          <w:sz w:val="32"/>
          <w:szCs w:val="32"/>
        </w:rPr>
        <w:t>10</w:t>
      </w:r>
      <w:r w:rsidRPr="00105602">
        <w:rPr>
          <w:rFonts w:ascii="仿宋_GB2312" w:eastAsia="仿宋_GB2312" w:hAnsi="仿宋" w:cs="仿宋_GB2312" w:hint="eastAsia"/>
          <w:b/>
          <w:bCs/>
          <w:sz w:val="32"/>
          <w:szCs w:val="32"/>
        </w:rPr>
        <w:t>家单位进行了集中督办、督查。今年以来办理单位全面开展建议办理“回头看”，</w:t>
      </w:r>
      <w:r w:rsidRPr="00105602">
        <w:rPr>
          <w:rFonts w:ascii="仿宋_GB2312" w:eastAsia="仿宋_GB2312" w:hAnsi="仿宋" w:cs="仿宋_GB2312"/>
          <w:b/>
          <w:bCs/>
          <w:sz w:val="32"/>
          <w:szCs w:val="32"/>
        </w:rPr>
        <w:t>B</w:t>
      </w:r>
      <w:r w:rsidRPr="00105602">
        <w:rPr>
          <w:rFonts w:ascii="仿宋_GB2312" w:eastAsia="仿宋_GB2312" w:hAnsi="仿宋" w:cs="仿宋_GB2312" w:hint="eastAsia"/>
          <w:b/>
          <w:bCs/>
          <w:sz w:val="32"/>
          <w:szCs w:val="32"/>
        </w:rPr>
        <w:t>类件跟踪办理和落实力度大大加强，</w:t>
      </w:r>
      <w:r w:rsidRPr="00105602">
        <w:rPr>
          <w:rFonts w:ascii="仿宋_GB2312" w:eastAsia="仿宋_GB2312" w:hAnsi="仿宋" w:cs="仿宋_GB2312"/>
          <w:b/>
          <w:bCs/>
          <w:sz w:val="32"/>
          <w:szCs w:val="32"/>
        </w:rPr>
        <w:t>B</w:t>
      </w:r>
      <w:r w:rsidRPr="00105602">
        <w:rPr>
          <w:rFonts w:ascii="仿宋_GB2312" w:eastAsia="仿宋_GB2312" w:hAnsi="仿宋" w:cs="仿宋_GB2312" w:hint="eastAsia"/>
          <w:b/>
          <w:bCs/>
          <w:sz w:val="32"/>
          <w:szCs w:val="32"/>
        </w:rPr>
        <w:t>类转</w:t>
      </w:r>
      <w:r w:rsidRPr="00105602">
        <w:rPr>
          <w:rFonts w:ascii="仿宋_GB2312" w:eastAsia="仿宋_GB2312" w:hAnsi="仿宋" w:cs="仿宋_GB2312"/>
          <w:b/>
          <w:bCs/>
          <w:sz w:val="32"/>
          <w:szCs w:val="32"/>
        </w:rPr>
        <w:t>A</w:t>
      </w:r>
      <w:r w:rsidRPr="00105602">
        <w:rPr>
          <w:rFonts w:ascii="仿宋_GB2312" w:eastAsia="仿宋_GB2312" w:hAnsi="仿宋" w:cs="仿宋_GB2312" w:hint="eastAsia"/>
          <w:b/>
          <w:bCs/>
          <w:sz w:val="32"/>
          <w:szCs w:val="32"/>
        </w:rPr>
        <w:t>类比例大幅提高，部分单位如省公安厅、省工信厅、省电力公司等</w:t>
      </w:r>
      <w:r w:rsidRPr="00105602">
        <w:rPr>
          <w:rFonts w:ascii="仿宋_GB2312" w:eastAsia="仿宋_GB2312" w:hAnsi="仿宋" w:cs="仿宋_GB2312"/>
          <w:b/>
          <w:bCs/>
          <w:sz w:val="32"/>
          <w:szCs w:val="32"/>
        </w:rPr>
        <w:t>2018</w:t>
      </w:r>
      <w:r w:rsidRPr="00105602">
        <w:rPr>
          <w:rFonts w:ascii="仿宋_GB2312" w:eastAsia="仿宋_GB2312" w:hAnsi="仿宋" w:cs="仿宋_GB2312" w:hint="eastAsia"/>
          <w:b/>
          <w:bCs/>
          <w:sz w:val="32"/>
          <w:szCs w:val="32"/>
        </w:rPr>
        <w:t>年、</w:t>
      </w:r>
      <w:r w:rsidRPr="00105602">
        <w:rPr>
          <w:rFonts w:ascii="仿宋_GB2312" w:eastAsia="仿宋_GB2312" w:hAnsi="仿宋" w:cs="仿宋_GB2312"/>
          <w:b/>
          <w:bCs/>
          <w:sz w:val="32"/>
          <w:szCs w:val="32"/>
        </w:rPr>
        <w:t>2019</w:t>
      </w:r>
      <w:r w:rsidRPr="00105602">
        <w:rPr>
          <w:rFonts w:ascii="仿宋_GB2312" w:eastAsia="仿宋_GB2312" w:hAnsi="仿宋" w:cs="仿宋_GB2312" w:hint="eastAsia"/>
          <w:b/>
          <w:bCs/>
          <w:sz w:val="32"/>
          <w:szCs w:val="32"/>
        </w:rPr>
        <w:t>年以来的</w:t>
      </w:r>
      <w:r w:rsidRPr="00105602">
        <w:rPr>
          <w:rFonts w:ascii="仿宋_GB2312" w:eastAsia="仿宋_GB2312" w:hAnsi="仿宋" w:cs="仿宋_GB2312"/>
          <w:b/>
          <w:bCs/>
          <w:sz w:val="32"/>
          <w:szCs w:val="32"/>
        </w:rPr>
        <w:t>B</w:t>
      </w:r>
      <w:r w:rsidRPr="00105602">
        <w:rPr>
          <w:rFonts w:ascii="仿宋_GB2312" w:eastAsia="仿宋_GB2312" w:hAnsi="仿宋" w:cs="仿宋_GB2312" w:hint="eastAsia"/>
          <w:b/>
          <w:bCs/>
          <w:sz w:val="32"/>
          <w:szCs w:val="32"/>
        </w:rPr>
        <w:t>类件已经清零。</w:t>
      </w:r>
    </w:p>
    <w:p w:rsidR="00280C96" w:rsidRPr="00105602" w:rsidRDefault="00280C96" w:rsidP="00105602">
      <w:pPr>
        <w:spacing w:line="600" w:lineRule="exact"/>
        <w:ind w:firstLineChars="200" w:firstLine="31680"/>
        <w:rPr>
          <w:rFonts w:ascii="仿宋_GB2312" w:eastAsia="仿宋_GB2312" w:hAnsi="仿宋" w:cs="仿宋_GB2312"/>
          <w:b/>
          <w:bCs/>
          <w:spacing w:val="6"/>
          <w:sz w:val="32"/>
          <w:szCs w:val="32"/>
        </w:rPr>
      </w:pPr>
      <w:r w:rsidRPr="00C205A9">
        <w:rPr>
          <w:rFonts w:ascii="楷体_GB2312" w:eastAsia="楷体_GB2312" w:hAnsi="仿宋" w:hint="eastAsia"/>
          <w:b/>
          <w:bCs/>
          <w:color w:val="000000"/>
          <w:spacing w:val="6"/>
          <w:sz w:val="32"/>
          <w:szCs w:val="32"/>
        </w:rPr>
        <w:t>四是强监督，持续创新代表评议建议办理工作。</w:t>
      </w:r>
      <w:r w:rsidRPr="00105602">
        <w:rPr>
          <w:rFonts w:ascii="仿宋_GB2312" w:eastAsia="仿宋_GB2312" w:hAnsi="仿宋" w:hint="eastAsia"/>
          <w:b/>
          <w:bCs/>
          <w:color w:val="000000"/>
          <w:spacing w:val="6"/>
          <w:sz w:val="32"/>
          <w:szCs w:val="32"/>
        </w:rPr>
        <w:t>今年的评议工作在柯敏主任的亲自组织指挥下，在继承中创新，在创新中发展。一是扩大被评议对象。由去年的</w:t>
      </w:r>
      <w:r w:rsidRPr="00105602">
        <w:rPr>
          <w:rFonts w:ascii="仿宋_GB2312" w:eastAsia="仿宋_GB2312" w:hAnsi="仿宋"/>
          <w:b/>
          <w:bCs/>
          <w:color w:val="000000"/>
          <w:spacing w:val="6"/>
          <w:sz w:val="32"/>
          <w:szCs w:val="32"/>
        </w:rPr>
        <w:t>6</w:t>
      </w:r>
      <w:r w:rsidRPr="00105602">
        <w:rPr>
          <w:rFonts w:ascii="仿宋_GB2312" w:eastAsia="仿宋_GB2312" w:hAnsi="仿宋" w:hint="eastAsia"/>
          <w:b/>
          <w:bCs/>
          <w:color w:val="000000"/>
          <w:spacing w:val="6"/>
          <w:sz w:val="32"/>
          <w:szCs w:val="32"/>
        </w:rPr>
        <w:t>个单位增加到</w:t>
      </w:r>
      <w:r w:rsidRPr="00105602">
        <w:rPr>
          <w:rFonts w:ascii="仿宋_GB2312" w:eastAsia="仿宋_GB2312" w:hAnsi="仿宋"/>
          <w:b/>
          <w:bCs/>
          <w:color w:val="000000"/>
          <w:spacing w:val="6"/>
          <w:sz w:val="32"/>
          <w:szCs w:val="32"/>
        </w:rPr>
        <w:t>7</w:t>
      </w:r>
      <w:r w:rsidRPr="00105602">
        <w:rPr>
          <w:rFonts w:ascii="仿宋_GB2312" w:eastAsia="仿宋_GB2312" w:hAnsi="仿宋" w:hint="eastAsia"/>
          <w:b/>
          <w:bCs/>
          <w:color w:val="000000"/>
          <w:spacing w:val="6"/>
          <w:sz w:val="32"/>
          <w:szCs w:val="32"/>
        </w:rPr>
        <w:t>个，其中</w:t>
      </w:r>
      <w:r w:rsidRPr="00105602">
        <w:rPr>
          <w:rFonts w:ascii="仿宋_GB2312" w:eastAsia="仿宋_GB2312" w:hAnsi="仿宋"/>
          <w:b/>
          <w:bCs/>
          <w:color w:val="000000"/>
          <w:spacing w:val="6"/>
          <w:sz w:val="32"/>
          <w:szCs w:val="32"/>
        </w:rPr>
        <w:t>3</w:t>
      </w:r>
      <w:r w:rsidRPr="00105602">
        <w:rPr>
          <w:rFonts w:ascii="仿宋_GB2312" w:eastAsia="仿宋_GB2312" w:hAnsi="仿宋" w:hint="eastAsia"/>
          <w:b/>
          <w:bCs/>
          <w:color w:val="000000"/>
          <w:spacing w:val="6"/>
          <w:sz w:val="32"/>
          <w:szCs w:val="32"/>
        </w:rPr>
        <w:t>个单位的主要负责人是副省级领导，首次将省高级人民法院纳入评议对象。二是扩大参评代表覆盖面。综合代表提出相关建议情况、往年代表参与情况、代表履职能力和代表性等因素，从向被评议单位提出建议的</w:t>
      </w:r>
      <w:r w:rsidRPr="00105602">
        <w:rPr>
          <w:rFonts w:ascii="仿宋_GB2312" w:eastAsia="仿宋_GB2312" w:hAnsi="仿宋"/>
          <w:b/>
          <w:bCs/>
          <w:color w:val="000000"/>
          <w:spacing w:val="6"/>
          <w:sz w:val="32"/>
          <w:szCs w:val="32"/>
        </w:rPr>
        <w:t>175</w:t>
      </w:r>
      <w:r w:rsidRPr="00105602">
        <w:rPr>
          <w:rFonts w:ascii="仿宋_GB2312" w:eastAsia="仿宋_GB2312" w:hAnsi="仿宋" w:hint="eastAsia"/>
          <w:b/>
          <w:bCs/>
          <w:color w:val="000000"/>
          <w:spacing w:val="6"/>
          <w:sz w:val="32"/>
          <w:szCs w:val="32"/>
        </w:rPr>
        <w:t>名省人大代表中邀请了</w:t>
      </w:r>
      <w:r w:rsidRPr="00105602">
        <w:rPr>
          <w:rFonts w:ascii="仿宋_GB2312" w:eastAsia="仿宋_GB2312" w:hAnsi="仿宋"/>
          <w:b/>
          <w:bCs/>
          <w:color w:val="000000"/>
          <w:spacing w:val="6"/>
          <w:sz w:val="32"/>
          <w:szCs w:val="32"/>
        </w:rPr>
        <w:t>60</w:t>
      </w:r>
      <w:r w:rsidRPr="00105602">
        <w:rPr>
          <w:rFonts w:ascii="仿宋_GB2312" w:eastAsia="仿宋_GB2312" w:hAnsi="仿宋" w:hint="eastAsia"/>
          <w:b/>
          <w:bCs/>
          <w:color w:val="000000"/>
          <w:spacing w:val="6"/>
          <w:sz w:val="32"/>
          <w:szCs w:val="32"/>
        </w:rPr>
        <w:t>名参加评议，比去年增加</w:t>
      </w:r>
      <w:r w:rsidRPr="00105602">
        <w:rPr>
          <w:rFonts w:ascii="仿宋_GB2312" w:eastAsia="仿宋_GB2312" w:hAnsi="仿宋"/>
          <w:b/>
          <w:bCs/>
          <w:color w:val="000000"/>
          <w:spacing w:val="6"/>
          <w:sz w:val="32"/>
          <w:szCs w:val="32"/>
        </w:rPr>
        <w:t>10</w:t>
      </w:r>
      <w:r w:rsidRPr="00105602">
        <w:rPr>
          <w:rFonts w:ascii="仿宋_GB2312" w:eastAsia="仿宋_GB2312" w:hAnsi="仿宋" w:hint="eastAsia"/>
          <w:b/>
          <w:bCs/>
          <w:color w:val="000000"/>
          <w:spacing w:val="6"/>
          <w:sz w:val="32"/>
          <w:szCs w:val="32"/>
        </w:rPr>
        <w:t>名。同时，从各市州参评代表中分别确定</w:t>
      </w:r>
      <w:r w:rsidRPr="00105602">
        <w:rPr>
          <w:rFonts w:ascii="仿宋_GB2312" w:eastAsia="仿宋_GB2312" w:hAnsi="仿宋"/>
          <w:b/>
          <w:bCs/>
          <w:color w:val="000000"/>
          <w:spacing w:val="6"/>
          <w:sz w:val="32"/>
          <w:szCs w:val="32"/>
        </w:rPr>
        <w:t>1</w:t>
      </w:r>
      <w:r w:rsidRPr="00105602">
        <w:rPr>
          <w:rFonts w:ascii="仿宋_GB2312" w:eastAsia="仿宋_GB2312" w:hAnsi="仿宋" w:hint="eastAsia"/>
          <w:b/>
          <w:bCs/>
          <w:color w:val="000000"/>
          <w:spacing w:val="6"/>
          <w:sz w:val="32"/>
          <w:szCs w:val="32"/>
        </w:rPr>
        <w:t>名代表作评议发言。参评代表中，既有常委会委员、专门委员会委员，也有市县党委、人大常委会、政府主要负责人，以基层代表为主。三是强化评议前的基础工作。评议前组织代表视察、调研座谈，协助代表全面了解建议办理情况。</w:t>
      </w:r>
      <w:r w:rsidRPr="00105602">
        <w:rPr>
          <w:rFonts w:ascii="仿宋_GB2312" w:eastAsia="仿宋_GB2312" w:hAnsi="仿宋"/>
          <w:b/>
          <w:bCs/>
          <w:color w:val="000000"/>
          <w:spacing w:val="6"/>
          <w:sz w:val="32"/>
          <w:szCs w:val="32"/>
        </w:rPr>
        <w:t>7</w:t>
      </w:r>
      <w:r w:rsidRPr="00105602">
        <w:rPr>
          <w:rFonts w:ascii="仿宋_GB2312" w:eastAsia="仿宋_GB2312" w:hAnsi="仿宋" w:hint="eastAsia"/>
          <w:b/>
          <w:bCs/>
          <w:color w:val="000000"/>
          <w:spacing w:val="6"/>
          <w:sz w:val="32"/>
          <w:szCs w:val="32"/>
        </w:rPr>
        <w:t>至</w:t>
      </w:r>
      <w:r w:rsidRPr="00105602">
        <w:rPr>
          <w:rFonts w:ascii="仿宋_GB2312" w:eastAsia="仿宋_GB2312" w:hAnsi="仿宋"/>
          <w:b/>
          <w:bCs/>
          <w:color w:val="000000"/>
          <w:spacing w:val="6"/>
          <w:sz w:val="32"/>
          <w:szCs w:val="32"/>
        </w:rPr>
        <w:t>8</w:t>
      </w:r>
      <w:r w:rsidRPr="00105602">
        <w:rPr>
          <w:rFonts w:ascii="仿宋_GB2312" w:eastAsia="仿宋_GB2312" w:hAnsi="仿宋" w:hint="eastAsia"/>
          <w:b/>
          <w:bCs/>
          <w:color w:val="000000"/>
          <w:spacing w:val="6"/>
          <w:sz w:val="32"/>
          <w:szCs w:val="32"/>
        </w:rPr>
        <w:t>月，常委会先后</w:t>
      </w:r>
      <w:r w:rsidRPr="00105602">
        <w:rPr>
          <w:rFonts w:ascii="仿宋_GB2312" w:eastAsia="仿宋_GB2312" w:hAnsi="仿宋"/>
          <w:b/>
          <w:bCs/>
          <w:color w:val="000000"/>
          <w:spacing w:val="6"/>
          <w:sz w:val="32"/>
          <w:szCs w:val="32"/>
        </w:rPr>
        <w:t>3</w:t>
      </w:r>
      <w:r w:rsidRPr="00105602">
        <w:rPr>
          <w:rFonts w:ascii="仿宋_GB2312" w:eastAsia="仿宋_GB2312" w:hAnsi="仿宋" w:hint="eastAsia"/>
          <w:b/>
          <w:bCs/>
          <w:color w:val="000000"/>
          <w:spacing w:val="6"/>
          <w:sz w:val="32"/>
          <w:szCs w:val="32"/>
        </w:rPr>
        <w:t>次组织</w:t>
      </w:r>
      <w:r w:rsidRPr="00105602">
        <w:rPr>
          <w:rFonts w:ascii="仿宋_GB2312" w:eastAsia="仿宋_GB2312" w:hAnsi="仿宋"/>
          <w:b/>
          <w:bCs/>
          <w:color w:val="000000"/>
          <w:spacing w:val="6"/>
          <w:sz w:val="32"/>
          <w:szCs w:val="32"/>
        </w:rPr>
        <w:t>37</w:t>
      </w:r>
      <w:r w:rsidRPr="00105602">
        <w:rPr>
          <w:rFonts w:ascii="仿宋_GB2312" w:eastAsia="仿宋_GB2312" w:hAnsi="仿宋" w:hint="eastAsia"/>
          <w:b/>
          <w:bCs/>
          <w:color w:val="000000"/>
          <w:spacing w:val="6"/>
          <w:sz w:val="32"/>
          <w:szCs w:val="32"/>
        </w:rPr>
        <w:t>名代表，在王柯敏副主任带领下</w:t>
      </w:r>
      <w:r w:rsidRPr="00105602">
        <w:rPr>
          <w:rFonts w:ascii="仿宋_GB2312" w:eastAsia="仿宋_GB2312" w:hAnsi="仿宋" w:hint="eastAsia"/>
          <w:b/>
          <w:spacing w:val="6"/>
          <w:sz w:val="32"/>
          <w:szCs w:val="32"/>
        </w:rPr>
        <w:t>对省高院、省民政厅、省水利厅的建议办理工作进行了视察，现场了解建议办理情况</w:t>
      </w:r>
      <w:r w:rsidRPr="00105602">
        <w:rPr>
          <w:rFonts w:ascii="仿宋_GB2312" w:eastAsia="仿宋_GB2312" w:hAnsi="仿宋" w:hint="eastAsia"/>
          <w:b/>
          <w:bCs/>
          <w:color w:val="000000"/>
          <w:spacing w:val="6"/>
          <w:sz w:val="32"/>
          <w:szCs w:val="32"/>
        </w:rPr>
        <w:t>，面对面座谈交流，实打实督办</w:t>
      </w:r>
      <w:r w:rsidRPr="00105602">
        <w:rPr>
          <w:rFonts w:ascii="仿宋_GB2312" w:eastAsia="仿宋_GB2312" w:hAnsi="仿宋" w:hint="eastAsia"/>
          <w:b/>
          <w:spacing w:val="6"/>
          <w:sz w:val="32"/>
          <w:szCs w:val="32"/>
        </w:rPr>
        <w:t>。同时，各市州人大常委会组织召开部分代表座谈会，全面收集代表对被评议单位建议办理工作的意见建议，汇总形成书面材料，提供给参评代表作为评议的重要依据，为代表客观公正评价打下好的基础。四是不断完善测评方式，在坚持按照代表满意度量化与现场测评打分各占</w:t>
      </w:r>
      <w:r w:rsidRPr="00105602">
        <w:rPr>
          <w:rFonts w:ascii="仿宋_GB2312" w:eastAsia="仿宋_GB2312" w:hAnsi="仿宋"/>
          <w:b/>
          <w:spacing w:val="6"/>
          <w:sz w:val="32"/>
          <w:szCs w:val="32"/>
        </w:rPr>
        <w:t>20%</w:t>
      </w:r>
      <w:r w:rsidRPr="00105602">
        <w:rPr>
          <w:rFonts w:ascii="仿宋_GB2312" w:eastAsia="仿宋_GB2312" w:hAnsi="仿宋" w:hint="eastAsia"/>
          <w:b/>
          <w:spacing w:val="6"/>
          <w:sz w:val="32"/>
          <w:szCs w:val="32"/>
        </w:rPr>
        <w:t>和</w:t>
      </w:r>
      <w:r w:rsidRPr="00105602">
        <w:rPr>
          <w:rFonts w:ascii="仿宋_GB2312" w:eastAsia="仿宋_GB2312" w:hAnsi="仿宋"/>
          <w:b/>
          <w:spacing w:val="6"/>
          <w:sz w:val="32"/>
          <w:szCs w:val="32"/>
        </w:rPr>
        <w:t>80%</w:t>
      </w:r>
      <w:r w:rsidRPr="00105602">
        <w:rPr>
          <w:rFonts w:ascii="仿宋_GB2312" w:eastAsia="仿宋_GB2312" w:hAnsi="仿宋" w:hint="eastAsia"/>
          <w:b/>
          <w:spacing w:val="6"/>
          <w:sz w:val="32"/>
          <w:szCs w:val="32"/>
        </w:rPr>
        <w:t>的权重计算评议总分的基础上，按照“既要重结果，也要重过程”的办理要求，对现场测评细则进行了修改完善，更加注重办理单位与代表有效沟通和联系，更加注重办理实效；对现场测评打分设置分数范围，细化打分规则，力求评分科学合理、公平公正。整个评议过程公开透明。被评议单位负责人都表示代表评议发言公正客观，过程规范严谨，结果令人信服，既评出了动力，更评出了压力。代表们纷纷表示，评议会议效果很好，彰显了省人大常委会监督的严肃性、权威性，参加这样的评议活动，很有履职获得感、自豪感</w:t>
      </w:r>
      <w:r w:rsidRPr="00105602">
        <w:rPr>
          <w:rFonts w:ascii="仿宋_GB2312" w:eastAsia="仿宋_GB2312" w:hAnsi="仿宋" w:cs="Arial" w:hint="eastAsia"/>
          <w:b/>
          <w:color w:val="000000"/>
          <w:spacing w:val="6"/>
          <w:kern w:val="0"/>
          <w:sz w:val="32"/>
          <w:szCs w:val="32"/>
        </w:rPr>
        <w:t>。五是强化评议整改。评议会议后，以常委会办公厅名义将评议结果向各办理单位进行了通报，同时抄送主任会议成员和省政府有关领导。要求被评议单位根据代表评议发言提出的具体问题逐一整改并向代表反馈，省人大相关专门委员会和联工委加强督促落实</w:t>
      </w:r>
      <w:r w:rsidRPr="00105602">
        <w:rPr>
          <w:rFonts w:ascii="仿宋_GB2312" w:eastAsia="仿宋_GB2312" w:hAnsi="仿宋" w:cs="仿宋_GB2312" w:hint="eastAsia"/>
          <w:b/>
          <w:bCs/>
          <w:spacing w:val="6"/>
          <w:sz w:val="32"/>
          <w:szCs w:val="32"/>
        </w:rPr>
        <w:t>。</w:t>
      </w:r>
    </w:p>
    <w:p w:rsidR="00280C96" w:rsidRPr="00105602" w:rsidRDefault="00280C96" w:rsidP="00105602">
      <w:pPr>
        <w:spacing w:line="600" w:lineRule="exact"/>
        <w:ind w:firstLineChars="200" w:firstLine="31680"/>
        <w:rPr>
          <w:rFonts w:ascii="黑体" w:eastAsia="黑体" w:hAnsi="黑体" w:cs="Arial"/>
          <w:b/>
          <w:color w:val="000000"/>
          <w:kern w:val="0"/>
          <w:sz w:val="32"/>
          <w:szCs w:val="32"/>
        </w:rPr>
      </w:pPr>
      <w:r w:rsidRPr="00105602">
        <w:rPr>
          <w:rFonts w:ascii="黑体" w:eastAsia="黑体" w:hAnsi="黑体" w:cs="Arial" w:hint="eastAsia"/>
          <w:b/>
          <w:color w:val="000000"/>
          <w:kern w:val="0"/>
          <w:sz w:val="32"/>
          <w:szCs w:val="32"/>
        </w:rPr>
        <w:t>二、</w:t>
      </w:r>
      <w:r w:rsidRPr="00105602">
        <w:rPr>
          <w:rFonts w:ascii="黑体" w:eastAsia="黑体" w:hAnsi="黑体" w:cs="楷体" w:hint="eastAsia"/>
          <w:b/>
          <w:color w:val="000000"/>
          <w:kern w:val="0"/>
          <w:sz w:val="32"/>
          <w:szCs w:val="32"/>
        </w:rPr>
        <w:t>精准发力，代表建议对口督办融合推进</w:t>
      </w:r>
    </w:p>
    <w:p w:rsidR="00280C96" w:rsidRPr="00105602" w:rsidRDefault="00280C96" w:rsidP="00105602">
      <w:pPr>
        <w:spacing w:line="600" w:lineRule="exact"/>
        <w:ind w:firstLineChars="200" w:firstLine="31680"/>
        <w:rPr>
          <w:rFonts w:ascii="仿宋_GB2312" w:eastAsia="仿宋_GB2312" w:hAnsi="仿宋" w:cs="Arial"/>
          <w:b/>
          <w:color w:val="000000"/>
          <w:kern w:val="0"/>
          <w:sz w:val="32"/>
          <w:szCs w:val="32"/>
        </w:rPr>
      </w:pPr>
      <w:r w:rsidRPr="00105602">
        <w:rPr>
          <w:rFonts w:ascii="仿宋_GB2312" w:eastAsia="仿宋_GB2312" w:hAnsi="仿宋" w:cs="Arial" w:hint="eastAsia"/>
          <w:b/>
          <w:color w:val="000000"/>
          <w:kern w:val="0"/>
          <w:sz w:val="32"/>
          <w:szCs w:val="32"/>
        </w:rPr>
        <w:t>省人大各专门委员会、常委会工作机构高度重视代表建议督办工作，将建议督办工作作为委员会经常性、日常性重点工作，加强组织领导，压实督办责任，创新督办方式，着力提高督办工作的针对性、实效性，收到了较好效果。</w:t>
      </w:r>
    </w:p>
    <w:p w:rsidR="00280C96" w:rsidRPr="00105602" w:rsidRDefault="00280C96" w:rsidP="00C205A9">
      <w:pPr>
        <w:spacing w:line="600" w:lineRule="exact"/>
        <w:ind w:firstLineChars="200" w:firstLine="31680"/>
        <w:rPr>
          <w:rFonts w:ascii="仿宋_GB2312" w:eastAsia="仿宋_GB2312" w:hAnsi="仿宋" w:cs="楷体"/>
          <w:b/>
          <w:bCs/>
          <w:color w:val="000000"/>
          <w:kern w:val="0"/>
          <w:sz w:val="32"/>
          <w:szCs w:val="32"/>
        </w:rPr>
      </w:pPr>
      <w:r w:rsidRPr="00C205A9">
        <w:rPr>
          <w:rFonts w:ascii="楷体_GB2312" w:eastAsia="楷体_GB2312" w:hAnsi="仿宋" w:hint="eastAsia"/>
          <w:b/>
          <w:bCs/>
          <w:color w:val="000000"/>
          <w:spacing w:val="6"/>
          <w:sz w:val="32"/>
          <w:szCs w:val="32"/>
        </w:rPr>
        <w:t>一是突出督办重点，与立法、监督等工作同部署、同推进。</w:t>
      </w:r>
      <w:r w:rsidRPr="00105602">
        <w:rPr>
          <w:rFonts w:ascii="仿宋_GB2312" w:eastAsia="仿宋_GB2312" w:hAnsi="仿宋" w:cs="Arial" w:hint="eastAsia"/>
          <w:b/>
          <w:bCs/>
          <w:color w:val="000000"/>
          <w:kern w:val="0"/>
          <w:sz w:val="32"/>
          <w:szCs w:val="32"/>
        </w:rPr>
        <w:t>各委员会将代表建议督办工作列入委员会年度工作计划和绩效考核内容，与立法、监督等重点工作同步谋划、同步安排、同步推进。为进一步突出督办重点，强化督办实效，财经委、教科文卫委、农业委和社会委分别确定本委员会重点督办建议，委领导牵头督办。财经委在加强面上督办的同时，根据委员会工作重点确定督办重点，</w:t>
      </w:r>
      <w:r w:rsidRPr="00105602">
        <w:rPr>
          <w:rFonts w:ascii="仿宋_GB2312" w:eastAsia="仿宋_GB2312" w:hAnsi="仿宋" w:cs="Arial"/>
          <w:b/>
          <w:bCs/>
          <w:color w:val="000000"/>
          <w:kern w:val="0"/>
          <w:sz w:val="32"/>
          <w:szCs w:val="32"/>
        </w:rPr>
        <w:t>3</w:t>
      </w:r>
      <w:r w:rsidRPr="00105602">
        <w:rPr>
          <w:rFonts w:ascii="仿宋_GB2312" w:eastAsia="仿宋_GB2312" w:hAnsi="仿宋" w:cs="Arial" w:hint="eastAsia"/>
          <w:b/>
          <w:bCs/>
          <w:color w:val="000000"/>
          <w:kern w:val="0"/>
          <w:sz w:val="32"/>
          <w:szCs w:val="32"/>
        </w:rPr>
        <w:t>位委领导分别带队上门，听情况，督进度，指导督促办理工作。农业委对委员会确定的两类重点处理建议，采取深度调研、听取政府有关部门汇报等方式，扎实推进。联工委在王柯敏副主任的直接领导下，积极做好主任会议、专门委员会建议督办的联系协调服务工作，认真督办政府系统以外代表建议的办理。同时，将代表反馈不满意件作为督办重点之一，及时了解情况，会同相关专门委员会督促重新办理。今年我委还对刘波等解放军代表提出的建议办理情况进行重点督办，在八一建军节前夕，我委和办理单位的负责同志主动前往解放军代表驻地，认真听取代表意见，对本届以来解放军代表提出的全部</w:t>
      </w:r>
      <w:r w:rsidRPr="00105602">
        <w:rPr>
          <w:rFonts w:ascii="仿宋_GB2312" w:eastAsia="仿宋_GB2312" w:hAnsi="仿宋" w:cs="Arial"/>
          <w:b/>
          <w:bCs/>
          <w:color w:val="000000"/>
          <w:kern w:val="0"/>
          <w:sz w:val="32"/>
          <w:szCs w:val="32"/>
        </w:rPr>
        <w:t>8</w:t>
      </w:r>
      <w:r w:rsidRPr="00105602">
        <w:rPr>
          <w:rFonts w:ascii="仿宋_GB2312" w:eastAsia="仿宋_GB2312" w:hAnsi="仿宋" w:cs="Arial" w:hint="eastAsia"/>
          <w:b/>
          <w:bCs/>
          <w:color w:val="000000"/>
          <w:kern w:val="0"/>
          <w:sz w:val="32"/>
          <w:szCs w:val="32"/>
        </w:rPr>
        <w:t>件建议，逐一回访，督促落实具体办理措施，得到了解放军代表的高度评价。</w:t>
      </w:r>
    </w:p>
    <w:p w:rsidR="00280C96" w:rsidRPr="00105602" w:rsidRDefault="00280C96" w:rsidP="00C205A9">
      <w:pPr>
        <w:spacing w:line="600" w:lineRule="exact"/>
        <w:ind w:firstLineChars="200" w:firstLine="31680"/>
        <w:rPr>
          <w:rFonts w:ascii="仿宋_GB2312" w:eastAsia="仿宋_GB2312" w:hAnsi="仿宋" w:cs="仿宋"/>
          <w:b/>
          <w:sz w:val="32"/>
          <w:szCs w:val="32"/>
        </w:rPr>
      </w:pPr>
      <w:r w:rsidRPr="00C205A9">
        <w:rPr>
          <w:rFonts w:ascii="楷体_GB2312" w:eastAsia="楷体_GB2312" w:hAnsi="仿宋" w:hint="eastAsia"/>
          <w:b/>
          <w:bCs/>
          <w:color w:val="000000"/>
          <w:spacing w:val="6"/>
          <w:sz w:val="32"/>
          <w:szCs w:val="32"/>
        </w:rPr>
        <w:t>二是拓宽督办渠道，与专题调研、走访活动相结合、相促进。</w:t>
      </w:r>
      <w:r w:rsidRPr="00105602">
        <w:rPr>
          <w:rFonts w:ascii="仿宋_GB2312" w:eastAsia="仿宋_GB2312" w:hAnsi="仿宋" w:cs="仿宋" w:hint="eastAsia"/>
          <w:b/>
          <w:sz w:val="32"/>
          <w:szCs w:val="32"/>
        </w:rPr>
        <w:t>各委员会注重将建议督办工作与调研、执法检查、走访座谈等日常工作结合起来，拓展督办渠道，推动督办工作纵深开展。疫情期间，</w:t>
      </w:r>
      <w:r w:rsidRPr="00105602">
        <w:rPr>
          <w:rFonts w:ascii="仿宋_GB2312" w:eastAsia="仿宋_GB2312" w:hAnsi="仿宋" w:cs="仿宋" w:hint="eastAsia"/>
          <w:b/>
          <w:sz w:val="32"/>
          <w:szCs w:val="32"/>
          <w:lang w:val="zh-CN"/>
        </w:rPr>
        <w:t>黄关春副主任率省人大财经委、联工委有关负责同志，深入企业一线走访调研，详细了解“优化服务举措，落实减税降费政策”类重点处理建议的办理举措、成效及存在的问题，并召开座谈会充分听取代表意见。</w:t>
      </w:r>
      <w:r w:rsidRPr="00105602">
        <w:rPr>
          <w:rFonts w:ascii="仿宋_GB2312" w:eastAsia="仿宋_GB2312" w:hAnsi="仿宋" w:cs="仿宋" w:hint="eastAsia"/>
          <w:b/>
          <w:sz w:val="32"/>
          <w:szCs w:val="32"/>
        </w:rPr>
        <w:t>民侨外委立足督精督深督实，早谋划、早启动，</w:t>
      </w:r>
      <w:r w:rsidRPr="00105602">
        <w:rPr>
          <w:rFonts w:ascii="仿宋_GB2312" w:eastAsia="仿宋_GB2312" w:hAnsi="仿宋" w:cs="仿宋"/>
          <w:b/>
          <w:sz w:val="32"/>
          <w:szCs w:val="32"/>
        </w:rPr>
        <w:t>3</w:t>
      </w:r>
      <w:r w:rsidRPr="00105602">
        <w:rPr>
          <w:rFonts w:ascii="仿宋_GB2312" w:eastAsia="仿宋_GB2312" w:hAnsi="仿宋" w:cs="仿宋" w:hint="eastAsia"/>
          <w:b/>
          <w:sz w:val="32"/>
          <w:szCs w:val="32"/>
        </w:rPr>
        <w:t>月制定详细督办方案并向办理单位通报，</w:t>
      </w:r>
      <w:r w:rsidRPr="00105602">
        <w:rPr>
          <w:rFonts w:ascii="仿宋_GB2312" w:eastAsia="仿宋_GB2312" w:hAnsi="仿宋" w:cs="仿宋"/>
          <w:b/>
          <w:sz w:val="32"/>
          <w:szCs w:val="32"/>
        </w:rPr>
        <w:t>4</w:t>
      </w:r>
      <w:r w:rsidRPr="00105602">
        <w:rPr>
          <w:rFonts w:ascii="仿宋_GB2312" w:eastAsia="仿宋_GB2312" w:hAnsi="仿宋" w:cs="仿宋" w:hint="eastAsia"/>
          <w:b/>
          <w:sz w:val="32"/>
          <w:szCs w:val="32"/>
        </w:rPr>
        <w:t>月在杨维刚副主任带领下，赴省民宗委走访调研，听取建议办理工作情况汇报，提出“沟通联系、答复代表、解决问题三到位”的督办要求。教科文卫委将代表建议督办工作与“大调研”“小调研”及专项报告审议意见交办工作结合起来，打好“组合拳”，在协助常委会开展重大疫情防控和公共卫生法治保障情况、全省文化和旅游融合发展情况专题调研中融合推进建议办理。环资委将督办“加快推进垃圾分类处置”重点处理建议与全省医废危废安全处置工作专项视察和土壤污染防治法执法检查有机结合，与机关文明创建工作和专题开展垃圾分类进社区志愿服务宣传活动有机结合，推动有关问题解决。社会委为督促“加强产业工人队伍建设，促进产业发展”类重点处理建议落地见效，促进延伸办理，在周农副主任带领下到办理单位调研座谈，赴湘潭市、醴陵市分别就“提高技术工人工资待遇”“深化产教融合”开展专题调研，推动重点处理建议办理工作走深走实。《中国人大》《法制日报》对此作了专题推介，产生了很好的影响。</w:t>
      </w:r>
    </w:p>
    <w:p w:rsidR="00280C96" w:rsidRPr="00105602" w:rsidRDefault="00280C96" w:rsidP="00C205A9">
      <w:pPr>
        <w:spacing w:line="600" w:lineRule="exact"/>
        <w:ind w:firstLineChars="200" w:firstLine="31680"/>
        <w:rPr>
          <w:rFonts w:ascii="仿宋_GB2312" w:eastAsia="仿宋_GB2312" w:hAnsi="仿宋" w:cs="仿宋"/>
          <w:b/>
          <w:color w:val="000000"/>
          <w:sz w:val="32"/>
          <w:szCs w:val="32"/>
        </w:rPr>
      </w:pPr>
      <w:r w:rsidRPr="00C205A9">
        <w:rPr>
          <w:rFonts w:ascii="楷体_GB2312" w:eastAsia="楷体_GB2312" w:hAnsi="仿宋" w:hint="eastAsia"/>
          <w:b/>
          <w:bCs/>
          <w:color w:val="000000"/>
          <w:spacing w:val="6"/>
          <w:sz w:val="32"/>
          <w:szCs w:val="32"/>
        </w:rPr>
        <w:t>三是扩大代表参与，与联系服务代表齐推进、共提高。</w:t>
      </w:r>
      <w:r w:rsidRPr="00105602">
        <w:rPr>
          <w:rFonts w:ascii="仿宋_GB2312" w:eastAsia="仿宋_GB2312" w:hAnsi="仿宋" w:cs="仿宋" w:hint="eastAsia"/>
          <w:b/>
          <w:color w:val="000000"/>
          <w:kern w:val="0"/>
          <w:sz w:val="32"/>
          <w:szCs w:val="32"/>
        </w:rPr>
        <w:t>各委员会主动加强与代表的联系沟通，通过</w:t>
      </w:r>
      <w:r w:rsidRPr="00105602">
        <w:rPr>
          <w:rFonts w:ascii="仿宋_GB2312" w:eastAsia="仿宋_GB2312" w:hAnsi="仿宋" w:cs="仿宋" w:hint="eastAsia"/>
          <w:b/>
          <w:color w:val="000000"/>
          <w:sz w:val="32"/>
          <w:szCs w:val="32"/>
        </w:rPr>
        <w:t>邀请代表参加调研座谈、现场办理、集中督办等活动，面对面听取代表对建议办理工作的意见和建议，督促改进办理工作，提高办理质量。环资委通过上门走访、电话联系、参加办理单位代表集中见面会、邀请代表参与督办视察活动等多种方式，与代表深入沟通，共同研究探讨，推动办理工作落实落细。各专门委员会中的常委会委员，通过加强与基层代表的固定联系，了解代表对具体建议办理工作的意见，主动督促协调，推动办理工作解决实际问题。农业委通过建立健全定期通报办理工作、建议办理“回头看”制度，及时督促办理单位对代表反馈不满意件进行重新办理，促进代表与办理单位之间相互理解和支持，合力推动办理工作。联工委注重发挥代表联络优势，将建议办理工作与省级领导参加代表小组活动、民生实事项目代表票决制等结合推进，提高督办实效。</w:t>
      </w:r>
    </w:p>
    <w:p w:rsidR="00280C96" w:rsidRPr="00105602" w:rsidRDefault="00280C96" w:rsidP="00105602">
      <w:pPr>
        <w:spacing w:line="600" w:lineRule="exact"/>
        <w:ind w:firstLineChars="200" w:firstLine="31680"/>
        <w:rPr>
          <w:rFonts w:ascii="黑体" w:eastAsia="黑体" w:hAnsi="黑体" w:cs="黑体"/>
          <w:b/>
          <w:color w:val="000000"/>
          <w:kern w:val="0"/>
          <w:sz w:val="32"/>
          <w:szCs w:val="32"/>
        </w:rPr>
      </w:pPr>
      <w:r w:rsidRPr="00105602">
        <w:rPr>
          <w:rFonts w:ascii="黑体" w:eastAsia="黑体" w:hAnsi="黑体" w:cs="黑体" w:hint="eastAsia"/>
          <w:b/>
          <w:color w:val="000000"/>
          <w:kern w:val="0"/>
          <w:sz w:val="32"/>
          <w:szCs w:val="32"/>
        </w:rPr>
        <w:t>三、稳打稳扎，建议督办工作成效显现</w:t>
      </w:r>
    </w:p>
    <w:p w:rsidR="00280C96" w:rsidRPr="00105602" w:rsidRDefault="00280C96" w:rsidP="00105602">
      <w:pPr>
        <w:spacing w:line="600" w:lineRule="exact"/>
        <w:ind w:firstLineChars="200" w:firstLine="31680"/>
        <w:rPr>
          <w:rFonts w:ascii="仿宋_GB2312" w:eastAsia="仿宋_GB2312" w:hAnsi="仿宋" w:cs="仿宋"/>
          <w:b/>
          <w:color w:val="000000"/>
          <w:sz w:val="32"/>
          <w:szCs w:val="32"/>
        </w:rPr>
      </w:pPr>
      <w:r w:rsidRPr="00105602">
        <w:rPr>
          <w:rFonts w:ascii="仿宋_GB2312" w:eastAsia="仿宋_GB2312" w:hAnsi="仿宋" w:cs="仿宋" w:hint="eastAsia"/>
          <w:b/>
          <w:color w:val="000000"/>
          <w:sz w:val="32"/>
          <w:szCs w:val="32"/>
        </w:rPr>
        <w:t>建议督办工作有没有成效，关键在于建议所提问题是不是解决了，答复承诺事项是不是落实了，代表是不是满意了。各委员会坚持问题导向、目标导向，督促办理工作从“答复型”向“落实型”转变，通过“</w:t>
      </w:r>
      <w:r w:rsidRPr="00105602">
        <w:rPr>
          <w:rFonts w:ascii="仿宋_GB2312" w:eastAsia="仿宋_GB2312" w:hAnsi="仿宋" w:cs="仿宋" w:hint="eastAsia"/>
          <w:b/>
          <w:color w:val="272727"/>
          <w:sz w:val="32"/>
          <w:szCs w:val="32"/>
        </w:rPr>
        <w:t>建议一件一件办理、问题一类一类解决”，</w:t>
      </w:r>
      <w:r w:rsidRPr="00105602">
        <w:rPr>
          <w:rFonts w:ascii="仿宋_GB2312" w:eastAsia="仿宋_GB2312" w:hAnsi="仿宋" w:cs="仿宋" w:hint="eastAsia"/>
          <w:b/>
          <w:color w:val="000000"/>
          <w:sz w:val="32"/>
          <w:szCs w:val="32"/>
        </w:rPr>
        <w:t>办理实效显现，代表满意度提升。</w:t>
      </w:r>
    </w:p>
    <w:p w:rsidR="00280C96" w:rsidRPr="00105602" w:rsidRDefault="00280C96" w:rsidP="00C205A9">
      <w:pPr>
        <w:spacing w:line="600" w:lineRule="exact"/>
        <w:ind w:firstLineChars="200" w:firstLine="31680"/>
        <w:rPr>
          <w:rFonts w:ascii="仿宋_GB2312" w:eastAsia="仿宋_GB2312" w:hAnsi="仿宋"/>
          <w:b/>
          <w:sz w:val="32"/>
          <w:szCs w:val="32"/>
        </w:rPr>
      </w:pPr>
      <w:r w:rsidRPr="00C205A9">
        <w:rPr>
          <w:rFonts w:ascii="楷体_GB2312" w:eastAsia="楷体_GB2312" w:hAnsi="仿宋" w:hint="eastAsia"/>
          <w:b/>
          <w:bCs/>
          <w:color w:val="000000"/>
          <w:spacing w:val="6"/>
          <w:sz w:val="32"/>
          <w:szCs w:val="32"/>
        </w:rPr>
        <w:t>一是推动解决了一批突出问题。</w:t>
      </w:r>
      <w:r w:rsidRPr="00105602">
        <w:rPr>
          <w:rFonts w:ascii="仿宋_GB2312" w:eastAsia="仿宋_GB2312" w:hAnsi="仿宋_GB2312" w:cs="仿宋_GB2312" w:hint="eastAsia"/>
          <w:b/>
          <w:color w:val="000000"/>
          <w:sz w:val="32"/>
          <w:szCs w:val="32"/>
        </w:rPr>
        <w:t>省人大常委会党组根据习近平总书记关于“农村乱占耕地建房”的重要批示精神和家毫书记“整治农村建房乱象”的批示要求，进行专题研究，莲玉书记明确要求，将“加强农村建房管理，切实保护耕地”作为重点处理建议，强化重点督办。</w:t>
      </w:r>
      <w:r w:rsidRPr="00105602">
        <w:rPr>
          <w:rFonts w:ascii="仿宋_GB2312" w:eastAsia="仿宋_GB2312" w:hint="eastAsia"/>
          <w:b/>
          <w:color w:val="000000"/>
          <w:sz w:val="32"/>
          <w:szCs w:val="32"/>
        </w:rPr>
        <w:t>省自然资源厅、省农业农村厅、省住房和城乡建设厅</w:t>
      </w:r>
      <w:r w:rsidRPr="00105602">
        <w:rPr>
          <w:rFonts w:ascii="仿宋_GB2312" w:eastAsia="仿宋_GB2312" w:hAnsi="仿宋" w:hint="eastAsia"/>
          <w:b/>
          <w:color w:val="000000"/>
          <w:sz w:val="32"/>
          <w:szCs w:val="32"/>
        </w:rPr>
        <w:t>研究出台了实行用地报批占补平衡、动态监测占补平衡、“月清三地”和推行“可报尽报、应审尽审、省配指标、限期供地”用地审批工作模式等系列措施，加快了农村建房管理和耕地保护方面法制建设，进一步压实了农村耕地保护和农民建房管理责任，有力遏制了新增农村乱占耕地建房行为</w:t>
      </w:r>
      <w:r w:rsidRPr="00105602">
        <w:rPr>
          <w:rFonts w:ascii="仿宋_GB2312" w:eastAsia="仿宋_GB2312" w:hAnsi="仿宋" w:hint="eastAsia"/>
          <w:b/>
          <w:sz w:val="32"/>
          <w:szCs w:val="32"/>
        </w:rPr>
        <w:t>。教科文卫委督办“提升重大传染病防治能力”重点处理建议，列出必须解决的重点问题清单，省卫健委据此有针对性地制定了办理措施清单，积极推动公共卫生救治中心省市共建、市州传染病医院规范设置、推动建立公共卫生应急物资</w:t>
      </w:r>
      <w:r w:rsidRPr="00105602">
        <w:rPr>
          <w:rFonts w:ascii="仿宋_GB2312" w:eastAsia="仿宋_GB2312" w:hAnsi="宋体" w:cs="宋体" w:hint="eastAsia"/>
          <w:b/>
          <w:sz w:val="32"/>
          <w:szCs w:val="32"/>
        </w:rPr>
        <w:t>储备机制、加快疾控机构等级达标及标准化建设等问题的逐步解决。社会委</w:t>
      </w:r>
      <w:r w:rsidRPr="00105602">
        <w:rPr>
          <w:rStyle w:val="txtcss31"/>
          <w:rFonts w:ascii="仿宋_GB2312" w:eastAsia="仿宋_GB2312" w:hint="eastAsia"/>
          <w:b/>
          <w:sz w:val="32"/>
          <w:szCs w:val="32"/>
        </w:rPr>
        <w:t>综合运用多种形式强化</w:t>
      </w:r>
      <w:r w:rsidRPr="00105602">
        <w:rPr>
          <w:rFonts w:ascii="仿宋_GB2312" w:eastAsia="仿宋_GB2312" w:hAnsi="宋体" w:cs="宋体" w:hint="eastAsia"/>
          <w:b/>
          <w:sz w:val="32"/>
          <w:szCs w:val="32"/>
        </w:rPr>
        <w:t>“加大产业工人队伍建设类”重点处理建议</w:t>
      </w:r>
      <w:r w:rsidRPr="00105602">
        <w:rPr>
          <w:rStyle w:val="txtcss31"/>
          <w:rFonts w:ascii="仿宋_GB2312" w:eastAsia="仿宋_GB2312" w:hint="eastAsia"/>
          <w:b/>
          <w:sz w:val="32"/>
          <w:szCs w:val="32"/>
        </w:rPr>
        <w:t>的督办，推动</w:t>
      </w:r>
      <w:r w:rsidRPr="00105602">
        <w:rPr>
          <w:rFonts w:ascii="仿宋_GB2312" w:eastAsia="仿宋_GB2312" w:hAnsi="宋体" w:cs="宋体" w:hint="eastAsia"/>
          <w:b/>
          <w:sz w:val="32"/>
          <w:szCs w:val="32"/>
        </w:rPr>
        <w:t>省人社厅</w:t>
      </w:r>
      <w:r w:rsidRPr="00105602">
        <w:rPr>
          <w:rStyle w:val="txtcss31"/>
          <w:rFonts w:ascii="仿宋_GB2312" w:eastAsia="仿宋_GB2312" w:hint="eastAsia"/>
          <w:b/>
          <w:sz w:val="32"/>
          <w:szCs w:val="32"/>
        </w:rPr>
        <w:t>解决了现行职业技能培训补贴标准偏低、一线生产岗位技能人才破格晋升渠道不畅等一系列具体问题，制订了《重点工作安排部署推进表》，对今后五年有关产业工人队伍建设的</w:t>
      </w:r>
      <w:r w:rsidRPr="00105602">
        <w:rPr>
          <w:rStyle w:val="txtcss31"/>
          <w:rFonts w:ascii="仿宋_GB2312" w:eastAsia="仿宋_GB2312"/>
          <w:b/>
          <w:sz w:val="32"/>
          <w:szCs w:val="32"/>
        </w:rPr>
        <w:t>13</w:t>
      </w:r>
      <w:r w:rsidRPr="00105602">
        <w:rPr>
          <w:rStyle w:val="txtcss31"/>
          <w:rFonts w:ascii="仿宋_GB2312" w:eastAsia="仿宋_GB2312" w:hint="eastAsia"/>
          <w:b/>
          <w:sz w:val="32"/>
          <w:szCs w:val="32"/>
        </w:rPr>
        <w:t>项重点工作，明确了责任主体和</w:t>
      </w:r>
      <w:r w:rsidRPr="00845C1E">
        <w:rPr>
          <w:rStyle w:val="txtcss31"/>
          <w:rFonts w:ascii="仿宋_GB2312" w:eastAsia="仿宋_GB2312" w:hint="eastAsia"/>
          <w:b/>
          <w:spacing w:val="-6"/>
          <w:sz w:val="32"/>
          <w:szCs w:val="32"/>
        </w:rPr>
        <w:t>完成时限，为我省产业工人队伍建设和产业发展增添了后劲。</w:t>
      </w:r>
    </w:p>
    <w:p w:rsidR="00280C96" w:rsidRPr="00105602" w:rsidRDefault="00280C96" w:rsidP="00C205A9">
      <w:pPr>
        <w:spacing w:line="600" w:lineRule="exact"/>
        <w:ind w:firstLineChars="200" w:firstLine="31680"/>
        <w:rPr>
          <w:rFonts w:ascii="仿宋_GB2312" w:eastAsia="仿宋_GB2312" w:hAnsi="华文仿宋"/>
          <w:b/>
          <w:sz w:val="32"/>
          <w:szCs w:val="32"/>
        </w:rPr>
      </w:pPr>
      <w:r w:rsidRPr="00C205A9">
        <w:rPr>
          <w:rFonts w:ascii="楷体_GB2312" w:eastAsia="楷体_GB2312" w:hAnsi="仿宋" w:hint="eastAsia"/>
          <w:b/>
          <w:bCs/>
          <w:color w:val="000000"/>
          <w:spacing w:val="6"/>
          <w:sz w:val="32"/>
          <w:szCs w:val="32"/>
        </w:rPr>
        <w:t>二是督促出台了一批政策措施。</w:t>
      </w:r>
      <w:r w:rsidRPr="00105602">
        <w:rPr>
          <w:rFonts w:ascii="仿宋_GB2312" w:eastAsia="仿宋_GB2312" w:hAnsi="仿宋" w:hint="eastAsia"/>
          <w:b/>
          <w:sz w:val="32"/>
          <w:szCs w:val="32"/>
        </w:rPr>
        <w:t>财经委督办“优化服务举措，落实减税降费政策”类重点处理建议，推动省税务局出台《应对新冠肺炎疫情影响促进企业健康发展的若干政策措施》《关于阶段性减免企业社会保险费的实施意见》《关于阶段性减征及缓缴职工基本医疗保险费的实施意见》等文件，助力企业复工复产。农业委督办“</w:t>
      </w:r>
      <w:r w:rsidRPr="00105602">
        <w:rPr>
          <w:rFonts w:ascii="仿宋_GB2312" w:eastAsia="仿宋_GB2312" w:hint="eastAsia"/>
          <w:b/>
          <w:sz w:val="32"/>
          <w:szCs w:val="32"/>
        </w:rPr>
        <w:t>巩固脱贫攻坚成果，坚决打赢脱贫攻坚战</w:t>
      </w:r>
      <w:r w:rsidRPr="00105602">
        <w:rPr>
          <w:rFonts w:ascii="仿宋_GB2312" w:eastAsia="仿宋_GB2312" w:hAnsi="仿宋" w:hint="eastAsia"/>
          <w:b/>
          <w:sz w:val="32"/>
          <w:szCs w:val="32"/>
        </w:rPr>
        <w:t>”类重点处理建议，督促省扶贫办在全国率先出台《“野生动物禁养”涉及贫困户和边缘户的转产转型帮扶方案》《应对新冠肺炎疫情影响做好当前脱贫攻坚工作的十条措施》等系列政策文件，打造“一平台、一中心、一联盟”的消费扶贫“三个一”模式，在克服疫情灾情影响的同时，千方百计帮助贫困户增收补损等等。监察和司法委督办“进一步加强律师队伍建设类”重点处理建议，推动省司法厅从激励和约束两方面提出了</w:t>
      </w:r>
      <w:r w:rsidRPr="00105602">
        <w:rPr>
          <w:rFonts w:ascii="仿宋_GB2312" w:eastAsia="仿宋_GB2312" w:hAnsi="仿宋"/>
          <w:b/>
          <w:sz w:val="32"/>
          <w:szCs w:val="32"/>
        </w:rPr>
        <w:t>12</w:t>
      </w:r>
      <w:r w:rsidRPr="00105602">
        <w:rPr>
          <w:rFonts w:ascii="仿宋_GB2312" w:eastAsia="仿宋_GB2312" w:hAnsi="仿宋" w:hint="eastAsia"/>
          <w:b/>
          <w:sz w:val="32"/>
          <w:szCs w:val="32"/>
        </w:rPr>
        <w:t>条加强律师队伍建设具体措施。</w:t>
      </w:r>
      <w:r w:rsidRPr="00105602">
        <w:rPr>
          <w:rFonts w:ascii="仿宋_GB2312" w:eastAsia="仿宋_GB2312" w:hAnsi="仿宋" w:cs="仿宋" w:hint="eastAsia"/>
          <w:b/>
          <w:sz w:val="32"/>
          <w:szCs w:val="32"/>
        </w:rPr>
        <w:t>省委省政府出台《关于加强新时代学生心理健康教育的意见》，积极</w:t>
      </w:r>
      <w:r w:rsidRPr="00105602">
        <w:rPr>
          <w:rFonts w:ascii="仿宋_GB2312" w:eastAsia="仿宋_GB2312" w:hAnsi="仿宋" w:cs="仿宋" w:hint="eastAsia"/>
          <w:b/>
          <w:sz w:val="32"/>
          <w:szCs w:val="32"/>
          <w:lang w:val="en-GB"/>
        </w:rPr>
        <w:t>吸纳</w:t>
      </w:r>
      <w:r w:rsidRPr="00105602">
        <w:rPr>
          <w:rFonts w:ascii="仿宋_GB2312" w:eastAsia="仿宋_GB2312" w:hAnsi="仿宋" w:cs="仿宋" w:hint="eastAsia"/>
          <w:b/>
          <w:sz w:val="32"/>
          <w:szCs w:val="32"/>
        </w:rPr>
        <w:t>代表关于加强青少年心理健康教育方面的建议，明确经费保障机制，提出“到</w:t>
      </w:r>
      <w:r w:rsidRPr="00105602">
        <w:rPr>
          <w:rFonts w:ascii="仿宋_GB2312" w:eastAsia="仿宋_GB2312" w:hAnsi="仿宋" w:cs="仿宋"/>
          <w:b/>
          <w:sz w:val="32"/>
          <w:szCs w:val="32"/>
        </w:rPr>
        <w:t>2022</w:t>
      </w:r>
      <w:r w:rsidRPr="00105602">
        <w:rPr>
          <w:rFonts w:ascii="仿宋_GB2312" w:eastAsia="仿宋_GB2312" w:hAnsi="仿宋" w:cs="仿宋" w:hint="eastAsia"/>
          <w:b/>
          <w:sz w:val="32"/>
          <w:szCs w:val="32"/>
        </w:rPr>
        <w:t>年，在校学生</w:t>
      </w:r>
      <w:r w:rsidRPr="00105602">
        <w:rPr>
          <w:rFonts w:ascii="仿宋_GB2312" w:eastAsia="仿宋_GB2312" w:hAnsi="仿宋" w:cs="仿宋"/>
          <w:b/>
          <w:sz w:val="32"/>
          <w:szCs w:val="32"/>
        </w:rPr>
        <w:t>1000</w:t>
      </w:r>
      <w:r w:rsidRPr="00105602">
        <w:rPr>
          <w:rFonts w:ascii="仿宋_GB2312" w:eastAsia="仿宋_GB2312" w:hAnsi="仿宋" w:cs="仿宋" w:hint="eastAsia"/>
          <w:b/>
          <w:sz w:val="32"/>
          <w:szCs w:val="32"/>
        </w:rPr>
        <w:t>人左右的中小学校和所有乡镇中心学校全面建成标准化心理辅导室”的目标。</w:t>
      </w:r>
      <w:r w:rsidRPr="00105602">
        <w:rPr>
          <w:rFonts w:ascii="仿宋_GB2312" w:eastAsia="仿宋_GB2312" w:hAnsi="华文仿宋" w:hint="eastAsia"/>
          <w:b/>
          <w:sz w:val="32"/>
          <w:szCs w:val="32"/>
        </w:rPr>
        <w:t>省高院通过重新办理陈喜萌代表关于规范网上公开案件信息的建议，及时出台《湖南省高级人民法院关于进一步规范在互联网公开案件信息的工作规定》，得到了代表充分肯定。</w:t>
      </w:r>
    </w:p>
    <w:p w:rsidR="00280C96" w:rsidRPr="00105602" w:rsidRDefault="00280C96" w:rsidP="00105602">
      <w:pPr>
        <w:spacing w:line="600" w:lineRule="exact"/>
        <w:ind w:firstLineChars="200" w:firstLine="31680"/>
        <w:rPr>
          <w:rFonts w:ascii="仿宋_GB2312" w:eastAsia="仿宋_GB2312" w:hAnsi="仿宋"/>
          <w:b/>
          <w:sz w:val="32"/>
          <w:szCs w:val="32"/>
        </w:rPr>
      </w:pPr>
      <w:r w:rsidRPr="00105602">
        <w:rPr>
          <w:rFonts w:ascii="仿宋_GB2312" w:eastAsia="仿宋_GB2312" w:hAnsi="仿宋" w:cs="仿宋" w:hint="eastAsia"/>
          <w:b/>
          <w:sz w:val="32"/>
          <w:szCs w:val="32"/>
        </w:rPr>
        <w:t>截至</w:t>
      </w:r>
      <w:r w:rsidRPr="00105602">
        <w:rPr>
          <w:rFonts w:ascii="仿宋_GB2312" w:eastAsia="仿宋_GB2312" w:hAnsi="仿宋" w:cs="仿宋"/>
          <w:b/>
          <w:sz w:val="32"/>
          <w:szCs w:val="32"/>
        </w:rPr>
        <w:t>9</w:t>
      </w:r>
      <w:r w:rsidRPr="00105602">
        <w:rPr>
          <w:rFonts w:ascii="仿宋_GB2312" w:eastAsia="仿宋_GB2312" w:hAnsi="仿宋" w:cs="仿宋" w:hint="eastAsia"/>
          <w:b/>
          <w:sz w:val="32"/>
          <w:szCs w:val="32"/>
        </w:rPr>
        <w:t>月</w:t>
      </w:r>
      <w:r w:rsidRPr="00105602">
        <w:rPr>
          <w:rFonts w:ascii="仿宋_GB2312" w:eastAsia="仿宋_GB2312" w:hAnsi="仿宋" w:cs="仿宋"/>
          <w:b/>
          <w:sz w:val="32"/>
          <w:szCs w:val="32"/>
        </w:rPr>
        <w:t>10</w:t>
      </w:r>
      <w:r w:rsidRPr="00105602">
        <w:rPr>
          <w:rFonts w:ascii="仿宋_GB2312" w:eastAsia="仿宋_GB2312" w:hAnsi="仿宋" w:cs="仿宋" w:hint="eastAsia"/>
          <w:b/>
          <w:sz w:val="32"/>
          <w:szCs w:val="32"/>
        </w:rPr>
        <w:t>日，建议答复中</w:t>
      </w:r>
      <w:r w:rsidRPr="00105602">
        <w:rPr>
          <w:rFonts w:ascii="仿宋_GB2312" w:eastAsia="仿宋_GB2312" w:hAnsi="仿宋" w:cs="仿宋"/>
          <w:b/>
          <w:sz w:val="32"/>
          <w:szCs w:val="32"/>
        </w:rPr>
        <w:t>A</w:t>
      </w:r>
      <w:r w:rsidRPr="00105602">
        <w:rPr>
          <w:rFonts w:ascii="仿宋_GB2312" w:eastAsia="仿宋_GB2312" w:hAnsi="仿宋" w:cs="仿宋" w:hint="eastAsia"/>
          <w:b/>
          <w:sz w:val="32"/>
          <w:szCs w:val="32"/>
        </w:rPr>
        <w:t>类</w:t>
      </w:r>
      <w:r w:rsidRPr="00105602">
        <w:rPr>
          <w:rFonts w:ascii="仿宋_GB2312" w:eastAsia="仿宋_GB2312" w:hAnsi="仿宋" w:cs="仿宋"/>
          <w:b/>
          <w:sz w:val="32"/>
          <w:szCs w:val="32"/>
        </w:rPr>
        <w:t>1016</w:t>
      </w:r>
      <w:r w:rsidRPr="00105602">
        <w:rPr>
          <w:rFonts w:ascii="仿宋_GB2312" w:eastAsia="仿宋_GB2312" w:hAnsi="仿宋" w:cs="仿宋" w:hint="eastAsia"/>
          <w:b/>
          <w:sz w:val="32"/>
          <w:szCs w:val="32"/>
        </w:rPr>
        <w:t>件，占</w:t>
      </w:r>
      <w:r w:rsidRPr="00105602">
        <w:rPr>
          <w:rFonts w:ascii="仿宋_GB2312" w:eastAsia="仿宋_GB2312" w:hAnsi="仿宋" w:cs="仿宋"/>
          <w:b/>
          <w:sz w:val="32"/>
          <w:szCs w:val="32"/>
        </w:rPr>
        <w:t>70.5%</w:t>
      </w:r>
      <w:r w:rsidRPr="00105602">
        <w:rPr>
          <w:rFonts w:ascii="仿宋_GB2312" w:eastAsia="仿宋_GB2312" w:hAnsi="仿宋" w:cs="仿宋" w:hint="eastAsia"/>
          <w:b/>
          <w:sz w:val="32"/>
          <w:szCs w:val="32"/>
        </w:rPr>
        <w:t>；</w:t>
      </w:r>
      <w:r w:rsidRPr="00105602">
        <w:rPr>
          <w:rFonts w:ascii="仿宋_GB2312" w:eastAsia="仿宋_GB2312" w:hAnsi="仿宋" w:cs="仿宋"/>
          <w:b/>
          <w:sz w:val="32"/>
          <w:szCs w:val="32"/>
        </w:rPr>
        <w:t>B</w:t>
      </w:r>
      <w:r w:rsidRPr="00105602">
        <w:rPr>
          <w:rFonts w:ascii="仿宋_GB2312" w:eastAsia="仿宋_GB2312" w:hAnsi="仿宋" w:cs="仿宋" w:hint="eastAsia"/>
          <w:b/>
          <w:sz w:val="32"/>
          <w:szCs w:val="32"/>
        </w:rPr>
        <w:t>类</w:t>
      </w:r>
      <w:r w:rsidRPr="00105602">
        <w:rPr>
          <w:rFonts w:ascii="仿宋_GB2312" w:eastAsia="仿宋_GB2312" w:hAnsi="仿宋" w:cs="仿宋"/>
          <w:b/>
          <w:sz w:val="32"/>
          <w:szCs w:val="32"/>
        </w:rPr>
        <w:t>261</w:t>
      </w:r>
      <w:r w:rsidRPr="00105602">
        <w:rPr>
          <w:rFonts w:ascii="仿宋_GB2312" w:eastAsia="仿宋_GB2312" w:hAnsi="仿宋" w:cs="仿宋" w:hint="eastAsia"/>
          <w:b/>
          <w:sz w:val="32"/>
          <w:szCs w:val="32"/>
        </w:rPr>
        <w:t>件，占</w:t>
      </w:r>
      <w:r w:rsidRPr="00105602">
        <w:rPr>
          <w:rFonts w:ascii="仿宋_GB2312" w:eastAsia="仿宋_GB2312" w:hAnsi="仿宋" w:cs="仿宋"/>
          <w:b/>
          <w:sz w:val="32"/>
          <w:szCs w:val="32"/>
        </w:rPr>
        <w:t>18.1%</w:t>
      </w:r>
      <w:r w:rsidRPr="00105602">
        <w:rPr>
          <w:rFonts w:ascii="仿宋_GB2312" w:eastAsia="仿宋_GB2312" w:hAnsi="仿宋" w:cs="仿宋" w:hint="eastAsia"/>
          <w:b/>
          <w:sz w:val="32"/>
          <w:szCs w:val="32"/>
        </w:rPr>
        <w:t>；</w:t>
      </w:r>
      <w:r w:rsidRPr="00105602">
        <w:rPr>
          <w:rFonts w:ascii="仿宋_GB2312" w:eastAsia="仿宋_GB2312" w:hAnsi="仿宋" w:cs="仿宋"/>
          <w:b/>
          <w:sz w:val="32"/>
          <w:szCs w:val="32"/>
        </w:rPr>
        <w:t>C</w:t>
      </w:r>
      <w:r w:rsidRPr="00105602">
        <w:rPr>
          <w:rFonts w:ascii="仿宋_GB2312" w:eastAsia="仿宋_GB2312" w:hAnsi="仿宋" w:cs="仿宋" w:hint="eastAsia"/>
          <w:b/>
          <w:sz w:val="32"/>
          <w:szCs w:val="32"/>
        </w:rPr>
        <w:t>类</w:t>
      </w:r>
      <w:r w:rsidRPr="00105602">
        <w:rPr>
          <w:rFonts w:ascii="仿宋_GB2312" w:eastAsia="仿宋_GB2312" w:hAnsi="仿宋" w:cs="仿宋"/>
          <w:b/>
          <w:sz w:val="32"/>
          <w:szCs w:val="32"/>
        </w:rPr>
        <w:t>165</w:t>
      </w:r>
      <w:r w:rsidRPr="00105602">
        <w:rPr>
          <w:rFonts w:ascii="仿宋_GB2312" w:eastAsia="仿宋_GB2312" w:hAnsi="仿宋" w:cs="仿宋" w:hint="eastAsia"/>
          <w:b/>
          <w:sz w:val="32"/>
          <w:szCs w:val="32"/>
        </w:rPr>
        <w:t>件，占</w:t>
      </w:r>
      <w:r w:rsidRPr="00105602">
        <w:rPr>
          <w:rFonts w:ascii="仿宋_GB2312" w:eastAsia="仿宋_GB2312" w:hAnsi="仿宋" w:cs="仿宋"/>
          <w:b/>
          <w:sz w:val="32"/>
          <w:szCs w:val="32"/>
        </w:rPr>
        <w:t>11.4%</w:t>
      </w:r>
      <w:r w:rsidRPr="00105602">
        <w:rPr>
          <w:rFonts w:ascii="仿宋_GB2312" w:eastAsia="仿宋_GB2312" w:hAnsi="仿宋" w:cs="仿宋" w:hint="eastAsia"/>
          <w:b/>
          <w:sz w:val="32"/>
          <w:szCs w:val="32"/>
        </w:rPr>
        <w:t>。</w:t>
      </w:r>
      <w:r w:rsidRPr="00105602">
        <w:rPr>
          <w:rFonts w:ascii="仿宋_GB2312" w:eastAsia="仿宋_GB2312" w:hAnsi="仿宋" w:hint="eastAsia"/>
          <w:b/>
          <w:sz w:val="32"/>
          <w:szCs w:val="32"/>
        </w:rPr>
        <w:t>建议所提问题已经解决、已有规定和计划解决的共占建议总数的</w:t>
      </w:r>
      <w:r w:rsidRPr="00105602">
        <w:rPr>
          <w:rFonts w:ascii="仿宋_GB2312" w:eastAsia="仿宋_GB2312" w:hAnsi="仿宋"/>
          <w:b/>
          <w:sz w:val="32"/>
          <w:szCs w:val="32"/>
        </w:rPr>
        <w:t>88.6%</w:t>
      </w:r>
      <w:r w:rsidRPr="00105602">
        <w:rPr>
          <w:rFonts w:ascii="仿宋_GB2312" w:eastAsia="仿宋_GB2312" w:hAnsi="仿宋" w:hint="eastAsia"/>
          <w:b/>
          <w:sz w:val="32"/>
          <w:szCs w:val="32"/>
        </w:rPr>
        <w:t>，比去年（</w:t>
      </w:r>
      <w:r w:rsidRPr="00105602">
        <w:rPr>
          <w:rFonts w:ascii="仿宋_GB2312" w:eastAsia="仿宋_GB2312" w:hAnsi="仿宋"/>
          <w:b/>
          <w:sz w:val="32"/>
          <w:szCs w:val="32"/>
        </w:rPr>
        <w:t>86.4%</w:t>
      </w:r>
      <w:r w:rsidRPr="00105602">
        <w:rPr>
          <w:rFonts w:ascii="仿宋_GB2312" w:eastAsia="仿宋_GB2312" w:hAnsi="仿宋" w:hint="eastAsia"/>
          <w:b/>
          <w:sz w:val="32"/>
          <w:szCs w:val="32"/>
        </w:rPr>
        <w:t>）提高了</w:t>
      </w:r>
      <w:r w:rsidRPr="00105602">
        <w:rPr>
          <w:rFonts w:ascii="仿宋_GB2312" w:eastAsia="仿宋_GB2312" w:hAnsi="仿宋"/>
          <w:b/>
          <w:sz w:val="32"/>
          <w:szCs w:val="32"/>
        </w:rPr>
        <w:t>2.2</w:t>
      </w:r>
      <w:r w:rsidRPr="00105602">
        <w:rPr>
          <w:rFonts w:ascii="仿宋_GB2312" w:eastAsia="仿宋_GB2312" w:hAnsi="仿宋" w:hint="eastAsia"/>
          <w:b/>
          <w:sz w:val="32"/>
          <w:szCs w:val="32"/>
        </w:rPr>
        <w:t>个百分点。从代表反馈满意度情况看，代表对</w:t>
      </w:r>
      <w:r w:rsidRPr="00105602">
        <w:rPr>
          <w:rFonts w:ascii="仿宋_GB2312" w:eastAsia="仿宋_GB2312" w:hAnsi="仿宋"/>
          <w:b/>
          <w:sz w:val="32"/>
          <w:szCs w:val="32"/>
        </w:rPr>
        <w:t>1037</w:t>
      </w:r>
      <w:r w:rsidRPr="00105602">
        <w:rPr>
          <w:rFonts w:ascii="仿宋_GB2312" w:eastAsia="仿宋_GB2312" w:hAnsi="仿宋" w:hint="eastAsia"/>
          <w:b/>
          <w:sz w:val="32"/>
          <w:szCs w:val="32"/>
        </w:rPr>
        <w:t>件建议反馈了满意度，反馈率</w:t>
      </w:r>
      <w:r w:rsidRPr="00105602">
        <w:rPr>
          <w:rFonts w:ascii="仿宋_GB2312" w:eastAsia="仿宋_GB2312" w:hAnsi="仿宋"/>
          <w:b/>
          <w:sz w:val="32"/>
          <w:szCs w:val="32"/>
        </w:rPr>
        <w:t>71.9%</w:t>
      </w:r>
      <w:r w:rsidRPr="00105602">
        <w:rPr>
          <w:rFonts w:ascii="仿宋_GB2312" w:eastAsia="仿宋_GB2312" w:hAnsi="仿宋" w:hint="eastAsia"/>
          <w:b/>
          <w:sz w:val="32"/>
          <w:szCs w:val="32"/>
        </w:rPr>
        <w:t>，比去年</w:t>
      </w:r>
      <w:r w:rsidRPr="00105602">
        <w:rPr>
          <w:rFonts w:ascii="仿宋_GB2312" w:eastAsia="仿宋_GB2312" w:hAnsi="仿宋"/>
          <w:b/>
          <w:sz w:val="32"/>
          <w:szCs w:val="32"/>
        </w:rPr>
        <w:t>68.4%</w:t>
      </w:r>
      <w:r w:rsidRPr="00105602">
        <w:rPr>
          <w:rFonts w:ascii="仿宋_GB2312" w:eastAsia="仿宋_GB2312" w:hAnsi="仿宋" w:hint="eastAsia"/>
          <w:b/>
          <w:sz w:val="32"/>
          <w:szCs w:val="32"/>
        </w:rPr>
        <w:t>提高</w:t>
      </w:r>
      <w:r w:rsidRPr="00105602">
        <w:rPr>
          <w:rFonts w:ascii="仿宋_GB2312" w:eastAsia="仿宋_GB2312" w:hAnsi="仿宋"/>
          <w:b/>
          <w:sz w:val="32"/>
          <w:szCs w:val="32"/>
        </w:rPr>
        <w:t>3.5</w:t>
      </w:r>
      <w:r w:rsidRPr="00105602">
        <w:rPr>
          <w:rFonts w:ascii="仿宋_GB2312" w:eastAsia="仿宋_GB2312" w:hAnsi="仿宋" w:hint="eastAsia"/>
          <w:b/>
          <w:sz w:val="32"/>
          <w:szCs w:val="32"/>
        </w:rPr>
        <w:t>个百分点，其中对办理态度和办理结果满意率（包括很满意、满意）分别为</w:t>
      </w:r>
      <w:r w:rsidRPr="00105602">
        <w:rPr>
          <w:rFonts w:ascii="仿宋_GB2312" w:eastAsia="仿宋_GB2312" w:hAnsi="仿宋"/>
          <w:b/>
          <w:sz w:val="32"/>
          <w:szCs w:val="32"/>
        </w:rPr>
        <w:t>94.4%</w:t>
      </w:r>
      <w:r w:rsidRPr="00105602">
        <w:rPr>
          <w:rFonts w:ascii="仿宋_GB2312" w:eastAsia="仿宋_GB2312" w:hAnsi="仿宋" w:hint="eastAsia"/>
          <w:b/>
          <w:sz w:val="32"/>
          <w:szCs w:val="32"/>
        </w:rPr>
        <w:t>和</w:t>
      </w:r>
      <w:r w:rsidRPr="00105602">
        <w:rPr>
          <w:rFonts w:ascii="仿宋_GB2312" w:eastAsia="仿宋_GB2312" w:hAnsi="仿宋"/>
          <w:b/>
          <w:sz w:val="32"/>
          <w:szCs w:val="32"/>
        </w:rPr>
        <w:t>89.7%</w:t>
      </w:r>
      <w:r w:rsidRPr="00105602">
        <w:rPr>
          <w:rFonts w:ascii="仿宋_GB2312" w:eastAsia="仿宋_GB2312" w:hAnsi="仿宋" w:hint="eastAsia"/>
          <w:b/>
          <w:sz w:val="32"/>
          <w:szCs w:val="32"/>
        </w:rPr>
        <w:t>，与去年相比（</w:t>
      </w:r>
      <w:r w:rsidRPr="00105602">
        <w:rPr>
          <w:rFonts w:ascii="仿宋_GB2312" w:eastAsia="仿宋_GB2312" w:hAnsi="仿宋"/>
          <w:b/>
          <w:sz w:val="32"/>
          <w:szCs w:val="32"/>
        </w:rPr>
        <w:t>94.8%</w:t>
      </w:r>
      <w:r w:rsidRPr="00105602">
        <w:rPr>
          <w:rFonts w:ascii="仿宋_GB2312" w:eastAsia="仿宋_GB2312" w:hAnsi="仿宋" w:hint="eastAsia"/>
          <w:b/>
          <w:sz w:val="32"/>
          <w:szCs w:val="32"/>
        </w:rPr>
        <w:t>、</w:t>
      </w:r>
      <w:r w:rsidRPr="00105602">
        <w:rPr>
          <w:rFonts w:ascii="仿宋_GB2312" w:eastAsia="仿宋_GB2312" w:hAnsi="仿宋"/>
          <w:b/>
          <w:sz w:val="32"/>
          <w:szCs w:val="32"/>
        </w:rPr>
        <w:t>86.8%</w:t>
      </w:r>
      <w:r w:rsidRPr="00105602">
        <w:rPr>
          <w:rFonts w:ascii="仿宋_GB2312" w:eastAsia="仿宋_GB2312" w:hAnsi="仿宋" w:hint="eastAsia"/>
          <w:b/>
          <w:sz w:val="32"/>
          <w:szCs w:val="32"/>
        </w:rPr>
        <w:t>），对结果的满意率提升</w:t>
      </w:r>
      <w:r w:rsidRPr="00105602">
        <w:rPr>
          <w:rFonts w:ascii="仿宋_GB2312" w:eastAsia="仿宋_GB2312" w:hAnsi="仿宋"/>
          <w:b/>
          <w:sz w:val="32"/>
          <w:szCs w:val="32"/>
        </w:rPr>
        <w:t>2.9</w:t>
      </w:r>
      <w:r w:rsidRPr="00105602">
        <w:rPr>
          <w:rFonts w:ascii="仿宋_GB2312" w:eastAsia="仿宋_GB2312" w:hAnsi="仿宋" w:hint="eastAsia"/>
          <w:b/>
          <w:sz w:val="32"/>
          <w:szCs w:val="32"/>
        </w:rPr>
        <w:t>个百分点。</w:t>
      </w:r>
    </w:p>
    <w:p w:rsidR="00280C96" w:rsidRPr="00105602" w:rsidRDefault="00280C96" w:rsidP="00105602">
      <w:pPr>
        <w:spacing w:line="600" w:lineRule="exact"/>
        <w:ind w:firstLineChars="200" w:firstLine="31680"/>
        <w:rPr>
          <w:rFonts w:ascii="仿宋_GB2312" w:eastAsia="仿宋_GB2312" w:hAnsi="仿宋"/>
          <w:b/>
          <w:sz w:val="32"/>
          <w:szCs w:val="32"/>
        </w:rPr>
      </w:pPr>
      <w:r w:rsidRPr="00105602">
        <w:rPr>
          <w:rFonts w:ascii="仿宋_GB2312" w:eastAsia="仿宋_GB2312" w:hAnsi="仿宋" w:hint="eastAsia"/>
          <w:b/>
          <w:sz w:val="32"/>
          <w:szCs w:val="32"/>
        </w:rPr>
        <w:t>今年的代表建议督办工作虽取得了显著成效，但办理工作中还存在一些差距和不足，如办理单位与代表的有效沟通、全过程沟通还不够，见面沟通率因疫情等因素影响还不高，建议办理后的跟踪问效还有待加强，对答复承诺事项落实情况的监督还不够有力，对代表二次反馈</w:t>
      </w:r>
      <w:bookmarkStart w:id="0" w:name="_GoBack"/>
      <w:bookmarkEnd w:id="0"/>
      <w:r w:rsidRPr="00105602">
        <w:rPr>
          <w:rFonts w:ascii="仿宋_GB2312" w:eastAsia="仿宋_GB2312" w:hAnsi="仿宋" w:hint="eastAsia"/>
          <w:b/>
          <w:sz w:val="32"/>
          <w:szCs w:val="32"/>
        </w:rPr>
        <w:t>不满意件的处理还有待规范，等等。下一步，我们将认真贯彻落实主任会议要求，紧紧依托各专门委员会，不断改进建议督办和具体服务工作，以建议督办高质量推动办理高质量，切实提高代表建议工作水平。</w:t>
      </w:r>
    </w:p>
    <w:p w:rsidR="00280C96" w:rsidRPr="00105602" w:rsidRDefault="00280C96" w:rsidP="00105602">
      <w:pPr>
        <w:spacing w:line="600" w:lineRule="exact"/>
        <w:ind w:firstLineChars="200" w:firstLine="31680"/>
        <w:rPr>
          <w:rFonts w:ascii="仿宋_GB2312" w:eastAsia="仿宋_GB2312" w:hAnsi="仿宋" w:cs="黑体"/>
          <w:b/>
          <w:color w:val="000000"/>
          <w:kern w:val="0"/>
          <w:sz w:val="32"/>
          <w:szCs w:val="32"/>
        </w:rPr>
      </w:pPr>
    </w:p>
    <w:sectPr w:rsidR="00280C96" w:rsidRPr="00105602" w:rsidSect="00105602">
      <w:footerReference w:type="even" r:id="rId6"/>
      <w:footerReference w:type="default" r:id="rId7"/>
      <w:pgSz w:w="11906" w:h="16838" w:code="9"/>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C96" w:rsidRDefault="00280C96" w:rsidP="005F3003">
      <w:r>
        <w:separator/>
      </w:r>
    </w:p>
  </w:endnote>
  <w:endnote w:type="continuationSeparator" w:id="1">
    <w:p w:rsidR="00280C96" w:rsidRDefault="00280C96" w:rsidP="005F30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0000000000000000000"/>
    <w:charset w:val="86"/>
    <w:family w:val="auto"/>
    <w:notTrueType/>
    <w:pitch w:val="default"/>
    <w:sig w:usb0="00000287" w:usb1="080E0000" w:usb2="00000010" w:usb3="00000000" w:csb0="0004009F" w:csb1="00000000"/>
  </w:font>
  <w:font w:name="楷体">
    <w:altName w:val="宋体"/>
    <w:panose1 w:val="00000000000000000000"/>
    <w:charset w:val="86"/>
    <w:family w:val="modern"/>
    <w:notTrueType/>
    <w:pitch w:val="default"/>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华文仿宋">
    <w:panose1 w:val="00000000000000000000"/>
    <w:charset w:val="86"/>
    <w:family w:val="auto"/>
    <w:notTrueType/>
    <w:pitch w:val="default"/>
    <w:sig w:usb0="00000287" w:usb1="080E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C96" w:rsidRDefault="00280C96" w:rsidP="0010606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280C96" w:rsidRDefault="00280C96" w:rsidP="006B6896">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C96" w:rsidRDefault="00280C96" w:rsidP="0010606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280C96" w:rsidRDefault="00280C96" w:rsidP="006B6896">
    <w:pPr>
      <w:pStyle w:val="Footer"/>
      <w:ind w:right="360" w:firstLine="360"/>
      <w:jc w:val="right"/>
    </w:pPr>
  </w:p>
  <w:p w:rsidR="00280C96" w:rsidRDefault="00280C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C96" w:rsidRDefault="00280C96" w:rsidP="005F3003">
      <w:r>
        <w:separator/>
      </w:r>
    </w:p>
  </w:footnote>
  <w:footnote w:type="continuationSeparator" w:id="1">
    <w:p w:rsidR="00280C96" w:rsidRDefault="00280C96" w:rsidP="005F30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1003"/>
    <w:rsid w:val="00027B5F"/>
    <w:rsid w:val="00063B7A"/>
    <w:rsid w:val="000643E8"/>
    <w:rsid w:val="00066CC1"/>
    <w:rsid w:val="00080C98"/>
    <w:rsid w:val="000C6D97"/>
    <w:rsid w:val="000D321F"/>
    <w:rsid w:val="000E004C"/>
    <w:rsid w:val="000E328A"/>
    <w:rsid w:val="000F1003"/>
    <w:rsid w:val="000F53A7"/>
    <w:rsid w:val="00105602"/>
    <w:rsid w:val="00106064"/>
    <w:rsid w:val="00141E42"/>
    <w:rsid w:val="00161456"/>
    <w:rsid w:val="0016680D"/>
    <w:rsid w:val="00175940"/>
    <w:rsid w:val="001875C7"/>
    <w:rsid w:val="00187698"/>
    <w:rsid w:val="00196F3F"/>
    <w:rsid w:val="001A12DF"/>
    <w:rsid w:val="001A27CF"/>
    <w:rsid w:val="001A5606"/>
    <w:rsid w:val="001E1B07"/>
    <w:rsid w:val="001E4C40"/>
    <w:rsid w:val="001E69D2"/>
    <w:rsid w:val="00206E51"/>
    <w:rsid w:val="00215B03"/>
    <w:rsid w:val="002246E1"/>
    <w:rsid w:val="00226DF5"/>
    <w:rsid w:val="002317AC"/>
    <w:rsid w:val="0023196B"/>
    <w:rsid w:val="0027555A"/>
    <w:rsid w:val="00280C96"/>
    <w:rsid w:val="00290018"/>
    <w:rsid w:val="00296FEE"/>
    <w:rsid w:val="002C6D8B"/>
    <w:rsid w:val="002E3424"/>
    <w:rsid w:val="00300FFF"/>
    <w:rsid w:val="003016D8"/>
    <w:rsid w:val="00325073"/>
    <w:rsid w:val="003317C2"/>
    <w:rsid w:val="0034362F"/>
    <w:rsid w:val="00375169"/>
    <w:rsid w:val="00377535"/>
    <w:rsid w:val="00386953"/>
    <w:rsid w:val="003876CF"/>
    <w:rsid w:val="003A1242"/>
    <w:rsid w:val="003A71A7"/>
    <w:rsid w:val="003C16AC"/>
    <w:rsid w:val="003E11DB"/>
    <w:rsid w:val="003E291B"/>
    <w:rsid w:val="003E4870"/>
    <w:rsid w:val="004135A3"/>
    <w:rsid w:val="004151C5"/>
    <w:rsid w:val="004335FC"/>
    <w:rsid w:val="00443B0C"/>
    <w:rsid w:val="00460745"/>
    <w:rsid w:val="00471CB0"/>
    <w:rsid w:val="004809BE"/>
    <w:rsid w:val="00485FB5"/>
    <w:rsid w:val="0049668A"/>
    <w:rsid w:val="00497364"/>
    <w:rsid w:val="004B3292"/>
    <w:rsid w:val="004C6300"/>
    <w:rsid w:val="004F36E5"/>
    <w:rsid w:val="004F5AEA"/>
    <w:rsid w:val="00517452"/>
    <w:rsid w:val="0052031B"/>
    <w:rsid w:val="00520C2B"/>
    <w:rsid w:val="00544101"/>
    <w:rsid w:val="00557049"/>
    <w:rsid w:val="00557E7C"/>
    <w:rsid w:val="00570CD5"/>
    <w:rsid w:val="00573233"/>
    <w:rsid w:val="00575EE1"/>
    <w:rsid w:val="00586563"/>
    <w:rsid w:val="00592E9E"/>
    <w:rsid w:val="005A7C95"/>
    <w:rsid w:val="005D1A26"/>
    <w:rsid w:val="005F3003"/>
    <w:rsid w:val="005F7B0F"/>
    <w:rsid w:val="006066FC"/>
    <w:rsid w:val="0063547F"/>
    <w:rsid w:val="006502CF"/>
    <w:rsid w:val="00672652"/>
    <w:rsid w:val="00681F69"/>
    <w:rsid w:val="006A05FB"/>
    <w:rsid w:val="006A211D"/>
    <w:rsid w:val="006A3340"/>
    <w:rsid w:val="006B2003"/>
    <w:rsid w:val="006B6896"/>
    <w:rsid w:val="006E0E96"/>
    <w:rsid w:val="006E48EB"/>
    <w:rsid w:val="00723A74"/>
    <w:rsid w:val="00756B85"/>
    <w:rsid w:val="007A4F23"/>
    <w:rsid w:val="007C3E0D"/>
    <w:rsid w:val="007C68E7"/>
    <w:rsid w:val="007F41C7"/>
    <w:rsid w:val="00807743"/>
    <w:rsid w:val="00833501"/>
    <w:rsid w:val="00837509"/>
    <w:rsid w:val="00845C1E"/>
    <w:rsid w:val="0087028C"/>
    <w:rsid w:val="008A4B57"/>
    <w:rsid w:val="008C7692"/>
    <w:rsid w:val="008E0B47"/>
    <w:rsid w:val="00925C78"/>
    <w:rsid w:val="009417BB"/>
    <w:rsid w:val="00947DBF"/>
    <w:rsid w:val="0095683D"/>
    <w:rsid w:val="00964237"/>
    <w:rsid w:val="009A72BA"/>
    <w:rsid w:val="009E495F"/>
    <w:rsid w:val="009E7762"/>
    <w:rsid w:val="00A14B86"/>
    <w:rsid w:val="00A84A64"/>
    <w:rsid w:val="00AB52AF"/>
    <w:rsid w:val="00AC0A59"/>
    <w:rsid w:val="00AD2EBF"/>
    <w:rsid w:val="00AD4C5F"/>
    <w:rsid w:val="00B41089"/>
    <w:rsid w:val="00B4246C"/>
    <w:rsid w:val="00B546AD"/>
    <w:rsid w:val="00B65E11"/>
    <w:rsid w:val="00B73AAB"/>
    <w:rsid w:val="00B873FB"/>
    <w:rsid w:val="00BA4D86"/>
    <w:rsid w:val="00BC5087"/>
    <w:rsid w:val="00BC5157"/>
    <w:rsid w:val="00BE7B7E"/>
    <w:rsid w:val="00C17233"/>
    <w:rsid w:val="00C205A9"/>
    <w:rsid w:val="00C2219A"/>
    <w:rsid w:val="00C31385"/>
    <w:rsid w:val="00C3682A"/>
    <w:rsid w:val="00C43544"/>
    <w:rsid w:val="00C4493F"/>
    <w:rsid w:val="00C56953"/>
    <w:rsid w:val="00C61F39"/>
    <w:rsid w:val="00C907C8"/>
    <w:rsid w:val="00C92DC9"/>
    <w:rsid w:val="00C97C24"/>
    <w:rsid w:val="00CB25DE"/>
    <w:rsid w:val="00CB7B28"/>
    <w:rsid w:val="00CC1028"/>
    <w:rsid w:val="00CC2000"/>
    <w:rsid w:val="00CF1F1A"/>
    <w:rsid w:val="00CF55A9"/>
    <w:rsid w:val="00CF608B"/>
    <w:rsid w:val="00D12C9C"/>
    <w:rsid w:val="00D31A1E"/>
    <w:rsid w:val="00D35D7A"/>
    <w:rsid w:val="00D40963"/>
    <w:rsid w:val="00D42313"/>
    <w:rsid w:val="00D4687D"/>
    <w:rsid w:val="00D544FF"/>
    <w:rsid w:val="00D559A2"/>
    <w:rsid w:val="00D66F30"/>
    <w:rsid w:val="00D979F9"/>
    <w:rsid w:val="00DC04E7"/>
    <w:rsid w:val="00DC3F7E"/>
    <w:rsid w:val="00DC5536"/>
    <w:rsid w:val="00DC639D"/>
    <w:rsid w:val="00DD30B8"/>
    <w:rsid w:val="00DF5F28"/>
    <w:rsid w:val="00E96760"/>
    <w:rsid w:val="00EA6CA7"/>
    <w:rsid w:val="00EC439D"/>
    <w:rsid w:val="00EE688C"/>
    <w:rsid w:val="00F02F72"/>
    <w:rsid w:val="00F21D1B"/>
    <w:rsid w:val="00F2540B"/>
    <w:rsid w:val="00F31BD7"/>
    <w:rsid w:val="00F55723"/>
    <w:rsid w:val="00F57EA5"/>
    <w:rsid w:val="00F71358"/>
    <w:rsid w:val="00F731E2"/>
    <w:rsid w:val="00F85F75"/>
    <w:rsid w:val="00F938B5"/>
    <w:rsid w:val="00FA1F8F"/>
    <w:rsid w:val="00FA2E35"/>
    <w:rsid w:val="00FD38E3"/>
    <w:rsid w:val="01743E85"/>
    <w:rsid w:val="02CA455D"/>
    <w:rsid w:val="03262665"/>
    <w:rsid w:val="03807482"/>
    <w:rsid w:val="03D4793F"/>
    <w:rsid w:val="04450296"/>
    <w:rsid w:val="04BD29E6"/>
    <w:rsid w:val="050F2734"/>
    <w:rsid w:val="0560610A"/>
    <w:rsid w:val="06457E15"/>
    <w:rsid w:val="06ED55D2"/>
    <w:rsid w:val="06EE4F03"/>
    <w:rsid w:val="072D7DF5"/>
    <w:rsid w:val="08F85501"/>
    <w:rsid w:val="093A79D6"/>
    <w:rsid w:val="09934057"/>
    <w:rsid w:val="09B179DE"/>
    <w:rsid w:val="0A157EF3"/>
    <w:rsid w:val="0A377548"/>
    <w:rsid w:val="0AB97EB0"/>
    <w:rsid w:val="0ABC060D"/>
    <w:rsid w:val="0C4F1210"/>
    <w:rsid w:val="0C620CCD"/>
    <w:rsid w:val="0C674262"/>
    <w:rsid w:val="0C824FD7"/>
    <w:rsid w:val="0CE52F3C"/>
    <w:rsid w:val="0D3F4BCE"/>
    <w:rsid w:val="0D4928EE"/>
    <w:rsid w:val="0E99615A"/>
    <w:rsid w:val="1099218B"/>
    <w:rsid w:val="10D40DE5"/>
    <w:rsid w:val="113F3124"/>
    <w:rsid w:val="122C53A5"/>
    <w:rsid w:val="13271EAC"/>
    <w:rsid w:val="1395524F"/>
    <w:rsid w:val="1423190D"/>
    <w:rsid w:val="14AF129C"/>
    <w:rsid w:val="14E87B5C"/>
    <w:rsid w:val="15D50F88"/>
    <w:rsid w:val="161F7C31"/>
    <w:rsid w:val="1689787E"/>
    <w:rsid w:val="178D5B52"/>
    <w:rsid w:val="17E66BFC"/>
    <w:rsid w:val="17EF34AF"/>
    <w:rsid w:val="181604A8"/>
    <w:rsid w:val="18CE5BA8"/>
    <w:rsid w:val="19EC7B34"/>
    <w:rsid w:val="1A68339F"/>
    <w:rsid w:val="1A7A74E1"/>
    <w:rsid w:val="1AB24A7C"/>
    <w:rsid w:val="1B326493"/>
    <w:rsid w:val="1C5D5E0C"/>
    <w:rsid w:val="1DB30DA7"/>
    <w:rsid w:val="1DF9047A"/>
    <w:rsid w:val="1E2E13F6"/>
    <w:rsid w:val="1F7121AA"/>
    <w:rsid w:val="20397CFF"/>
    <w:rsid w:val="208A4930"/>
    <w:rsid w:val="236C504E"/>
    <w:rsid w:val="23815E1F"/>
    <w:rsid w:val="23A14C1F"/>
    <w:rsid w:val="23BE0962"/>
    <w:rsid w:val="23CA323D"/>
    <w:rsid w:val="23D2102F"/>
    <w:rsid w:val="240F19F6"/>
    <w:rsid w:val="24B21CA4"/>
    <w:rsid w:val="24EA3C7D"/>
    <w:rsid w:val="25001DA4"/>
    <w:rsid w:val="254217D2"/>
    <w:rsid w:val="258B7EE9"/>
    <w:rsid w:val="25AE43E3"/>
    <w:rsid w:val="26093A2D"/>
    <w:rsid w:val="26816EEA"/>
    <w:rsid w:val="28801A81"/>
    <w:rsid w:val="28F6409F"/>
    <w:rsid w:val="29042BCA"/>
    <w:rsid w:val="29866496"/>
    <w:rsid w:val="2A653B6B"/>
    <w:rsid w:val="2A920FD6"/>
    <w:rsid w:val="2AE0381C"/>
    <w:rsid w:val="2AE56AA2"/>
    <w:rsid w:val="2B095E31"/>
    <w:rsid w:val="2BCE7731"/>
    <w:rsid w:val="2BFB012F"/>
    <w:rsid w:val="2C426081"/>
    <w:rsid w:val="2C5F7F9C"/>
    <w:rsid w:val="2CB43748"/>
    <w:rsid w:val="2CBA0048"/>
    <w:rsid w:val="2D2D4379"/>
    <w:rsid w:val="2D636275"/>
    <w:rsid w:val="2DA7751F"/>
    <w:rsid w:val="2DFC10AF"/>
    <w:rsid w:val="2F3C02EA"/>
    <w:rsid w:val="322726A3"/>
    <w:rsid w:val="329D5338"/>
    <w:rsid w:val="32AA23E1"/>
    <w:rsid w:val="34335C3D"/>
    <w:rsid w:val="348250FE"/>
    <w:rsid w:val="34C209ED"/>
    <w:rsid w:val="356C7CD2"/>
    <w:rsid w:val="35741B42"/>
    <w:rsid w:val="35DC1B1D"/>
    <w:rsid w:val="369512EE"/>
    <w:rsid w:val="36A816C3"/>
    <w:rsid w:val="386C790C"/>
    <w:rsid w:val="38E63EDA"/>
    <w:rsid w:val="39516B22"/>
    <w:rsid w:val="39A04A00"/>
    <w:rsid w:val="39BD7452"/>
    <w:rsid w:val="3A012371"/>
    <w:rsid w:val="3B5776F5"/>
    <w:rsid w:val="3B8D3647"/>
    <w:rsid w:val="3BE44404"/>
    <w:rsid w:val="3BEB4E87"/>
    <w:rsid w:val="3C926A8E"/>
    <w:rsid w:val="3D45528B"/>
    <w:rsid w:val="3D84542F"/>
    <w:rsid w:val="3D9F5D48"/>
    <w:rsid w:val="3DA56C52"/>
    <w:rsid w:val="3EB1482C"/>
    <w:rsid w:val="3F2763D1"/>
    <w:rsid w:val="3F683E3E"/>
    <w:rsid w:val="3FBD1800"/>
    <w:rsid w:val="40337987"/>
    <w:rsid w:val="403C4D35"/>
    <w:rsid w:val="410631FD"/>
    <w:rsid w:val="4180615D"/>
    <w:rsid w:val="41A763FD"/>
    <w:rsid w:val="41AA2B66"/>
    <w:rsid w:val="429800AB"/>
    <w:rsid w:val="432E686F"/>
    <w:rsid w:val="4380459C"/>
    <w:rsid w:val="43AA1261"/>
    <w:rsid w:val="43B6246B"/>
    <w:rsid w:val="43DB125A"/>
    <w:rsid w:val="43E251C1"/>
    <w:rsid w:val="450F2C91"/>
    <w:rsid w:val="45B161CF"/>
    <w:rsid w:val="45DC70DB"/>
    <w:rsid w:val="461B31CA"/>
    <w:rsid w:val="46E70E03"/>
    <w:rsid w:val="4922022A"/>
    <w:rsid w:val="49BF379F"/>
    <w:rsid w:val="49C80CC8"/>
    <w:rsid w:val="49E2359C"/>
    <w:rsid w:val="4A500DBE"/>
    <w:rsid w:val="4D1134C2"/>
    <w:rsid w:val="4D525F5E"/>
    <w:rsid w:val="4D5908D4"/>
    <w:rsid w:val="4D6B69E0"/>
    <w:rsid w:val="4DB8114D"/>
    <w:rsid w:val="4E494971"/>
    <w:rsid w:val="4ED64930"/>
    <w:rsid w:val="4FFA2BF9"/>
    <w:rsid w:val="50064A8A"/>
    <w:rsid w:val="50165325"/>
    <w:rsid w:val="503E7A3D"/>
    <w:rsid w:val="509A7D70"/>
    <w:rsid w:val="511C78AB"/>
    <w:rsid w:val="519A399E"/>
    <w:rsid w:val="520D7204"/>
    <w:rsid w:val="52B57628"/>
    <w:rsid w:val="54112608"/>
    <w:rsid w:val="5459715E"/>
    <w:rsid w:val="54BF031F"/>
    <w:rsid w:val="54F9247E"/>
    <w:rsid w:val="55426FBA"/>
    <w:rsid w:val="56803310"/>
    <w:rsid w:val="56FD315E"/>
    <w:rsid w:val="57275EF8"/>
    <w:rsid w:val="5764752C"/>
    <w:rsid w:val="580232C1"/>
    <w:rsid w:val="581E7BC1"/>
    <w:rsid w:val="58227D5E"/>
    <w:rsid w:val="5890577F"/>
    <w:rsid w:val="59210F27"/>
    <w:rsid w:val="59674C4A"/>
    <w:rsid w:val="59700837"/>
    <w:rsid w:val="59D72A62"/>
    <w:rsid w:val="59F4220A"/>
    <w:rsid w:val="59F77D2D"/>
    <w:rsid w:val="5A037576"/>
    <w:rsid w:val="5A071949"/>
    <w:rsid w:val="5A384015"/>
    <w:rsid w:val="5AB12CA9"/>
    <w:rsid w:val="5AC611DA"/>
    <w:rsid w:val="5AD54BF8"/>
    <w:rsid w:val="5B8F652B"/>
    <w:rsid w:val="5BDF64BD"/>
    <w:rsid w:val="5D112844"/>
    <w:rsid w:val="5D2E7A54"/>
    <w:rsid w:val="5D720130"/>
    <w:rsid w:val="5DA86DCB"/>
    <w:rsid w:val="5DCD416E"/>
    <w:rsid w:val="5DF6746A"/>
    <w:rsid w:val="5F270AE4"/>
    <w:rsid w:val="5F7D2D61"/>
    <w:rsid w:val="601A0249"/>
    <w:rsid w:val="60B20B0E"/>
    <w:rsid w:val="60C77162"/>
    <w:rsid w:val="60CC0932"/>
    <w:rsid w:val="61B36516"/>
    <w:rsid w:val="61FD51A4"/>
    <w:rsid w:val="61FD7DC3"/>
    <w:rsid w:val="62237C6C"/>
    <w:rsid w:val="630B5BE9"/>
    <w:rsid w:val="63A17C5C"/>
    <w:rsid w:val="64671A9C"/>
    <w:rsid w:val="64AB2DCD"/>
    <w:rsid w:val="65772F56"/>
    <w:rsid w:val="659414FE"/>
    <w:rsid w:val="65FB71B4"/>
    <w:rsid w:val="6610170D"/>
    <w:rsid w:val="66B17687"/>
    <w:rsid w:val="66DC339A"/>
    <w:rsid w:val="67566A2A"/>
    <w:rsid w:val="67606885"/>
    <w:rsid w:val="68080FB6"/>
    <w:rsid w:val="68332E3B"/>
    <w:rsid w:val="68600D61"/>
    <w:rsid w:val="68604D19"/>
    <w:rsid w:val="687110DF"/>
    <w:rsid w:val="68A80BD8"/>
    <w:rsid w:val="69597897"/>
    <w:rsid w:val="69797C49"/>
    <w:rsid w:val="69DB6098"/>
    <w:rsid w:val="6A382B23"/>
    <w:rsid w:val="6A400576"/>
    <w:rsid w:val="6A4B7959"/>
    <w:rsid w:val="6B9B29ED"/>
    <w:rsid w:val="6BB8409F"/>
    <w:rsid w:val="6BF42952"/>
    <w:rsid w:val="6C074B9E"/>
    <w:rsid w:val="6C243719"/>
    <w:rsid w:val="6C8F61D7"/>
    <w:rsid w:val="6E4537E2"/>
    <w:rsid w:val="6EC40F95"/>
    <w:rsid w:val="6F41086F"/>
    <w:rsid w:val="6F783A1B"/>
    <w:rsid w:val="6F8207A4"/>
    <w:rsid w:val="6FDD0652"/>
    <w:rsid w:val="700A52E7"/>
    <w:rsid w:val="70877970"/>
    <w:rsid w:val="709130E3"/>
    <w:rsid w:val="71BE08E4"/>
    <w:rsid w:val="71F40BF3"/>
    <w:rsid w:val="720842F5"/>
    <w:rsid w:val="72731491"/>
    <w:rsid w:val="7276278F"/>
    <w:rsid w:val="732B1FBD"/>
    <w:rsid w:val="739904E9"/>
    <w:rsid w:val="74C91A90"/>
    <w:rsid w:val="76602712"/>
    <w:rsid w:val="769B27A1"/>
    <w:rsid w:val="774E25B7"/>
    <w:rsid w:val="79BD48C7"/>
    <w:rsid w:val="7A1063B1"/>
    <w:rsid w:val="7A1D1C54"/>
    <w:rsid w:val="7CF51EA8"/>
    <w:rsid w:val="7D0C6A75"/>
    <w:rsid w:val="7D6F0E0E"/>
    <w:rsid w:val="7DC74E3C"/>
    <w:rsid w:val="7E0D7559"/>
    <w:rsid w:val="7E155FCB"/>
    <w:rsid w:val="7EB9450B"/>
    <w:rsid w:val="7ECA2D05"/>
    <w:rsid w:val="7EF1167D"/>
    <w:rsid w:val="7F513024"/>
    <w:rsid w:val="7F685E8F"/>
    <w:rsid w:val="7F774FB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003"/>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300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F3003"/>
    <w:rPr>
      <w:rFonts w:cs="Times New Roman"/>
      <w:kern w:val="2"/>
      <w:sz w:val="18"/>
      <w:szCs w:val="18"/>
    </w:rPr>
  </w:style>
  <w:style w:type="paragraph" w:styleId="Header">
    <w:name w:val="header"/>
    <w:basedOn w:val="Normal"/>
    <w:link w:val="HeaderChar"/>
    <w:uiPriority w:val="99"/>
    <w:rsid w:val="005F300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F3003"/>
    <w:rPr>
      <w:rFonts w:cs="Times New Roman"/>
      <w:kern w:val="2"/>
      <w:sz w:val="18"/>
      <w:szCs w:val="18"/>
    </w:rPr>
  </w:style>
  <w:style w:type="character" w:customStyle="1" w:styleId="txtcss31">
    <w:name w:val="txtcss31"/>
    <w:uiPriority w:val="99"/>
    <w:rsid w:val="005F3003"/>
    <w:rPr>
      <w:color w:val="000000"/>
      <w:sz w:val="21"/>
    </w:rPr>
  </w:style>
  <w:style w:type="paragraph" w:styleId="ListParagraph">
    <w:name w:val="List Paragraph"/>
    <w:basedOn w:val="Normal"/>
    <w:uiPriority w:val="99"/>
    <w:qFormat/>
    <w:rsid w:val="005F3003"/>
    <w:pPr>
      <w:ind w:firstLineChars="200" w:firstLine="420"/>
    </w:pPr>
  </w:style>
  <w:style w:type="character" w:customStyle="1" w:styleId="NormalCharacter">
    <w:name w:val="NormalCharacter"/>
    <w:uiPriority w:val="99"/>
    <w:semiHidden/>
    <w:rsid w:val="005F3003"/>
  </w:style>
  <w:style w:type="character" w:styleId="PageNumber">
    <w:name w:val="page number"/>
    <w:basedOn w:val="DefaultParagraphFont"/>
    <w:uiPriority w:val="99"/>
    <w:rsid w:val="006B689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TotalTime>
  <Pages>11</Pages>
  <Words>909</Words>
  <Characters>5183</Characters>
  <Application>Microsoft Office Outlook</Application>
  <DocSecurity>0</DocSecurity>
  <Lines>0</Lines>
  <Paragraphs>0</Paragraphs>
  <ScaleCrop>false</ScaleCrop>
  <Company>Far123</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谭志勇</dc:creator>
  <cp:keywords/>
  <dc:description/>
  <cp:lastModifiedBy>微软用户</cp:lastModifiedBy>
  <cp:revision>79</cp:revision>
  <cp:lastPrinted>2020-09-13T07:46:00Z</cp:lastPrinted>
  <dcterms:created xsi:type="dcterms:W3CDTF">2020-09-09T19:32:00Z</dcterms:created>
  <dcterms:modified xsi:type="dcterms:W3CDTF">2020-09-13T07:46:00Z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