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5A" w:rsidRPr="0010293E" w:rsidRDefault="00CE225A" w:rsidP="0010293E">
      <w:pPr>
        <w:spacing w:line="500" w:lineRule="exact"/>
        <w:rPr>
          <w:rFonts w:ascii="黑体" w:eastAsia="黑体" w:hAnsi="黑体" w:cs="黑体"/>
          <w:b/>
          <w:sz w:val="28"/>
          <w:szCs w:val="28"/>
        </w:rPr>
      </w:pPr>
      <w:r w:rsidRPr="0010293E">
        <w:rPr>
          <w:rFonts w:ascii="黑体" w:eastAsia="黑体" w:hAnsi="黑体" w:cs="黑体" w:hint="eastAsia"/>
          <w:b/>
          <w:spacing w:val="43"/>
          <w:kern w:val="0"/>
          <w:sz w:val="28"/>
          <w:szCs w:val="28"/>
          <w:fitText w:val="3220" w:id="-1986196224"/>
        </w:rPr>
        <w:t>省十三届人大常委</w:t>
      </w:r>
      <w:r w:rsidRPr="0010293E">
        <w:rPr>
          <w:rFonts w:ascii="黑体" w:eastAsia="黑体" w:hAnsi="黑体" w:cs="黑体" w:hint="eastAsia"/>
          <w:b/>
          <w:spacing w:val="1"/>
          <w:kern w:val="0"/>
          <w:sz w:val="28"/>
          <w:szCs w:val="28"/>
          <w:fitText w:val="3220" w:id="-1986196224"/>
        </w:rPr>
        <w:t>会</w:t>
      </w:r>
    </w:p>
    <w:p w:rsidR="00CE225A" w:rsidRPr="0010293E" w:rsidRDefault="00CE225A" w:rsidP="0010293E">
      <w:pPr>
        <w:spacing w:line="500" w:lineRule="exact"/>
        <w:rPr>
          <w:rFonts w:ascii="黑体" w:eastAsia="黑体" w:hAnsi="黑体" w:cs="黑体"/>
          <w:b/>
          <w:sz w:val="28"/>
          <w:szCs w:val="28"/>
        </w:rPr>
      </w:pPr>
      <w:r w:rsidRPr="0010293E">
        <w:rPr>
          <w:rFonts w:ascii="黑体" w:eastAsia="黑体" w:hAnsi="黑体" w:cs="黑体" w:hint="eastAsia"/>
          <w:b/>
          <w:sz w:val="28"/>
          <w:szCs w:val="28"/>
        </w:rPr>
        <w:t>第二十次会议文件（二十）</w:t>
      </w:r>
    </w:p>
    <w:p w:rsidR="00CE225A" w:rsidRPr="0010293E" w:rsidRDefault="00CE225A">
      <w:pPr>
        <w:jc w:val="center"/>
        <w:rPr>
          <w:rFonts w:ascii="黑体" w:eastAsia="黑体" w:hAnsi="黑体" w:cs="黑体"/>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14.1pt;width:483pt;height:156.35pt;z-index:-251658240">
            <v:imagedata r:id="rId7" o:title=""/>
          </v:shape>
        </w:pict>
      </w:r>
    </w:p>
    <w:p w:rsidR="00CE225A" w:rsidRPr="0010293E" w:rsidRDefault="00CE225A">
      <w:pPr>
        <w:jc w:val="center"/>
        <w:rPr>
          <w:rFonts w:ascii="黑体" w:eastAsia="黑体" w:hAnsi="黑体" w:cs="黑体"/>
          <w:sz w:val="44"/>
          <w:szCs w:val="44"/>
        </w:rPr>
      </w:pPr>
    </w:p>
    <w:p w:rsidR="00CE225A" w:rsidRPr="0010293E" w:rsidRDefault="00CE225A">
      <w:pPr>
        <w:jc w:val="center"/>
        <w:rPr>
          <w:rFonts w:ascii="黑体" w:eastAsia="黑体" w:hAnsi="黑体" w:cs="黑体"/>
          <w:sz w:val="44"/>
          <w:szCs w:val="44"/>
        </w:rPr>
      </w:pPr>
    </w:p>
    <w:p w:rsidR="00CE225A" w:rsidRPr="0010293E" w:rsidRDefault="00CE225A">
      <w:pPr>
        <w:jc w:val="center"/>
        <w:rPr>
          <w:rFonts w:ascii="黑体" w:eastAsia="黑体" w:hAnsi="黑体" w:cs="黑体"/>
          <w:sz w:val="44"/>
          <w:szCs w:val="44"/>
        </w:rPr>
      </w:pPr>
    </w:p>
    <w:p w:rsidR="00CE225A" w:rsidRPr="0010293E" w:rsidRDefault="00CE225A">
      <w:pPr>
        <w:jc w:val="center"/>
        <w:rPr>
          <w:rFonts w:ascii="仿宋_GB2312" w:eastAsia="仿宋_GB2312" w:hAnsi="黑体" w:cs="黑体"/>
          <w:b/>
          <w:sz w:val="32"/>
          <w:szCs w:val="32"/>
        </w:rPr>
      </w:pPr>
      <w:r w:rsidRPr="0010293E">
        <w:rPr>
          <w:rFonts w:ascii="仿宋_GB2312" w:eastAsia="仿宋_GB2312" w:hAnsi="黑体" w:cs="黑体" w:hint="eastAsia"/>
          <w:b/>
          <w:sz w:val="32"/>
          <w:szCs w:val="32"/>
        </w:rPr>
        <w:t>邵常函〔</w:t>
      </w:r>
      <w:r w:rsidRPr="0010293E">
        <w:rPr>
          <w:rFonts w:ascii="仿宋_GB2312" w:eastAsia="仿宋_GB2312" w:hAnsi="黑体" w:cs="黑体"/>
          <w:b/>
          <w:sz w:val="32"/>
          <w:szCs w:val="32"/>
        </w:rPr>
        <w:t>2020</w:t>
      </w:r>
      <w:r w:rsidRPr="0010293E">
        <w:rPr>
          <w:rFonts w:ascii="仿宋_GB2312" w:eastAsia="仿宋_GB2312" w:hAnsi="黑体" w:cs="黑体" w:hint="eastAsia"/>
          <w:b/>
          <w:sz w:val="32"/>
          <w:szCs w:val="32"/>
        </w:rPr>
        <w:t>〕</w:t>
      </w:r>
      <w:r w:rsidRPr="0010293E">
        <w:rPr>
          <w:rFonts w:ascii="仿宋_GB2312" w:eastAsia="仿宋_GB2312" w:hAnsi="黑体" w:cs="黑体"/>
          <w:b/>
          <w:sz w:val="32"/>
          <w:szCs w:val="32"/>
        </w:rPr>
        <w:t>2</w:t>
      </w:r>
      <w:r w:rsidRPr="0010293E">
        <w:rPr>
          <w:rFonts w:ascii="仿宋_GB2312" w:eastAsia="仿宋_GB2312" w:hAnsi="黑体" w:cs="黑体" w:hint="eastAsia"/>
          <w:b/>
          <w:sz w:val="32"/>
          <w:szCs w:val="32"/>
        </w:rPr>
        <w:t>号</w:t>
      </w:r>
    </w:p>
    <w:p w:rsidR="00CE225A" w:rsidRPr="0010293E" w:rsidRDefault="00CE225A">
      <w:pPr>
        <w:jc w:val="center"/>
        <w:rPr>
          <w:rFonts w:ascii="黑体" w:eastAsia="黑体" w:hAnsi="黑体" w:cs="黑体"/>
          <w:szCs w:val="21"/>
        </w:rPr>
      </w:pPr>
    </w:p>
    <w:p w:rsidR="00CE225A" w:rsidRPr="0010293E" w:rsidRDefault="00CE225A">
      <w:pPr>
        <w:jc w:val="center"/>
        <w:rPr>
          <w:rFonts w:ascii="黑体" w:eastAsia="黑体" w:hAnsi="黑体" w:cs="黑体"/>
          <w:szCs w:val="21"/>
        </w:rPr>
      </w:pPr>
    </w:p>
    <w:p w:rsidR="00CE225A" w:rsidRPr="0010293E" w:rsidRDefault="00CE225A" w:rsidP="0010293E">
      <w:pPr>
        <w:spacing w:line="680" w:lineRule="exact"/>
        <w:jc w:val="center"/>
        <w:rPr>
          <w:rFonts w:ascii="方正小标宋简体" w:eastAsia="方正小标宋简体" w:hAnsi="黑体" w:cs="黑体"/>
          <w:b/>
          <w:sz w:val="44"/>
          <w:szCs w:val="44"/>
        </w:rPr>
      </w:pPr>
      <w:r w:rsidRPr="0010293E">
        <w:rPr>
          <w:rFonts w:ascii="方正小标宋简体" w:eastAsia="方正小标宋简体" w:hAnsi="黑体" w:cs="黑体" w:hint="eastAsia"/>
          <w:b/>
          <w:sz w:val="44"/>
          <w:szCs w:val="44"/>
        </w:rPr>
        <w:t>邵阳市人大常委会</w:t>
      </w:r>
    </w:p>
    <w:p w:rsidR="00CE225A" w:rsidRPr="0010293E" w:rsidRDefault="00CE225A" w:rsidP="0010293E">
      <w:pPr>
        <w:spacing w:line="680" w:lineRule="exact"/>
        <w:jc w:val="center"/>
        <w:rPr>
          <w:rFonts w:ascii="方正小标宋简体" w:eastAsia="方正小标宋简体" w:hAnsi="黑体" w:cs="黑体"/>
          <w:b/>
          <w:sz w:val="44"/>
          <w:szCs w:val="44"/>
        </w:rPr>
      </w:pPr>
      <w:r w:rsidRPr="0010293E">
        <w:rPr>
          <w:rFonts w:ascii="方正小标宋简体" w:eastAsia="方正小标宋简体" w:hAnsi="黑体" w:cs="黑体" w:hint="eastAsia"/>
          <w:b/>
          <w:sz w:val="44"/>
          <w:szCs w:val="44"/>
        </w:rPr>
        <w:t>关于提请批准《邵阳市大气颗粒物污染</w:t>
      </w:r>
    </w:p>
    <w:p w:rsidR="00CE225A" w:rsidRPr="0010293E" w:rsidRDefault="00CE225A" w:rsidP="0010293E">
      <w:pPr>
        <w:spacing w:line="680" w:lineRule="exact"/>
        <w:jc w:val="center"/>
        <w:rPr>
          <w:rFonts w:ascii="方正小标宋简体" w:eastAsia="方正小标宋简体" w:hAnsi="黑体" w:cs="黑体"/>
          <w:b/>
          <w:sz w:val="44"/>
          <w:szCs w:val="44"/>
        </w:rPr>
      </w:pPr>
      <w:r w:rsidRPr="0010293E">
        <w:rPr>
          <w:rFonts w:ascii="方正小标宋简体" w:eastAsia="方正小标宋简体" w:hAnsi="黑体" w:cs="黑体" w:hint="eastAsia"/>
          <w:b/>
          <w:sz w:val="44"/>
          <w:szCs w:val="44"/>
        </w:rPr>
        <w:t>防治条例》的报告</w:t>
      </w:r>
    </w:p>
    <w:p w:rsidR="00CE225A" w:rsidRPr="0010293E" w:rsidRDefault="00CE225A" w:rsidP="0010293E">
      <w:pPr>
        <w:spacing w:line="580" w:lineRule="exact"/>
        <w:rPr>
          <w:rFonts w:ascii="仿宋" w:eastAsia="仿宋" w:hAnsi="仿宋" w:cs="仿宋"/>
          <w:sz w:val="36"/>
          <w:szCs w:val="36"/>
        </w:rPr>
      </w:pPr>
    </w:p>
    <w:p w:rsidR="00CE225A" w:rsidRPr="0010293E" w:rsidRDefault="00CE225A" w:rsidP="0010293E">
      <w:pPr>
        <w:spacing w:line="580" w:lineRule="exact"/>
        <w:rPr>
          <w:rFonts w:ascii="仿宋_GB2312" w:eastAsia="仿宋_GB2312" w:hAnsi="仿宋" w:cs="仿宋"/>
          <w:sz w:val="36"/>
          <w:szCs w:val="36"/>
        </w:rPr>
      </w:pPr>
      <w:r w:rsidRPr="0010293E">
        <w:rPr>
          <w:rFonts w:ascii="仿宋_GB2312" w:eastAsia="仿宋_GB2312" w:hAnsi="仿宋" w:cs="仿宋" w:hint="eastAsia"/>
          <w:sz w:val="36"/>
          <w:szCs w:val="36"/>
        </w:rPr>
        <w:t>湖南省人民代表大会常务委员会：</w:t>
      </w:r>
    </w:p>
    <w:p w:rsidR="00CE225A" w:rsidRPr="0010293E" w:rsidRDefault="00CE225A" w:rsidP="007737FB">
      <w:pPr>
        <w:spacing w:line="580" w:lineRule="exact"/>
        <w:ind w:firstLineChars="200" w:firstLine="31680"/>
        <w:rPr>
          <w:rFonts w:ascii="仿宋_GB2312" w:eastAsia="仿宋_GB2312" w:hAnsi="仿宋" w:cs="仿宋"/>
          <w:sz w:val="36"/>
          <w:szCs w:val="36"/>
        </w:rPr>
      </w:pPr>
      <w:r w:rsidRPr="0010293E">
        <w:rPr>
          <w:rFonts w:ascii="仿宋_GB2312" w:eastAsia="仿宋_GB2312" w:hAnsi="仿宋" w:cs="仿宋" w:hint="eastAsia"/>
          <w:sz w:val="36"/>
          <w:szCs w:val="36"/>
        </w:rPr>
        <w:t>为了防治大气颗粒物污染，保护和改善大气环境，保障公众健康，推进生态文明建设，</w:t>
      </w:r>
      <w:smartTag w:uri="urn:schemas-microsoft-com:office:smarttags" w:element="chsdate">
        <w:smartTagPr>
          <w:attr w:name="Year" w:val="2020"/>
          <w:attr w:name="Month" w:val="7"/>
          <w:attr w:name="Day" w:val="31"/>
          <w:attr w:name="IsLunarDate" w:val="False"/>
          <w:attr w:name="IsROCDate" w:val="False"/>
        </w:smartTagPr>
        <w:r w:rsidRPr="0010293E">
          <w:rPr>
            <w:rFonts w:ascii="仿宋_GB2312" w:eastAsia="仿宋_GB2312" w:hAnsi="仿宋" w:cs="仿宋"/>
            <w:sz w:val="36"/>
            <w:szCs w:val="36"/>
          </w:rPr>
          <w:t>2020</w:t>
        </w:r>
        <w:r w:rsidRPr="0010293E">
          <w:rPr>
            <w:rFonts w:ascii="仿宋_GB2312" w:eastAsia="仿宋_GB2312" w:hAnsi="仿宋" w:cs="仿宋" w:hint="eastAsia"/>
            <w:sz w:val="36"/>
            <w:szCs w:val="36"/>
          </w:rPr>
          <w:t>年</w:t>
        </w:r>
        <w:r w:rsidRPr="0010293E">
          <w:rPr>
            <w:rFonts w:ascii="仿宋_GB2312" w:eastAsia="仿宋_GB2312" w:hAnsi="仿宋" w:cs="仿宋"/>
            <w:sz w:val="36"/>
            <w:szCs w:val="36"/>
          </w:rPr>
          <w:t>7</w:t>
        </w:r>
        <w:r w:rsidRPr="0010293E">
          <w:rPr>
            <w:rFonts w:ascii="仿宋_GB2312" w:eastAsia="仿宋_GB2312" w:hAnsi="仿宋" w:cs="仿宋" w:hint="eastAsia"/>
            <w:sz w:val="36"/>
            <w:szCs w:val="36"/>
          </w:rPr>
          <w:t>月</w:t>
        </w:r>
        <w:r w:rsidRPr="0010293E">
          <w:rPr>
            <w:rFonts w:ascii="仿宋_GB2312" w:eastAsia="仿宋_GB2312" w:hAnsi="仿宋" w:cs="仿宋"/>
            <w:sz w:val="36"/>
            <w:szCs w:val="36"/>
          </w:rPr>
          <w:t>31</w:t>
        </w:r>
        <w:r w:rsidRPr="0010293E">
          <w:rPr>
            <w:rFonts w:ascii="仿宋_GB2312" w:eastAsia="仿宋_GB2312" w:hAnsi="仿宋" w:cs="仿宋" w:hint="eastAsia"/>
            <w:sz w:val="36"/>
            <w:szCs w:val="36"/>
          </w:rPr>
          <w:t>日</w:t>
        </w:r>
      </w:smartTag>
      <w:r w:rsidRPr="0010293E">
        <w:rPr>
          <w:rFonts w:ascii="仿宋_GB2312" w:eastAsia="仿宋_GB2312" w:hAnsi="仿宋" w:cs="仿宋" w:hint="eastAsia"/>
          <w:sz w:val="36"/>
          <w:szCs w:val="36"/>
        </w:rPr>
        <w:t>邵阳市第十六届人民代表大会常务委员会第三十一次会议审议通过了《邵阳市大气颗粒物污染防治条例》，现提请湖南省人民代表大会常务委员会</w:t>
      </w:r>
      <w:r>
        <w:rPr>
          <w:rFonts w:ascii="仿宋_GB2312" w:eastAsia="仿宋_GB2312" w:hAnsi="仿宋" w:cs="仿宋" w:hint="eastAsia"/>
          <w:sz w:val="36"/>
          <w:szCs w:val="36"/>
        </w:rPr>
        <w:t>审查</w:t>
      </w:r>
      <w:r w:rsidRPr="0010293E">
        <w:rPr>
          <w:rFonts w:ascii="仿宋_GB2312" w:eastAsia="仿宋_GB2312" w:hAnsi="仿宋" w:cs="仿宋" w:hint="eastAsia"/>
          <w:sz w:val="36"/>
          <w:szCs w:val="36"/>
        </w:rPr>
        <w:t>批准。</w:t>
      </w:r>
    </w:p>
    <w:p w:rsidR="00CE225A" w:rsidRPr="0010293E" w:rsidRDefault="00CE225A" w:rsidP="007737FB">
      <w:pPr>
        <w:spacing w:line="580" w:lineRule="exact"/>
        <w:ind w:leftChars="456" w:left="31680" w:hangingChars="54" w:firstLine="31680"/>
        <w:rPr>
          <w:rFonts w:ascii="仿宋_GB2312" w:eastAsia="仿宋_GB2312" w:hAnsi="仿宋" w:cs="仿宋"/>
          <w:sz w:val="36"/>
          <w:szCs w:val="36"/>
        </w:rPr>
      </w:pPr>
    </w:p>
    <w:p w:rsidR="00CE225A" w:rsidRPr="0010293E" w:rsidRDefault="00CE225A" w:rsidP="0010293E">
      <w:pPr>
        <w:wordWrap w:val="0"/>
        <w:spacing w:line="580" w:lineRule="exact"/>
        <w:jc w:val="right"/>
        <w:rPr>
          <w:rFonts w:ascii="仿宋_GB2312" w:eastAsia="仿宋_GB2312" w:hAnsi="仿宋" w:cs="仿宋"/>
          <w:sz w:val="36"/>
          <w:szCs w:val="36"/>
        </w:rPr>
      </w:pPr>
      <w:r w:rsidRPr="0010293E">
        <w:rPr>
          <w:rFonts w:ascii="仿宋_GB2312" w:eastAsia="仿宋_GB2312" w:hAnsi="仿宋" w:cs="仿宋" w:hint="eastAsia"/>
          <w:sz w:val="36"/>
          <w:szCs w:val="36"/>
        </w:rPr>
        <w:t>邵阳市人民代表大会常务委员会</w:t>
      </w:r>
      <w:r w:rsidRPr="0010293E">
        <w:rPr>
          <w:rFonts w:ascii="仿宋_GB2312" w:eastAsia="仿宋_GB2312" w:hAnsi="仿宋" w:cs="仿宋"/>
          <w:sz w:val="36"/>
          <w:szCs w:val="36"/>
        </w:rPr>
        <w:t xml:space="preserve">     </w:t>
      </w:r>
    </w:p>
    <w:p w:rsidR="00CE225A" w:rsidRPr="0010293E" w:rsidRDefault="00CE225A" w:rsidP="0010293E">
      <w:pPr>
        <w:wordWrap w:val="0"/>
        <w:spacing w:line="580" w:lineRule="exact"/>
        <w:jc w:val="right"/>
        <w:rPr>
          <w:rFonts w:ascii="仿宋_GB2312" w:eastAsia="仿宋_GB2312" w:hAnsi="仿宋" w:cs="仿宋"/>
          <w:sz w:val="36"/>
          <w:szCs w:val="36"/>
        </w:rPr>
      </w:pPr>
      <w:r w:rsidRPr="0010293E">
        <w:rPr>
          <w:rFonts w:ascii="仿宋_GB2312" w:eastAsia="仿宋_GB2312" w:hAnsi="仿宋" w:cs="仿宋"/>
          <w:sz w:val="36"/>
          <w:szCs w:val="36"/>
        </w:rPr>
        <w:t>2020</w:t>
      </w:r>
      <w:r w:rsidRPr="0010293E">
        <w:rPr>
          <w:rFonts w:ascii="仿宋_GB2312" w:eastAsia="仿宋_GB2312" w:hAnsi="仿宋" w:cs="仿宋" w:hint="eastAsia"/>
          <w:sz w:val="36"/>
          <w:szCs w:val="36"/>
        </w:rPr>
        <w:t>年</w:t>
      </w:r>
      <w:r w:rsidRPr="0010293E">
        <w:rPr>
          <w:rFonts w:ascii="仿宋_GB2312" w:eastAsia="仿宋_GB2312" w:hAnsi="仿宋" w:cs="仿宋"/>
          <w:sz w:val="36"/>
          <w:szCs w:val="36"/>
        </w:rPr>
        <w:t>8</w:t>
      </w:r>
      <w:r w:rsidRPr="0010293E">
        <w:rPr>
          <w:rFonts w:ascii="仿宋_GB2312" w:eastAsia="仿宋_GB2312" w:hAnsi="仿宋" w:cs="仿宋" w:hint="eastAsia"/>
          <w:sz w:val="36"/>
          <w:szCs w:val="36"/>
        </w:rPr>
        <w:t>月</w:t>
      </w:r>
      <w:r w:rsidRPr="0010293E">
        <w:rPr>
          <w:rFonts w:ascii="仿宋_GB2312" w:eastAsia="仿宋_GB2312" w:hAnsi="仿宋" w:cs="仿宋"/>
          <w:sz w:val="36"/>
          <w:szCs w:val="36"/>
        </w:rPr>
        <w:t>30</w:t>
      </w:r>
      <w:r w:rsidRPr="0010293E">
        <w:rPr>
          <w:rFonts w:ascii="仿宋_GB2312" w:eastAsia="仿宋_GB2312" w:hAnsi="仿宋" w:cs="仿宋" w:hint="eastAsia"/>
          <w:sz w:val="36"/>
          <w:szCs w:val="36"/>
        </w:rPr>
        <w:t>日</w:t>
      </w:r>
    </w:p>
    <w:p w:rsidR="00CE225A" w:rsidRPr="0010293E" w:rsidRDefault="00CE225A">
      <w:pPr>
        <w:widowControl/>
        <w:jc w:val="left"/>
        <w:rPr>
          <w:rFonts w:ascii="仿宋" w:eastAsia="仿宋" w:hAnsi="仿宋" w:cs="仿宋"/>
          <w:sz w:val="32"/>
          <w:szCs w:val="32"/>
        </w:rPr>
      </w:pPr>
      <w:r w:rsidRPr="0010293E">
        <w:rPr>
          <w:rFonts w:ascii="仿宋_GB2312" w:eastAsia="仿宋_GB2312" w:hAnsi="仿宋" w:cs="仿宋"/>
          <w:sz w:val="32"/>
          <w:szCs w:val="32"/>
        </w:rPr>
        <w:br w:type="page"/>
      </w:r>
    </w:p>
    <w:p w:rsidR="00CE225A" w:rsidRPr="0010293E" w:rsidRDefault="00CE225A" w:rsidP="0010293E">
      <w:pPr>
        <w:spacing w:line="720" w:lineRule="exact"/>
        <w:jc w:val="center"/>
        <w:rPr>
          <w:rFonts w:ascii="方正小标宋简体" w:eastAsia="方正小标宋简体"/>
          <w:b/>
          <w:bCs/>
          <w:sz w:val="44"/>
          <w:szCs w:val="44"/>
        </w:rPr>
      </w:pPr>
      <w:r w:rsidRPr="0010293E">
        <w:rPr>
          <w:rFonts w:ascii="方正小标宋简体" w:eastAsia="方正小标宋简体" w:hint="eastAsia"/>
          <w:b/>
          <w:bCs/>
          <w:sz w:val="44"/>
          <w:szCs w:val="44"/>
        </w:rPr>
        <w:t>关于《邵阳市大气颗粒物污染防治条例》</w:t>
      </w:r>
    </w:p>
    <w:p w:rsidR="00CE225A" w:rsidRPr="0010293E" w:rsidRDefault="00CE225A" w:rsidP="0010293E">
      <w:pPr>
        <w:spacing w:line="720" w:lineRule="exact"/>
        <w:jc w:val="center"/>
        <w:rPr>
          <w:rFonts w:ascii="方正小标宋简体" w:eastAsia="方正小标宋简体"/>
          <w:b/>
          <w:bCs/>
          <w:sz w:val="44"/>
          <w:szCs w:val="44"/>
        </w:rPr>
      </w:pPr>
      <w:r w:rsidRPr="0010293E">
        <w:rPr>
          <w:rFonts w:ascii="方正小标宋简体" w:eastAsia="方正小标宋简体" w:hint="eastAsia"/>
          <w:b/>
          <w:bCs/>
          <w:sz w:val="44"/>
          <w:szCs w:val="44"/>
        </w:rPr>
        <w:t>的说明</w:t>
      </w:r>
    </w:p>
    <w:p w:rsidR="00CE225A" w:rsidRPr="0010293E" w:rsidRDefault="00CE225A" w:rsidP="0010293E">
      <w:pPr>
        <w:pStyle w:val="BodyText"/>
        <w:jc w:val="center"/>
      </w:pPr>
    </w:p>
    <w:p w:rsidR="00CE225A" w:rsidRPr="0010293E" w:rsidRDefault="00CE225A" w:rsidP="0010293E">
      <w:pPr>
        <w:jc w:val="center"/>
        <w:rPr>
          <w:rFonts w:ascii="宋体" w:cs="楷体"/>
          <w:b/>
          <w:sz w:val="28"/>
          <w:szCs w:val="28"/>
        </w:rPr>
      </w:pPr>
      <w:r w:rsidRPr="0010293E">
        <w:rPr>
          <w:rFonts w:ascii="宋体" w:hAnsi="宋体" w:cs="楷体" w:hint="eastAsia"/>
          <w:b/>
          <w:sz w:val="28"/>
          <w:szCs w:val="28"/>
        </w:rPr>
        <w:t>邵阳市人大常委会</w:t>
      </w:r>
    </w:p>
    <w:p w:rsidR="00CE225A" w:rsidRPr="0010293E" w:rsidRDefault="00CE225A" w:rsidP="007737FB">
      <w:pPr>
        <w:ind w:firstLineChars="200" w:firstLine="31680"/>
        <w:jc w:val="center"/>
        <w:rPr>
          <w:rFonts w:ascii="楷体" w:eastAsia="楷体" w:hAnsi="楷体" w:cs="楷体"/>
          <w:sz w:val="30"/>
          <w:szCs w:val="30"/>
        </w:rPr>
      </w:pPr>
    </w:p>
    <w:p w:rsidR="00CE225A" w:rsidRPr="0010293E" w:rsidRDefault="00CE225A" w:rsidP="0010293E">
      <w:pPr>
        <w:spacing w:line="600" w:lineRule="exact"/>
        <w:rPr>
          <w:rFonts w:ascii="仿宋_GB2312" w:eastAsia="仿宋_GB2312" w:hAnsi="仿宋"/>
          <w:sz w:val="36"/>
          <w:szCs w:val="36"/>
        </w:rPr>
      </w:pPr>
      <w:r w:rsidRPr="0010293E">
        <w:rPr>
          <w:rFonts w:ascii="仿宋_GB2312" w:eastAsia="仿宋_GB2312" w:hAnsi="仿宋" w:hint="eastAsia"/>
          <w:sz w:val="36"/>
          <w:szCs w:val="36"/>
        </w:rPr>
        <w:t>省人大常委会：</w:t>
      </w:r>
    </w:p>
    <w:p w:rsidR="00CE225A" w:rsidRPr="0010293E" w:rsidRDefault="00CE225A" w:rsidP="007737FB">
      <w:pPr>
        <w:spacing w:line="600" w:lineRule="exact"/>
        <w:ind w:firstLineChars="200" w:firstLine="31680"/>
        <w:rPr>
          <w:rFonts w:ascii="仿宋_GB2312" w:eastAsia="仿宋_GB2312" w:hAnsi="仿宋"/>
          <w:sz w:val="36"/>
          <w:szCs w:val="36"/>
        </w:rPr>
      </w:pPr>
      <w:r w:rsidRPr="0010293E">
        <w:rPr>
          <w:rFonts w:ascii="仿宋_GB2312" w:eastAsia="仿宋_GB2312" w:hAnsi="仿宋" w:hint="eastAsia"/>
          <w:sz w:val="36"/>
          <w:szCs w:val="36"/>
        </w:rPr>
        <w:t>现就《邵阳市大气颗粒物污染防治条例》（以下简称《条例》）作如下说明：</w:t>
      </w:r>
    </w:p>
    <w:p w:rsidR="00CE225A" w:rsidRPr="0010293E" w:rsidRDefault="00CE225A" w:rsidP="007737FB">
      <w:pPr>
        <w:spacing w:line="600" w:lineRule="exact"/>
        <w:ind w:firstLineChars="200" w:firstLine="31680"/>
        <w:rPr>
          <w:rFonts w:ascii="黑体" w:eastAsia="黑体" w:hAnsi="黑体"/>
          <w:sz w:val="36"/>
          <w:szCs w:val="36"/>
        </w:rPr>
      </w:pPr>
      <w:r w:rsidRPr="0010293E">
        <w:rPr>
          <w:rFonts w:ascii="黑体" w:eastAsia="黑体" w:hAnsi="黑体" w:hint="eastAsia"/>
          <w:sz w:val="36"/>
          <w:szCs w:val="36"/>
        </w:rPr>
        <w:t>一、立法着力解决的主要问题</w:t>
      </w:r>
    </w:p>
    <w:p w:rsidR="00CE225A" w:rsidRPr="0010293E" w:rsidRDefault="00CE225A" w:rsidP="007737FB">
      <w:pPr>
        <w:spacing w:line="600" w:lineRule="exact"/>
        <w:ind w:firstLineChars="200" w:firstLine="31680"/>
        <w:rPr>
          <w:rFonts w:ascii="仿宋_GB2312" w:eastAsia="仿宋_GB2312" w:hAnsi="仿宋"/>
          <w:sz w:val="36"/>
          <w:szCs w:val="36"/>
        </w:rPr>
      </w:pPr>
      <w:r w:rsidRPr="0010293E">
        <w:rPr>
          <w:rFonts w:ascii="仿宋_GB2312" w:eastAsia="仿宋_GB2312" w:hAnsi="仿宋" w:hint="eastAsia"/>
          <w:sz w:val="36"/>
          <w:szCs w:val="36"/>
        </w:rPr>
        <w:t>近年来，邵阳市认真贯彻习近平总书记关于生态文明建设的重要指示，坚决落实党中央、国务院和省委、省政府关于打赢污染防治攻坚战的重大决策部署，积极推进中央、省级环保督察问题整改，大力实施污染防治攻坚战“夏季攻势”、蓝天保卫战等专项行动，大气环境质量明显改善。但是，随着我市经济社会的快速发展，一些重点基础设施项目相继实施并快速推进，城市建设力度不断加大，大气颗粒物污染问题依然比较突出。对此，《条例》着力解决以下三个方面的问题：一是解决监管职责不够明确的问题。针对我市大气颗粒物污染防治管理体制不够科学、职责不够明晰的问题，《条例》对各级人民政府的监管职责进行了厘定，建立了信息共享、重点排污单位名录管理、联合执法和环保重点监管、重污染天气应急预案等“四个制度机制”。二是解决施工生产不够规范的问题。《条例》对建设工程、市政施工、物料堆场、预拌混凝土砂浆生产、生活垃圾填埋场和建筑垃圾消纳场、城市保洁、矿产开采、工业生产、石材瓷砖等建材加工、餐饮油烟、露天焚烧、机动车尾气治理等规定了具体的防治措施，形成大气颗粒物污染防治的“组合拳”。三是解决法律责任不够具体的问题。针对大气颗粒物污染防治中，参与建设施工的单位责任不清晰，监督管理部门权力清单不明确的问题，《条例》细化了有关责任，并且将部分执法责任明确到生态环境、住房和</w:t>
      </w:r>
      <w:r>
        <w:rPr>
          <w:rFonts w:ascii="仿宋_GB2312" w:eastAsia="仿宋_GB2312" w:hAnsi="仿宋" w:hint="eastAsia"/>
          <w:sz w:val="36"/>
          <w:szCs w:val="36"/>
        </w:rPr>
        <w:t>城乡</w:t>
      </w:r>
      <w:r w:rsidRPr="0010293E">
        <w:rPr>
          <w:rFonts w:ascii="仿宋_GB2312" w:eastAsia="仿宋_GB2312" w:hAnsi="仿宋" w:hint="eastAsia"/>
          <w:sz w:val="36"/>
          <w:szCs w:val="36"/>
        </w:rPr>
        <w:t>建设、城市管理等部门，还明确了</w:t>
      </w:r>
      <w:r w:rsidRPr="0010293E">
        <w:rPr>
          <w:rFonts w:ascii="宋体" w:eastAsia="仿宋_GB2312" w:hAnsi="宋体" w:cs="宋体" w:hint="eastAsia"/>
          <w:sz w:val="36"/>
          <w:szCs w:val="36"/>
        </w:rPr>
        <w:t>相对集中城市管理综合行政执法和乡镇综合行政执法的</w:t>
      </w:r>
      <w:r w:rsidRPr="0010293E">
        <w:rPr>
          <w:rFonts w:ascii="仿宋_GB2312" w:eastAsia="仿宋_GB2312" w:hAnsi="仿宋" w:hint="eastAsia"/>
          <w:sz w:val="36"/>
          <w:szCs w:val="36"/>
        </w:rPr>
        <w:t>适用条款，有效增加了法规的可操作性。</w:t>
      </w:r>
    </w:p>
    <w:p w:rsidR="00CE225A" w:rsidRPr="0010293E" w:rsidRDefault="00CE225A" w:rsidP="007737FB">
      <w:pPr>
        <w:spacing w:line="600" w:lineRule="exact"/>
        <w:ind w:firstLineChars="200" w:firstLine="31680"/>
        <w:rPr>
          <w:rFonts w:ascii="黑体" w:eastAsia="黑体" w:hAnsi="黑体"/>
          <w:sz w:val="36"/>
          <w:szCs w:val="36"/>
        </w:rPr>
      </w:pPr>
      <w:r w:rsidRPr="0010293E">
        <w:rPr>
          <w:rFonts w:ascii="黑体" w:eastAsia="黑体" w:hAnsi="黑体" w:hint="eastAsia"/>
          <w:sz w:val="36"/>
          <w:szCs w:val="36"/>
        </w:rPr>
        <w:t>二、立法权限及调整事项</w:t>
      </w:r>
    </w:p>
    <w:p w:rsidR="00CE225A" w:rsidRPr="0010293E" w:rsidRDefault="00CE225A" w:rsidP="007737FB">
      <w:pPr>
        <w:spacing w:line="600" w:lineRule="exact"/>
        <w:ind w:firstLineChars="200" w:firstLine="31680"/>
        <w:rPr>
          <w:rFonts w:ascii="仿宋_GB2312" w:eastAsia="仿宋_GB2312" w:hAnsi="仿宋"/>
          <w:sz w:val="36"/>
          <w:szCs w:val="36"/>
        </w:rPr>
      </w:pPr>
      <w:r w:rsidRPr="0010293E">
        <w:rPr>
          <w:rFonts w:ascii="仿宋_GB2312" w:eastAsia="仿宋_GB2312" w:hAnsi="仿宋" w:hint="eastAsia"/>
          <w:sz w:val="36"/>
          <w:szCs w:val="36"/>
        </w:rPr>
        <w:t>依据《中华人民共和国环境保护法》《中华人民共和国大气污染防治法》《湖南省大气污染防治条例》等有关法律法规，《条例》对本市行政区域内大气颗粒物污染防治及其监督管理活动进行调整和规范，属于《中华人民共和国立法法》第七十二条规定的设区的市地方立法范畴。</w:t>
      </w:r>
    </w:p>
    <w:p w:rsidR="00CE225A" w:rsidRPr="0010293E" w:rsidRDefault="00CE225A" w:rsidP="007737FB">
      <w:pPr>
        <w:spacing w:line="600" w:lineRule="exact"/>
        <w:ind w:firstLineChars="200" w:firstLine="31680"/>
        <w:rPr>
          <w:rFonts w:ascii="黑体" w:eastAsia="黑体" w:hAnsi="黑体"/>
          <w:sz w:val="36"/>
          <w:szCs w:val="36"/>
        </w:rPr>
      </w:pPr>
      <w:r w:rsidRPr="0010293E">
        <w:rPr>
          <w:rFonts w:ascii="黑体" w:eastAsia="黑体" w:hAnsi="黑体" w:hint="eastAsia"/>
          <w:sz w:val="36"/>
          <w:szCs w:val="36"/>
        </w:rPr>
        <w:t>三、《条例》的制定过程及程序</w:t>
      </w:r>
    </w:p>
    <w:p w:rsidR="00CE225A" w:rsidRPr="0010293E" w:rsidRDefault="00CE225A" w:rsidP="007737FB">
      <w:pPr>
        <w:spacing w:line="600" w:lineRule="exact"/>
        <w:ind w:firstLineChars="200" w:firstLine="31680"/>
        <w:rPr>
          <w:rFonts w:ascii="仿宋_GB2312" w:eastAsia="仿宋_GB2312" w:hAnsi="仿宋"/>
          <w:sz w:val="36"/>
          <w:szCs w:val="36"/>
        </w:rPr>
      </w:pPr>
      <w:r w:rsidRPr="0010293E">
        <w:rPr>
          <w:rFonts w:ascii="仿宋_GB2312" w:eastAsia="仿宋_GB2312" w:hAnsi="仿宋" w:hint="eastAsia"/>
          <w:sz w:val="36"/>
          <w:szCs w:val="36"/>
        </w:rPr>
        <w:t>根据市人大常委会</w:t>
      </w:r>
      <w:r w:rsidRPr="0010293E">
        <w:rPr>
          <w:rFonts w:ascii="仿宋_GB2312" w:eastAsia="仿宋_GB2312" w:hAnsi="仿宋"/>
          <w:sz w:val="36"/>
          <w:szCs w:val="36"/>
        </w:rPr>
        <w:t>2020</w:t>
      </w:r>
      <w:r w:rsidRPr="0010293E">
        <w:rPr>
          <w:rFonts w:ascii="仿宋_GB2312" w:eastAsia="仿宋_GB2312" w:hAnsi="仿宋" w:hint="eastAsia"/>
          <w:sz w:val="36"/>
          <w:szCs w:val="36"/>
        </w:rPr>
        <w:t>年度立法计划，市人民政府向市人大常委会提出审议《条例》的议案。市人大常委会分别于</w:t>
      </w:r>
      <w:r w:rsidRPr="0010293E">
        <w:rPr>
          <w:rFonts w:ascii="仿宋_GB2312" w:eastAsia="仿宋_GB2312" w:hAnsi="仿宋"/>
          <w:sz w:val="36"/>
          <w:szCs w:val="36"/>
        </w:rPr>
        <w:t>2020</w:t>
      </w:r>
      <w:r w:rsidRPr="0010293E">
        <w:rPr>
          <w:rFonts w:ascii="仿宋_GB2312" w:eastAsia="仿宋_GB2312" w:hAnsi="仿宋" w:hint="eastAsia"/>
          <w:sz w:val="36"/>
          <w:szCs w:val="36"/>
        </w:rPr>
        <w:t>年</w:t>
      </w:r>
      <w:r w:rsidRPr="0010293E">
        <w:rPr>
          <w:rFonts w:ascii="仿宋_GB2312" w:eastAsia="仿宋_GB2312" w:hAnsi="仿宋"/>
          <w:sz w:val="36"/>
          <w:szCs w:val="36"/>
        </w:rPr>
        <w:t>3</w:t>
      </w:r>
      <w:r w:rsidRPr="0010293E">
        <w:rPr>
          <w:rFonts w:ascii="仿宋_GB2312" w:eastAsia="仿宋_GB2312" w:hAnsi="仿宋" w:hint="eastAsia"/>
          <w:sz w:val="36"/>
          <w:szCs w:val="36"/>
        </w:rPr>
        <w:t>月、</w:t>
      </w:r>
      <w:r w:rsidRPr="0010293E">
        <w:rPr>
          <w:rFonts w:ascii="仿宋_GB2312" w:eastAsia="仿宋_GB2312" w:hAnsi="仿宋"/>
          <w:sz w:val="36"/>
          <w:szCs w:val="36"/>
        </w:rPr>
        <w:t>5</w:t>
      </w:r>
      <w:r w:rsidRPr="0010293E">
        <w:rPr>
          <w:rFonts w:ascii="仿宋_GB2312" w:eastAsia="仿宋_GB2312" w:hAnsi="仿宋" w:hint="eastAsia"/>
          <w:sz w:val="36"/>
          <w:szCs w:val="36"/>
        </w:rPr>
        <w:t>月、</w:t>
      </w:r>
      <w:r w:rsidRPr="0010293E">
        <w:rPr>
          <w:rFonts w:ascii="仿宋_GB2312" w:eastAsia="仿宋_GB2312" w:hAnsi="仿宋"/>
          <w:sz w:val="36"/>
          <w:szCs w:val="36"/>
        </w:rPr>
        <w:t>7</w:t>
      </w:r>
      <w:r w:rsidRPr="0010293E">
        <w:rPr>
          <w:rFonts w:ascii="仿宋_GB2312" w:eastAsia="仿宋_GB2312" w:hAnsi="仿宋" w:hint="eastAsia"/>
          <w:sz w:val="36"/>
          <w:szCs w:val="36"/>
        </w:rPr>
        <w:t>月进行了三次审议，</w:t>
      </w:r>
      <w:smartTag w:uri="urn:schemas-microsoft-com:office:smarttags" w:element="chsdate">
        <w:smartTagPr>
          <w:attr w:name="IsROCDate" w:val="False"/>
          <w:attr w:name="IsLunarDate" w:val="False"/>
          <w:attr w:name="Day" w:val="31"/>
          <w:attr w:name="Month" w:val="7"/>
          <w:attr w:name="Year" w:val="2020"/>
        </w:smartTagPr>
        <w:r w:rsidRPr="0010293E">
          <w:rPr>
            <w:rFonts w:ascii="仿宋_GB2312" w:eastAsia="仿宋_GB2312" w:hAnsi="仿宋"/>
            <w:sz w:val="36"/>
            <w:szCs w:val="36"/>
          </w:rPr>
          <w:t>7</w:t>
        </w:r>
        <w:r w:rsidRPr="0010293E">
          <w:rPr>
            <w:rFonts w:ascii="仿宋_GB2312" w:eastAsia="仿宋_GB2312" w:hAnsi="仿宋" w:hint="eastAsia"/>
            <w:sz w:val="36"/>
            <w:szCs w:val="36"/>
          </w:rPr>
          <w:t>月</w:t>
        </w:r>
        <w:r w:rsidRPr="0010293E">
          <w:rPr>
            <w:rFonts w:ascii="仿宋_GB2312" w:eastAsia="仿宋_GB2312" w:hAnsi="仿宋"/>
            <w:sz w:val="36"/>
            <w:szCs w:val="36"/>
          </w:rPr>
          <w:t>31</w:t>
        </w:r>
        <w:r w:rsidRPr="0010293E">
          <w:rPr>
            <w:rFonts w:ascii="仿宋_GB2312" w:eastAsia="仿宋_GB2312" w:hAnsi="仿宋" w:hint="eastAsia"/>
            <w:sz w:val="36"/>
            <w:szCs w:val="36"/>
          </w:rPr>
          <w:t>日</w:t>
        </w:r>
      </w:smartTag>
      <w:r w:rsidRPr="0010293E">
        <w:rPr>
          <w:rFonts w:ascii="仿宋_GB2312" w:eastAsia="仿宋_GB2312" w:hAnsi="仿宋" w:hint="eastAsia"/>
          <w:sz w:val="36"/>
          <w:szCs w:val="36"/>
        </w:rPr>
        <w:t>表决通过《条例》。</w:t>
      </w:r>
    </w:p>
    <w:p w:rsidR="00CE225A" w:rsidRPr="0010293E" w:rsidRDefault="00CE225A" w:rsidP="007737FB">
      <w:pPr>
        <w:spacing w:line="600" w:lineRule="exact"/>
        <w:ind w:firstLineChars="200" w:firstLine="31680"/>
        <w:rPr>
          <w:rFonts w:ascii="仿宋_GB2312" w:eastAsia="仿宋_GB2312" w:hAnsi="仿宋"/>
          <w:sz w:val="36"/>
          <w:szCs w:val="36"/>
        </w:rPr>
      </w:pPr>
      <w:r w:rsidRPr="0010293E">
        <w:rPr>
          <w:rFonts w:ascii="仿宋_GB2312" w:eastAsia="仿宋_GB2312" w:hAnsi="仿宋" w:hint="eastAsia"/>
          <w:sz w:val="36"/>
          <w:szCs w:val="36"/>
        </w:rPr>
        <w:t>在《条例》审议和修改过程中，市人大环资委、常委会法工委先后赴长沙、张家界等地进行实地调研，举行论证会、听证会和座谈会</w:t>
      </w:r>
      <w:r w:rsidRPr="0010293E">
        <w:rPr>
          <w:rFonts w:ascii="仿宋_GB2312" w:eastAsia="仿宋_GB2312" w:hAnsi="仿宋"/>
          <w:sz w:val="36"/>
          <w:szCs w:val="36"/>
        </w:rPr>
        <w:t>50</w:t>
      </w:r>
      <w:r w:rsidRPr="0010293E">
        <w:rPr>
          <w:rFonts w:ascii="仿宋_GB2312" w:eastAsia="仿宋_GB2312" w:hAnsi="仿宋" w:hint="eastAsia"/>
          <w:sz w:val="36"/>
          <w:szCs w:val="36"/>
        </w:rPr>
        <w:t>余次，先后两次在主要媒体和网络刊登全文，广泛征求意见建议。邀请省生态环境厅、湖南师大、省环保学院的专家学者在长沙召开了论证会，赴宝庆电厂、云峰水泥等企业进行了实地论证，在此基础上，对《条例》草案进行了反复修改。《条例》制定过程中，省人大法制委、常委会法工委对《条例》的制定给予了高度关心和大力支持，多次深入实地调研、组织研讨、现场指导，特别是对个别探索性条款给予了精心指导，并征求了省直相关部门的意见，为我们立法工作提供了重要保障。</w:t>
      </w:r>
    </w:p>
    <w:p w:rsidR="00CE225A" w:rsidRPr="0010293E" w:rsidRDefault="00CE225A" w:rsidP="007737FB">
      <w:pPr>
        <w:spacing w:line="600" w:lineRule="exact"/>
        <w:ind w:firstLineChars="200" w:firstLine="31680"/>
        <w:rPr>
          <w:rFonts w:ascii="黑体" w:eastAsia="黑体" w:hAnsi="黑体"/>
          <w:sz w:val="36"/>
          <w:szCs w:val="36"/>
        </w:rPr>
      </w:pPr>
      <w:r w:rsidRPr="0010293E">
        <w:rPr>
          <w:rFonts w:ascii="黑体" w:eastAsia="黑体" w:hAnsi="黑体" w:hint="eastAsia"/>
          <w:sz w:val="36"/>
          <w:szCs w:val="36"/>
        </w:rPr>
        <w:t>四、《条例》的主要内容及有关合法性说明</w:t>
      </w:r>
    </w:p>
    <w:p w:rsidR="00CE225A" w:rsidRPr="0010293E" w:rsidRDefault="00CE225A" w:rsidP="007737FB">
      <w:pPr>
        <w:spacing w:line="600" w:lineRule="exact"/>
        <w:ind w:firstLineChars="200" w:firstLine="31680"/>
        <w:rPr>
          <w:rFonts w:ascii="仿宋_GB2312" w:eastAsia="仿宋_GB2312" w:hAnsi="仿宋"/>
          <w:sz w:val="36"/>
          <w:szCs w:val="36"/>
        </w:rPr>
      </w:pPr>
      <w:r w:rsidRPr="0010293E">
        <w:rPr>
          <w:rFonts w:ascii="仿宋_GB2312" w:eastAsia="仿宋_GB2312" w:hAnsi="仿宋" w:hint="eastAsia"/>
          <w:sz w:val="36"/>
          <w:szCs w:val="36"/>
        </w:rPr>
        <w:t>《条例》共五章三十二条，包括总则、防治措施、监督管理、法律责任和附则，主要对大气颗粒物污染防治的政府及其部门职责分工、防治要求和措施、监督管理的制度设计、法律责任等方面进行了重点规范。</w:t>
      </w:r>
    </w:p>
    <w:p w:rsidR="00CE225A" w:rsidRPr="0010293E" w:rsidRDefault="00CE225A" w:rsidP="007737FB">
      <w:pPr>
        <w:spacing w:line="600" w:lineRule="exact"/>
        <w:ind w:firstLineChars="200" w:firstLine="31680"/>
        <w:rPr>
          <w:rFonts w:ascii="仿宋_GB2312" w:eastAsia="仿宋_GB2312" w:hAnsi="仿宋"/>
          <w:sz w:val="36"/>
          <w:szCs w:val="36"/>
        </w:rPr>
      </w:pPr>
      <w:r w:rsidRPr="0010293E">
        <w:rPr>
          <w:rFonts w:ascii="仿宋_GB2312" w:eastAsia="仿宋_GB2312" w:hAnsi="仿宋" w:hint="eastAsia"/>
          <w:sz w:val="36"/>
          <w:szCs w:val="36"/>
        </w:rPr>
        <w:t>《条例》制定过程中，我们严格按照《中华人民共和国环境保护法》《中华人民共和国大气污染防治法》等上位法有关规定设置法规条款，参照其他市州做法，《条例》第三十一条设置了</w:t>
      </w:r>
      <w:r w:rsidRPr="0010293E">
        <w:rPr>
          <w:rFonts w:ascii="宋体" w:eastAsia="仿宋_GB2312" w:hAnsi="宋体" w:cs="宋体" w:hint="eastAsia"/>
          <w:sz w:val="36"/>
          <w:szCs w:val="36"/>
        </w:rPr>
        <w:t>相对集中城市管理综合行政执法和乡镇综合行政执法</w:t>
      </w:r>
      <w:r w:rsidRPr="0010293E">
        <w:rPr>
          <w:rFonts w:ascii="仿宋_GB2312" w:eastAsia="仿宋_GB2312" w:hAnsi="仿宋" w:hint="eastAsia"/>
          <w:sz w:val="36"/>
          <w:szCs w:val="36"/>
        </w:rPr>
        <w:t>的适用条款，行政处罚均依据有关上位并结合本地实际进行设置，没有增设行政许可、行政强制和行政处罚的内容。</w:t>
      </w:r>
    </w:p>
    <w:p w:rsidR="00CE225A" w:rsidRPr="0010293E" w:rsidRDefault="00CE225A" w:rsidP="007737FB">
      <w:pPr>
        <w:spacing w:line="600" w:lineRule="exact"/>
        <w:ind w:firstLineChars="200" w:firstLine="31680"/>
        <w:rPr>
          <w:rFonts w:ascii="仿宋_GB2312" w:eastAsia="仿宋_GB2312" w:hAnsi="仿宋"/>
          <w:sz w:val="36"/>
          <w:szCs w:val="36"/>
        </w:rPr>
      </w:pPr>
      <w:r w:rsidRPr="0010293E">
        <w:rPr>
          <w:rFonts w:ascii="仿宋_GB2312" w:eastAsia="仿宋_GB2312" w:hAnsi="仿宋" w:hint="eastAsia"/>
          <w:sz w:val="36"/>
          <w:szCs w:val="36"/>
        </w:rPr>
        <w:t>以上说明和《条例》，请予审查。</w:t>
      </w:r>
    </w:p>
    <w:p w:rsidR="00CE225A" w:rsidRPr="0010293E" w:rsidRDefault="00CE225A" w:rsidP="0077046E">
      <w:pPr>
        <w:rPr>
          <w:rFonts w:ascii="仿宋" w:eastAsia="仿宋" w:hAnsi="仿宋"/>
          <w:sz w:val="32"/>
          <w:szCs w:val="32"/>
        </w:rPr>
      </w:pPr>
      <w:r w:rsidRPr="0010293E">
        <w:rPr>
          <w:rFonts w:ascii="仿宋_GB2312" w:eastAsia="仿宋_GB2312" w:hAnsi="仿宋"/>
          <w:sz w:val="32"/>
          <w:szCs w:val="32"/>
        </w:rPr>
        <w:br w:type="page"/>
      </w:r>
    </w:p>
    <w:p w:rsidR="00CE225A" w:rsidRPr="0010293E" w:rsidRDefault="00CE225A" w:rsidP="0053394D">
      <w:pPr>
        <w:spacing w:line="600" w:lineRule="exact"/>
        <w:jc w:val="center"/>
        <w:rPr>
          <w:rFonts w:ascii="方正小标宋简体" w:eastAsia="方正小标宋简体"/>
          <w:b/>
          <w:sz w:val="44"/>
          <w:szCs w:val="44"/>
        </w:rPr>
      </w:pPr>
      <w:r w:rsidRPr="0010293E">
        <w:rPr>
          <w:rFonts w:ascii="方正小标宋简体" w:eastAsia="方正小标宋简体" w:hint="eastAsia"/>
          <w:b/>
          <w:sz w:val="44"/>
          <w:szCs w:val="44"/>
        </w:rPr>
        <w:t>邵阳市大气颗粒物污染防治条例</w:t>
      </w:r>
    </w:p>
    <w:p w:rsidR="00CE225A" w:rsidRPr="0010293E" w:rsidRDefault="00CE225A" w:rsidP="007737FB">
      <w:pPr>
        <w:spacing w:beforeLines="100" w:line="580" w:lineRule="exact"/>
        <w:ind w:firstLineChars="200" w:firstLine="31680"/>
        <w:rPr>
          <w:rFonts w:ascii="宋体"/>
          <w:b/>
          <w:sz w:val="28"/>
          <w:szCs w:val="28"/>
        </w:rPr>
      </w:pPr>
      <w:r w:rsidRPr="0010293E">
        <w:rPr>
          <w:rFonts w:ascii="宋体" w:hAnsi="宋体" w:hint="eastAsia"/>
          <w:b/>
          <w:sz w:val="28"/>
          <w:szCs w:val="28"/>
        </w:rPr>
        <w:t>（</w:t>
      </w:r>
      <w:smartTag w:uri="urn:schemas-microsoft-com:office:smarttags" w:element="chsdate">
        <w:smartTagPr>
          <w:attr w:name="IsROCDate" w:val="False"/>
          <w:attr w:name="IsLunarDate" w:val="False"/>
          <w:attr w:name="Day" w:val="31"/>
          <w:attr w:name="Month" w:val="7"/>
          <w:attr w:name="Year" w:val="2020"/>
        </w:smartTagPr>
        <w:r w:rsidRPr="0010293E">
          <w:rPr>
            <w:rFonts w:ascii="宋体" w:hAnsi="宋体"/>
            <w:b/>
            <w:sz w:val="28"/>
            <w:szCs w:val="28"/>
          </w:rPr>
          <w:t>2020</w:t>
        </w:r>
        <w:r w:rsidRPr="0010293E">
          <w:rPr>
            <w:rFonts w:ascii="宋体" w:hAnsi="宋体" w:hint="eastAsia"/>
            <w:b/>
            <w:sz w:val="28"/>
            <w:szCs w:val="28"/>
          </w:rPr>
          <w:t>年</w:t>
        </w:r>
        <w:r w:rsidRPr="0010293E">
          <w:rPr>
            <w:rFonts w:ascii="宋体" w:hAnsi="宋体"/>
            <w:b/>
            <w:sz w:val="28"/>
            <w:szCs w:val="28"/>
          </w:rPr>
          <w:t>7</w:t>
        </w:r>
        <w:r w:rsidRPr="0010293E">
          <w:rPr>
            <w:rFonts w:ascii="宋体" w:hAnsi="宋体" w:hint="eastAsia"/>
            <w:b/>
            <w:sz w:val="28"/>
            <w:szCs w:val="28"/>
          </w:rPr>
          <w:t>月</w:t>
        </w:r>
        <w:r w:rsidRPr="0010293E">
          <w:rPr>
            <w:rFonts w:ascii="宋体" w:hAnsi="宋体"/>
            <w:b/>
            <w:sz w:val="28"/>
            <w:szCs w:val="28"/>
          </w:rPr>
          <w:t>31</w:t>
        </w:r>
        <w:r w:rsidRPr="0010293E">
          <w:rPr>
            <w:rFonts w:ascii="宋体" w:hAnsi="宋体" w:hint="eastAsia"/>
            <w:b/>
            <w:sz w:val="28"/>
            <w:szCs w:val="28"/>
          </w:rPr>
          <w:t>日</w:t>
        </w:r>
      </w:smartTag>
      <w:r w:rsidRPr="0010293E">
        <w:rPr>
          <w:rFonts w:ascii="宋体" w:hAnsi="宋体" w:hint="eastAsia"/>
          <w:b/>
          <w:sz w:val="28"/>
          <w:szCs w:val="28"/>
        </w:rPr>
        <w:t>邵阳市第十六届人民代表大会常务委员会第三十一次会议通过</w:t>
      </w:r>
      <w:r w:rsidRPr="0010293E">
        <w:rPr>
          <w:rFonts w:ascii="宋体" w:hAnsi="宋体"/>
          <w:b/>
          <w:sz w:val="28"/>
          <w:szCs w:val="28"/>
        </w:rPr>
        <w:t xml:space="preserve">  </w:t>
      </w:r>
      <w:r w:rsidRPr="0010293E">
        <w:rPr>
          <w:rFonts w:ascii="宋体" w:hAnsi="宋体" w:hint="eastAsia"/>
          <w:b/>
          <w:sz w:val="28"/>
          <w:szCs w:val="28"/>
        </w:rPr>
        <w:t>提请</w:t>
      </w:r>
      <w:r w:rsidRPr="0010293E">
        <w:rPr>
          <w:rFonts w:ascii="宋体" w:hAnsi="宋体"/>
          <w:b/>
          <w:sz w:val="28"/>
          <w:szCs w:val="28"/>
        </w:rPr>
        <w:t>2020</w:t>
      </w:r>
      <w:r w:rsidRPr="0010293E">
        <w:rPr>
          <w:rFonts w:ascii="宋体" w:hAnsi="宋体" w:hint="eastAsia"/>
          <w:b/>
          <w:sz w:val="28"/>
          <w:szCs w:val="28"/>
        </w:rPr>
        <w:t>年</w:t>
      </w:r>
      <w:r w:rsidRPr="0010293E">
        <w:rPr>
          <w:rFonts w:ascii="宋体" w:hAnsi="宋体"/>
          <w:b/>
          <w:sz w:val="28"/>
          <w:szCs w:val="28"/>
        </w:rPr>
        <w:t>9</w:t>
      </w:r>
      <w:r w:rsidRPr="0010293E">
        <w:rPr>
          <w:rFonts w:ascii="宋体" w:hAnsi="宋体" w:hint="eastAsia"/>
          <w:b/>
          <w:sz w:val="28"/>
          <w:szCs w:val="28"/>
        </w:rPr>
        <w:t>月</w:t>
      </w:r>
      <w:r w:rsidRPr="0010293E">
        <w:rPr>
          <w:rFonts w:ascii="宋体" w:hAnsi="宋体"/>
          <w:b/>
          <w:sz w:val="28"/>
          <w:szCs w:val="28"/>
        </w:rPr>
        <w:t>21</w:t>
      </w:r>
      <w:r w:rsidRPr="0010293E">
        <w:rPr>
          <w:rFonts w:ascii="宋体" w:hAnsi="宋体" w:hint="eastAsia"/>
          <w:b/>
          <w:sz w:val="28"/>
          <w:szCs w:val="28"/>
        </w:rPr>
        <w:t>日湖南省第十三届人民代表大会常务委员会第二十次会议批准）</w:t>
      </w:r>
    </w:p>
    <w:p w:rsidR="00CE225A" w:rsidRPr="0010293E" w:rsidRDefault="00CE225A" w:rsidP="007737FB">
      <w:pPr>
        <w:spacing w:line="600" w:lineRule="exact"/>
        <w:ind w:firstLineChars="200" w:firstLine="31680"/>
        <w:rPr>
          <w:rFonts w:ascii="仿宋_GB2312" w:eastAsia="仿宋_GB2312"/>
          <w:sz w:val="36"/>
          <w:szCs w:val="36"/>
        </w:rPr>
      </w:pPr>
    </w:p>
    <w:p w:rsidR="00CE225A" w:rsidRPr="0010293E" w:rsidRDefault="00CE225A" w:rsidP="0010293E">
      <w:pPr>
        <w:spacing w:line="600" w:lineRule="exact"/>
        <w:jc w:val="center"/>
        <w:outlineLvl w:val="0"/>
        <w:rPr>
          <w:rFonts w:ascii="黑体" w:eastAsia="黑体" w:hAnsi="黑体" w:cs="宋体"/>
          <w:bCs/>
          <w:sz w:val="36"/>
          <w:szCs w:val="36"/>
        </w:rPr>
      </w:pPr>
      <w:r w:rsidRPr="0010293E">
        <w:rPr>
          <w:rFonts w:ascii="黑体" w:eastAsia="黑体" w:hAnsi="黑体" w:cs="宋体" w:hint="eastAsia"/>
          <w:bCs/>
          <w:sz w:val="36"/>
          <w:szCs w:val="36"/>
        </w:rPr>
        <w:t>第一章</w:t>
      </w:r>
      <w:r w:rsidRPr="0010293E">
        <w:rPr>
          <w:rFonts w:ascii="黑体" w:eastAsia="黑体" w:hAnsi="黑体" w:cs="宋体"/>
          <w:bCs/>
          <w:sz w:val="36"/>
          <w:szCs w:val="36"/>
        </w:rPr>
        <w:t xml:space="preserve">  </w:t>
      </w:r>
      <w:r w:rsidRPr="0010293E">
        <w:rPr>
          <w:rFonts w:ascii="黑体" w:eastAsia="黑体" w:hAnsi="黑体" w:cs="宋体" w:hint="eastAsia"/>
          <w:bCs/>
          <w:sz w:val="36"/>
          <w:szCs w:val="36"/>
        </w:rPr>
        <w:t>总则</w:t>
      </w:r>
    </w:p>
    <w:p w:rsidR="00CE225A" w:rsidRPr="0010293E" w:rsidRDefault="00CE225A" w:rsidP="0010293E">
      <w:pPr>
        <w:spacing w:line="600" w:lineRule="exact"/>
        <w:jc w:val="center"/>
        <w:outlineLvl w:val="0"/>
        <w:rPr>
          <w:rFonts w:ascii="黑体" w:eastAsia="黑体" w:hAnsi="黑体" w:cs="宋体"/>
          <w:bCs/>
          <w:sz w:val="36"/>
          <w:szCs w:val="36"/>
        </w:rPr>
      </w:pP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第一条【立法目的】</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为了防治大气颗粒物污染，保护和改善大气环境，保障公众健康，推进生态文明建设，根据《中华人民共和国环境保护法》《中华人民共和国大气污染防治法》《湖南省大气污染防治条例》等法律法规，结合本市实际，制定本条例。</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第二条【适用范围】</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本条例适用于本市行政区域内大气颗粒物污染防治及其监督管理活动。</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本条例所称大气颗粒物污染，是指建设工程施工、建（构）筑物拆除、预拌混凝土和砂浆生产使用、散装流体物料和废弃物的运输堆放、建材加工、工业生产、矿产开采、火力发电、城市保洁、餐饮经营、燃油机动车辆和非道路移动机械尾气排放等活动，以及裸露地面所产生扬尘、烟尘、粉尘等颗粒物对大气造成的污染。</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第三条【各级政府及村</w:t>
      </w:r>
      <w:r w:rsidRPr="0010293E">
        <w:rPr>
          <w:rFonts w:ascii="黑体" w:eastAsia="黑体" w:hAnsi="黑体" w:cs="宋体"/>
          <w:bCs/>
          <w:sz w:val="36"/>
          <w:szCs w:val="36"/>
        </w:rPr>
        <w:t>(</w:t>
      </w:r>
      <w:r w:rsidRPr="0010293E">
        <w:rPr>
          <w:rFonts w:ascii="黑体" w:eastAsia="黑体" w:hAnsi="黑体" w:cs="宋体" w:hint="eastAsia"/>
          <w:bCs/>
          <w:sz w:val="36"/>
          <w:szCs w:val="36"/>
        </w:rPr>
        <w:t>居</w:t>
      </w:r>
      <w:r w:rsidRPr="0010293E">
        <w:rPr>
          <w:rFonts w:ascii="黑体" w:eastAsia="黑体" w:hAnsi="黑体" w:cs="宋体"/>
          <w:bCs/>
          <w:sz w:val="36"/>
          <w:szCs w:val="36"/>
        </w:rPr>
        <w:t>)</w:t>
      </w:r>
      <w:r w:rsidRPr="0010293E">
        <w:rPr>
          <w:rFonts w:ascii="黑体" w:eastAsia="黑体" w:hAnsi="黑体" w:cs="宋体" w:hint="eastAsia"/>
          <w:bCs/>
          <w:sz w:val="36"/>
          <w:szCs w:val="36"/>
        </w:rPr>
        <w:t>民委员会职责】</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市、县（市、区）人民政府负责本行政区域内大气颗粒物污染防治综合治理工作，加大对大气颗粒物污染防治的财政投入，统筹协调处理大气颗粒物污染防治工作中的重大问题，建立大气颗粒物污染防治责任考核机制。</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乡镇人民政府、街道办事处应当根据职责和上级人民政府工作安排，开展本辖区内大气颗粒物污染防治工作。</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村（居）民委员会应当通过村规民约、居民公约等方式制定管理制度，积极主动开展大气颗粒物污染防治相关工作，发现违法行为应当及时劝阻并报告。</w:t>
      </w:r>
    </w:p>
    <w:p w:rsidR="00CE225A" w:rsidRPr="0010293E" w:rsidRDefault="00CE225A" w:rsidP="007737FB">
      <w:pPr>
        <w:spacing w:line="600" w:lineRule="exact"/>
        <w:ind w:firstLineChars="200" w:firstLine="31680"/>
        <w:outlineLvl w:val="0"/>
        <w:rPr>
          <w:rFonts w:ascii="宋体" w:eastAsia="仿宋_GB2312" w:cs="宋体"/>
          <w:sz w:val="36"/>
          <w:szCs w:val="36"/>
        </w:rPr>
      </w:pPr>
      <w:r w:rsidRPr="0010293E">
        <w:rPr>
          <w:rFonts w:ascii="黑体" w:eastAsia="黑体" w:hAnsi="黑体" w:cs="宋体" w:hint="eastAsia"/>
          <w:bCs/>
          <w:sz w:val="36"/>
          <w:szCs w:val="36"/>
        </w:rPr>
        <w:t>第四条【部门职责】</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生态环境主管部门负责本行政区域大气颗粒物污染防治工作的统一监督管理。</w:t>
      </w:r>
    </w:p>
    <w:p w:rsidR="00CE225A" w:rsidRPr="0010293E" w:rsidRDefault="00CE225A" w:rsidP="007737FB">
      <w:pPr>
        <w:spacing w:line="600" w:lineRule="exact"/>
        <w:ind w:firstLineChars="200" w:firstLine="31680"/>
        <w:outlineLvl w:val="0"/>
        <w:rPr>
          <w:rFonts w:ascii="宋体" w:eastAsia="仿宋_GB2312" w:cs="宋体"/>
          <w:sz w:val="36"/>
          <w:szCs w:val="36"/>
        </w:rPr>
      </w:pPr>
      <w:r w:rsidRPr="0010293E">
        <w:rPr>
          <w:rFonts w:ascii="宋体" w:eastAsia="仿宋_GB2312" w:hAnsi="宋体" w:cs="宋体" w:hint="eastAsia"/>
          <w:sz w:val="36"/>
          <w:szCs w:val="36"/>
        </w:rPr>
        <w:t>发展和改革、</w:t>
      </w:r>
      <w:r w:rsidRPr="0010293E">
        <w:rPr>
          <w:rFonts w:ascii="宋体" w:eastAsia="仿宋_GB2312" w:cs="宋体" w:hint="eastAsia"/>
          <w:sz w:val="36"/>
          <w:szCs w:val="36"/>
        </w:rPr>
        <w:t>工业和信息化、财政、</w:t>
      </w:r>
      <w:r w:rsidRPr="0010293E">
        <w:rPr>
          <w:rFonts w:ascii="宋体" w:eastAsia="仿宋_GB2312" w:hAnsi="宋体" w:cs="宋体" w:hint="eastAsia"/>
          <w:sz w:val="36"/>
          <w:szCs w:val="36"/>
        </w:rPr>
        <w:t>自然资源和规划、住房和城乡建设、城市管理、交通运输、农业和农村、水利、林业、市场监督管理、气象、公安机关交通管理等主管部门按照各自职责做好大气颗粒物污染防治的监督管理。</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第五条【投诉举报】</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市、县（市、区）人民政府应当建立健全大气颗粒物污染防治管理的投诉、举报和奖励制度。</w:t>
      </w:r>
      <w:r w:rsidRPr="0010293E">
        <w:rPr>
          <w:rFonts w:ascii="宋体" w:eastAsia="仿宋_GB2312" w:hAnsi="宋体" w:cs="宋体"/>
          <w:sz w:val="36"/>
          <w:szCs w:val="36"/>
        </w:rPr>
        <w:t xml:space="preserve"> </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生态环境主管部门和其他负有大气颗粒物污染防治监督管理职责的部门应当向社会公布统一的举报电话、电子邮箱等。</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第六条【宣传教育】</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市、县（市、区）人民政府应当加强大气颗粒物污染防治有关法律法规的宣传教育，普及大气颗粒物污染防治知识，提高公众的环境保护意识和法治观念。</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新闻媒体应当开展大气颗粒物污染防治的公益宣传，对大气颗粒物污染防治违法行为进行舆论监督。</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鼓励社会组织、环境保护志愿者等开展大气颗粒物污染防治法律法规和科学知识的宣传。</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第七条【人大监督】</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市、县（市、区）人民政府在向本级人民代表大会或者人民代表大会常务委员会报告环境状况和环境保护目标完成情况时，应当将大气颗粒物污染防治情况列入报告内容，依法接受监督。</w:t>
      </w:r>
    </w:p>
    <w:p w:rsidR="00CE225A" w:rsidRPr="0010293E" w:rsidRDefault="00CE225A" w:rsidP="007737FB">
      <w:pPr>
        <w:spacing w:line="600" w:lineRule="exact"/>
        <w:ind w:firstLineChars="200" w:firstLine="31680"/>
        <w:outlineLvl w:val="0"/>
        <w:rPr>
          <w:rFonts w:ascii="楷体" w:eastAsia="楷体" w:hAnsi="楷体" w:cs="宋体"/>
          <w:sz w:val="36"/>
          <w:szCs w:val="36"/>
        </w:rPr>
      </w:pPr>
    </w:p>
    <w:p w:rsidR="00CE225A" w:rsidRPr="0010293E" w:rsidRDefault="00CE225A" w:rsidP="007737FB">
      <w:pPr>
        <w:spacing w:line="600" w:lineRule="exact"/>
        <w:ind w:firstLineChars="200" w:firstLine="31680"/>
        <w:jc w:val="center"/>
        <w:outlineLvl w:val="0"/>
        <w:rPr>
          <w:rFonts w:ascii="黑体" w:eastAsia="黑体" w:hAnsi="黑体" w:cs="宋体"/>
          <w:bCs/>
          <w:sz w:val="36"/>
          <w:szCs w:val="36"/>
        </w:rPr>
      </w:pPr>
      <w:r w:rsidRPr="0010293E">
        <w:rPr>
          <w:rFonts w:ascii="黑体" w:eastAsia="黑体" w:hAnsi="黑体" w:cs="宋体" w:hint="eastAsia"/>
          <w:bCs/>
          <w:sz w:val="36"/>
          <w:szCs w:val="36"/>
        </w:rPr>
        <w:t>第二章</w:t>
      </w:r>
      <w:r w:rsidRPr="0010293E">
        <w:rPr>
          <w:rFonts w:ascii="黑体" w:eastAsia="黑体" w:hAnsi="黑体" w:cs="宋体"/>
          <w:bCs/>
          <w:sz w:val="36"/>
          <w:szCs w:val="36"/>
        </w:rPr>
        <w:t xml:space="preserve">  </w:t>
      </w:r>
      <w:r w:rsidRPr="0010293E">
        <w:rPr>
          <w:rFonts w:ascii="黑体" w:eastAsia="黑体" w:hAnsi="黑体" w:cs="宋体" w:hint="eastAsia"/>
          <w:bCs/>
          <w:sz w:val="36"/>
          <w:szCs w:val="36"/>
        </w:rPr>
        <w:t>防治措施</w:t>
      </w:r>
    </w:p>
    <w:p w:rsidR="00CE225A" w:rsidRPr="0010293E" w:rsidRDefault="00CE225A" w:rsidP="007737FB">
      <w:pPr>
        <w:spacing w:line="600" w:lineRule="exact"/>
        <w:ind w:firstLineChars="200" w:firstLine="31680"/>
        <w:jc w:val="center"/>
        <w:outlineLvl w:val="0"/>
        <w:rPr>
          <w:rFonts w:ascii="黑体" w:eastAsia="黑体" w:hAnsi="黑体" w:cs="宋体"/>
          <w:bCs/>
          <w:sz w:val="36"/>
          <w:szCs w:val="36"/>
        </w:rPr>
      </w:pP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第八条【建设单位扬尘污染防治措施】</w:t>
      </w:r>
      <w:r w:rsidRPr="0010293E">
        <w:rPr>
          <w:rFonts w:ascii="宋体" w:eastAsia="仿宋_GB2312" w:hAnsi="宋体" w:cs="宋体"/>
          <w:sz w:val="36"/>
          <w:szCs w:val="36"/>
        </w:rPr>
        <w:t> </w:t>
      </w:r>
      <w:r w:rsidRPr="0010293E">
        <w:rPr>
          <w:rFonts w:ascii="宋体" w:eastAsia="仿宋_GB2312" w:hAnsi="宋体" w:cs="宋体" w:hint="eastAsia"/>
          <w:sz w:val="36"/>
          <w:szCs w:val="36"/>
        </w:rPr>
        <w:t>建设单位应当采取下列扬尘污染防治措施：</w:t>
      </w:r>
      <w:r w:rsidRPr="0010293E">
        <w:rPr>
          <w:rFonts w:ascii="宋体" w:eastAsia="仿宋_GB2312" w:hAnsi="宋体" w:cs="宋体"/>
          <w:sz w:val="36"/>
          <w:szCs w:val="36"/>
        </w:rPr>
        <w:t xml:space="preserve"> </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（一）将扬尘污染防治费用列入工程造价，做到专款专用，并在施工承包合同中明确施工单位扬尘污染防治责任；</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（二）依法进行环境影响评价的，在建设项目环境影响评价文件中，应当包括扬尘污染的评价内容和防治措施；</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（三）对不能开工的建设用地的裸露地面采取覆盖、绿化、铺装或者遮盖等扬尘污染防治措施；</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（四）监督施工单位制定扬尘污染防治实施方案、落实扬尘污染防治措施，监督监理单位落实扬尘污染防治监督管理责任。</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第九条【建设工程扬尘污染防治措施】</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建设工程施工单位在施工时，应当采取以下扬尘污染防治措施：</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（一）在施工工地出入口应当公示扬尘污染防治措施、负责人，扬尘监督管理主管部门以及投诉举报电话等信息；</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（二）施工工地周围应当设置硬质围挡或者围墙，并采取覆盖、分段作业、择时施工、洒水抑尘、冲洗地面和车辆等有效防尘降尘措施；</w:t>
      </w:r>
      <w:r w:rsidRPr="0010293E">
        <w:rPr>
          <w:rFonts w:ascii="宋体" w:eastAsia="仿宋_GB2312" w:hAnsi="宋体" w:cs="宋体"/>
          <w:sz w:val="36"/>
          <w:szCs w:val="36"/>
        </w:rPr>
        <w:t xml:space="preserve"> </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（三）对施工工地生产区、生活区内道路进行硬化，对其他场地进行覆盖或者临时绿化；</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（四）在施工工地的出入口内侧安装车辆冲洗设施和污水沉淀池，驶离工地的车辆应当冲洗干净；</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（五）施工工地内的建筑土石方、工程渣土、建筑垃圾及其他废弃物应当及时清运；在场地内堆存的，应当采用密闭式防尘网（布）遮盖；</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（六）在施工工地使用散装物料的，应当密闭存放或者集中、分类堆放，采取覆盖、喷淋洒水等防尘降尘措施，并使用专业车辆运输；</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（七）建筑施工脚手架外侧应当设置符合标准的密闭式防尘网（布），拆除时应当采取喷淋洒水等防尘降尘措施。</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监理单位应当加强对施工单位扬尘污染防治设施设置和防治措施落实情况的监理，对未按照扬尘污染防治要求施工的，应当要求施工单位立即改正，并及时报告建设单位和相关主管部门。</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hint="eastAsia"/>
          <w:sz w:val="36"/>
          <w:szCs w:val="36"/>
        </w:rPr>
        <w:t>第十条</w:t>
      </w:r>
      <w:r w:rsidRPr="0010293E">
        <w:rPr>
          <w:rFonts w:ascii="黑体" w:eastAsia="黑体" w:hAnsi="黑体" w:cs="宋体" w:hint="eastAsia"/>
          <w:bCs/>
          <w:sz w:val="36"/>
          <w:szCs w:val="36"/>
        </w:rPr>
        <w:t>【建（构）筑物拆除扬尘污染防治措施】</w:t>
      </w:r>
      <w:r w:rsidRPr="0010293E">
        <w:rPr>
          <w:rFonts w:ascii="仿宋" w:eastAsia="仿宋" w:hAnsi="仿宋"/>
          <w:sz w:val="36"/>
          <w:szCs w:val="36"/>
        </w:rPr>
        <w:t xml:space="preserve"> </w:t>
      </w:r>
      <w:r w:rsidRPr="0010293E">
        <w:rPr>
          <w:rFonts w:ascii="宋体" w:eastAsia="仿宋_GB2312" w:hAnsi="宋体" w:cs="宋体" w:hint="eastAsia"/>
          <w:sz w:val="36"/>
          <w:szCs w:val="36"/>
        </w:rPr>
        <w:t>建（构）筑物拆除施工时，除符合本条例第九条第一款第一项、第二项、第四项、第五项规定外，还应当符合下列扬尘污染防治要求：</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（一）全程采取加压洒水或者喷淋洒水等措施，达到施工现场作业区扬尘不扩散到界外，非作业区目测无扬尘的要求；</w:t>
      </w:r>
      <w:r w:rsidRPr="0010293E">
        <w:rPr>
          <w:rFonts w:ascii="宋体" w:eastAsia="仿宋_GB2312" w:hAnsi="宋体" w:cs="宋体"/>
          <w:sz w:val="36"/>
          <w:szCs w:val="36"/>
        </w:rPr>
        <w:t xml:space="preserve"> </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（二）在人口密集区及临街区域拆除作业的，应当设置防护排架并外挂密闭式防尘网；</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（三）拆除工程完毕后应当及时对裸露地面进行覆盖、绿化或者铺装。</w:t>
      </w:r>
    </w:p>
    <w:p w:rsidR="00CE225A" w:rsidRPr="0010293E" w:rsidRDefault="00CE225A" w:rsidP="007737FB">
      <w:pPr>
        <w:spacing w:line="600" w:lineRule="exact"/>
        <w:ind w:firstLineChars="200" w:firstLine="31680"/>
        <w:outlineLvl w:val="0"/>
        <w:rPr>
          <w:rFonts w:ascii="宋体" w:eastAsia="仿宋_GB2312" w:cs="宋体"/>
          <w:sz w:val="36"/>
          <w:szCs w:val="36"/>
        </w:rPr>
      </w:pPr>
      <w:r w:rsidRPr="0010293E">
        <w:rPr>
          <w:rFonts w:ascii="黑体" w:eastAsia="黑体" w:hAnsi="黑体" w:cs="宋体" w:hint="eastAsia"/>
          <w:bCs/>
          <w:sz w:val="36"/>
          <w:szCs w:val="36"/>
        </w:rPr>
        <w:t>第十一条【市政施工扬尘污染防治措施】</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道路、管线铺设等市政施工，除符合本条例第九条第一款第一项、第二项、第四项、第五项规定外，还应当符合下列扬尘污染防治要求：</w:t>
      </w:r>
    </w:p>
    <w:p w:rsidR="00CE225A" w:rsidRPr="0010293E" w:rsidRDefault="00CE225A" w:rsidP="007737FB">
      <w:pPr>
        <w:spacing w:line="600" w:lineRule="exact"/>
        <w:ind w:firstLineChars="200" w:firstLine="31680"/>
        <w:outlineLvl w:val="0"/>
        <w:rPr>
          <w:rFonts w:ascii="宋体" w:eastAsia="仿宋_GB2312" w:cs="宋体"/>
          <w:sz w:val="36"/>
          <w:szCs w:val="36"/>
        </w:rPr>
      </w:pPr>
      <w:r w:rsidRPr="0010293E">
        <w:rPr>
          <w:rFonts w:ascii="宋体" w:eastAsia="仿宋_GB2312" w:hAnsi="宋体" w:cs="宋体" w:hint="eastAsia"/>
          <w:sz w:val="36"/>
          <w:szCs w:val="36"/>
        </w:rPr>
        <w:t>（一）实施路面挖掘、切割、铣刨等作业时，施工单位应当采取喷淋洒水等扬尘污染防治措施，不得使用鼓风式除尘器除尘，推广吸尘式除尘器或者吹吸一体式除尘器；</w:t>
      </w:r>
    </w:p>
    <w:p w:rsidR="00CE225A" w:rsidRPr="0010293E" w:rsidRDefault="00CE225A" w:rsidP="007737FB">
      <w:pPr>
        <w:spacing w:line="600" w:lineRule="exact"/>
        <w:ind w:firstLineChars="200" w:firstLine="31680"/>
        <w:outlineLvl w:val="0"/>
        <w:rPr>
          <w:rFonts w:ascii="宋体" w:eastAsia="仿宋_GB2312" w:cs="宋体"/>
          <w:sz w:val="36"/>
          <w:szCs w:val="36"/>
        </w:rPr>
      </w:pPr>
      <w:r w:rsidRPr="0010293E">
        <w:rPr>
          <w:rFonts w:ascii="宋体" w:eastAsia="仿宋_GB2312" w:hAnsi="宋体" w:cs="宋体" w:hint="eastAsia"/>
          <w:sz w:val="36"/>
          <w:szCs w:val="36"/>
        </w:rPr>
        <w:t>（二）采取分段开挖、分段回填方式施工的，已回填的沟槽，施工单位应当采取覆盖、洒水等扬尘污染防治措施；</w:t>
      </w:r>
    </w:p>
    <w:p w:rsidR="00CE225A" w:rsidRPr="0010293E" w:rsidRDefault="00CE225A" w:rsidP="007737FB">
      <w:pPr>
        <w:spacing w:line="600" w:lineRule="exact"/>
        <w:ind w:firstLineChars="200" w:firstLine="31680"/>
        <w:outlineLvl w:val="0"/>
        <w:rPr>
          <w:rFonts w:ascii="宋体" w:eastAsia="仿宋_GB2312" w:cs="宋体"/>
          <w:sz w:val="36"/>
          <w:szCs w:val="36"/>
        </w:rPr>
      </w:pPr>
      <w:r w:rsidRPr="0010293E">
        <w:rPr>
          <w:rFonts w:ascii="宋体" w:eastAsia="仿宋_GB2312" w:hAnsi="宋体" w:cs="宋体" w:hint="eastAsia"/>
          <w:sz w:val="36"/>
          <w:szCs w:val="36"/>
        </w:rPr>
        <w:t>（三）道路或者绿地内管线敷设工程完工后，施工单位应当及时恢复原貌；</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（四）城市主要道路、桥梁等工程施工时，施工单位应当对临时道路采取硬化、洒水和清扫等扬尘污染防治措施；施工结束后，应当及时恢复原貌。</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第十二条【物料堆场扬尘污染防治措施】</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贮存煤炭、煤矸石、煤渣、煤灰、水泥、石灰、石膏、砂土等易产生扬尘污染的物料堆场经营管理者，应当采取以下扬尘污染防治措施：</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（一）物料堆场地面进行硬底化处理，实行密闭管理；不能密闭的，设置不低于堆放物料高度的严密围挡，并采取有效覆盖、喷淋等措施防治扬尘污染；</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（二）在密闭式堆场装卸或传送物料的，在装卸处配备吸尘装置、喷淋设备等扬尘污染防治设施；在非密闭式堆场装卸或传送物料的，采取覆盖、喷淋等扬尘污染防治措施；</w:t>
      </w:r>
      <w:r w:rsidRPr="0010293E">
        <w:rPr>
          <w:rFonts w:ascii="宋体" w:eastAsia="仿宋_GB2312" w:hAnsi="宋体" w:cs="宋体"/>
          <w:sz w:val="36"/>
          <w:szCs w:val="36"/>
        </w:rPr>
        <w:t xml:space="preserve"> </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（三）划分物料区和道路界限，及时清除散落的物料，保持道路和出入口通道整洁；</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（四）在出口处设置车辆清洗装置和废水利用池，驶离作业场所的车辆应当整洁干净。</w:t>
      </w:r>
      <w:r w:rsidRPr="0010293E">
        <w:rPr>
          <w:rFonts w:ascii="宋体" w:eastAsia="仿宋_GB2312" w:hAnsi="宋体" w:cs="宋体"/>
          <w:sz w:val="36"/>
          <w:szCs w:val="36"/>
        </w:rPr>
        <w:t xml:space="preserve"> </w:t>
      </w:r>
    </w:p>
    <w:p w:rsidR="00CE225A" w:rsidRPr="0010293E" w:rsidRDefault="00CE225A" w:rsidP="007737FB">
      <w:pPr>
        <w:spacing w:line="600" w:lineRule="exact"/>
        <w:ind w:firstLineChars="200" w:firstLine="31680"/>
        <w:outlineLvl w:val="0"/>
        <w:rPr>
          <w:rFonts w:ascii="楷体" w:eastAsia="楷体" w:hAnsi="楷体" w:cs="宋体"/>
          <w:sz w:val="36"/>
          <w:szCs w:val="36"/>
        </w:rPr>
      </w:pPr>
      <w:r w:rsidRPr="0010293E">
        <w:rPr>
          <w:rFonts w:ascii="黑体" w:eastAsia="黑体" w:hAnsi="黑体" w:cs="宋体" w:hint="eastAsia"/>
          <w:bCs/>
          <w:sz w:val="36"/>
          <w:szCs w:val="36"/>
        </w:rPr>
        <w:t>第十三条【预拌混凝土砂浆生产扬尘粉尘污染防治措施】</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市、县（市、区）人民政府应当加强预拌混凝土、预拌砂浆生产企业的规划布局和管理，根据需求合理确定预拌混凝土、预拌砂浆生产企业的分布、规模和数量。</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预拌混凝土、预拌砂浆生产场所，除符合本条例第十二条规定外，还应当采取以下大气颗粒物污染防治措施：</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一</w:t>
      </w:r>
      <w:r w:rsidRPr="0010293E">
        <w:rPr>
          <w:rFonts w:ascii="宋体" w:eastAsia="仿宋_GB2312" w:hAnsi="宋体" w:cs="宋体"/>
          <w:sz w:val="36"/>
          <w:szCs w:val="36"/>
        </w:rPr>
        <w:t>)</w:t>
      </w:r>
      <w:r w:rsidRPr="0010293E">
        <w:rPr>
          <w:rFonts w:ascii="宋体" w:eastAsia="仿宋_GB2312" w:hAnsi="宋体" w:cs="宋体" w:hint="eastAsia"/>
          <w:sz w:val="36"/>
          <w:szCs w:val="36"/>
        </w:rPr>
        <w:t>建立大气颗粒物污染防治管理制度，并由专人负责大气颗粒物污染防治工作；</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sz w:val="36"/>
          <w:szCs w:val="36"/>
        </w:rPr>
        <w:t>(</w:t>
      </w:r>
      <w:r w:rsidRPr="0010293E">
        <w:rPr>
          <w:rFonts w:ascii="宋体" w:eastAsia="仿宋_GB2312" w:hAnsi="宋体" w:cs="宋体" w:hint="eastAsia"/>
          <w:sz w:val="36"/>
          <w:szCs w:val="36"/>
        </w:rPr>
        <w:t>二</w:t>
      </w:r>
      <w:r w:rsidRPr="0010293E">
        <w:rPr>
          <w:rFonts w:ascii="宋体" w:eastAsia="仿宋_GB2312" w:hAnsi="宋体" w:cs="宋体"/>
          <w:sz w:val="36"/>
          <w:szCs w:val="36"/>
        </w:rPr>
        <w:t>)</w:t>
      </w:r>
      <w:r w:rsidRPr="0010293E">
        <w:rPr>
          <w:rFonts w:ascii="宋体" w:eastAsia="仿宋_GB2312" w:hAnsi="宋体" w:cs="宋体" w:hint="eastAsia"/>
          <w:sz w:val="36"/>
          <w:szCs w:val="36"/>
        </w:rPr>
        <w:t>粉料仓上料口应当采用密闭性良好的接口装置，加强对粉料仓收尘装置的维护保养；</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sz w:val="36"/>
          <w:szCs w:val="36"/>
        </w:rPr>
        <w:t>(</w:t>
      </w:r>
      <w:r w:rsidRPr="0010293E">
        <w:rPr>
          <w:rFonts w:ascii="宋体" w:eastAsia="仿宋_GB2312" w:hAnsi="宋体" w:cs="宋体" w:hint="eastAsia"/>
          <w:sz w:val="36"/>
          <w:szCs w:val="36"/>
        </w:rPr>
        <w:t>三</w:t>
      </w:r>
      <w:r w:rsidRPr="0010293E">
        <w:rPr>
          <w:rFonts w:ascii="宋体" w:eastAsia="仿宋_GB2312" w:hAnsi="宋体" w:cs="宋体"/>
          <w:sz w:val="36"/>
          <w:szCs w:val="36"/>
        </w:rPr>
        <w:t>)</w:t>
      </w:r>
      <w:r w:rsidRPr="0010293E">
        <w:rPr>
          <w:rFonts w:ascii="宋体" w:eastAsia="仿宋_GB2312" w:hAnsi="宋体" w:cs="宋体" w:hint="eastAsia"/>
          <w:sz w:val="36"/>
          <w:szCs w:val="36"/>
        </w:rPr>
        <w:t>设置砂石分离机，污水浆通过沉淀处理后重复使用，对撒漏的固体物料进行资源化利用；</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（四）罐车筒体外观、进料口、出料槽等部位均不得有砼结块和积垢，并应当安装防止水泥浆撒漏的接料装置，保持车体整洁。</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第十四条【生活垃圾填埋场、建筑垃圾消纳场扬尘污染防治措施】</w:t>
      </w:r>
      <w:r w:rsidRPr="0010293E">
        <w:rPr>
          <w:rFonts w:ascii="黑体" w:eastAsia="黑体" w:hAnsi="黑体" w:cs="宋体"/>
          <w:bCs/>
          <w:sz w:val="36"/>
          <w:szCs w:val="36"/>
        </w:rPr>
        <w:t xml:space="preserve"> </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市、县（市、区）人民政府应当加强生活垃圾、建筑垃圾等废弃物污染大气环境的防治工作，规划建设建筑垃圾消纳场，推动综合利用。</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收集、贮存、运输、利用、处置生活垃圾和建筑垃圾的单位以及其他生产经营者，应当加强对设施、设备、场所的管理和维护</w:t>
      </w:r>
      <w:r w:rsidRPr="0010293E">
        <w:rPr>
          <w:rFonts w:ascii="宋体" w:eastAsia="仿宋_GB2312" w:hAnsi="宋体" w:cs="宋体"/>
          <w:sz w:val="36"/>
          <w:szCs w:val="36"/>
        </w:rPr>
        <w:t>,</w:t>
      </w:r>
      <w:r w:rsidRPr="0010293E">
        <w:rPr>
          <w:rFonts w:ascii="宋体" w:eastAsia="仿宋_GB2312" w:hAnsi="宋体" w:cs="宋体" w:hint="eastAsia"/>
          <w:sz w:val="36"/>
          <w:szCs w:val="36"/>
        </w:rPr>
        <w:t>保证其正常运行和使用。</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填埋场、消纳场应当实施分区作业，并采取密闭、围挡、遮盖、清扫、洒水和冲洗离场车辆等有效防尘措施。</w:t>
      </w:r>
    </w:p>
    <w:p w:rsidR="00CE225A" w:rsidRPr="0010293E" w:rsidRDefault="00CE225A" w:rsidP="007737FB">
      <w:pPr>
        <w:spacing w:line="600" w:lineRule="exact"/>
        <w:ind w:firstLineChars="200" w:firstLine="31680"/>
        <w:outlineLvl w:val="0"/>
        <w:rPr>
          <w:rFonts w:ascii="宋体" w:eastAsia="仿宋_GB2312" w:cs="宋体"/>
          <w:sz w:val="36"/>
          <w:szCs w:val="36"/>
        </w:rPr>
      </w:pPr>
      <w:r w:rsidRPr="0010293E">
        <w:rPr>
          <w:rFonts w:ascii="黑体" w:eastAsia="黑体" w:hAnsi="黑体" w:cs="宋体" w:hint="eastAsia"/>
          <w:bCs/>
          <w:sz w:val="36"/>
          <w:szCs w:val="36"/>
        </w:rPr>
        <w:t>第十五条【城市道路保洁扬尘污染防治措施】</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城市道路</w:t>
      </w:r>
      <w:r w:rsidRPr="0010293E">
        <w:rPr>
          <w:rFonts w:ascii="宋体" w:eastAsia="仿宋_GB2312" w:cs="宋体" w:hint="eastAsia"/>
          <w:sz w:val="36"/>
          <w:szCs w:val="36"/>
        </w:rPr>
        <w:t>保洁应当符合下列扬尘污染防治要求：</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（一）城市主要道路应当实行清洁动力机械化清扫等低尘作业方式，并及时清理道路两侧的泥土、泥浆及垃圾，其他道路应当逐步推广；</w:t>
      </w:r>
    </w:p>
    <w:p w:rsidR="00CE225A" w:rsidRPr="0010293E" w:rsidRDefault="00CE225A" w:rsidP="007737FB">
      <w:pPr>
        <w:spacing w:line="600" w:lineRule="exact"/>
        <w:ind w:firstLineChars="200" w:firstLine="31680"/>
        <w:outlineLvl w:val="0"/>
        <w:rPr>
          <w:rFonts w:ascii="宋体" w:eastAsia="仿宋_GB2312" w:cs="宋体"/>
          <w:sz w:val="36"/>
          <w:szCs w:val="36"/>
        </w:rPr>
      </w:pPr>
      <w:r w:rsidRPr="0010293E">
        <w:rPr>
          <w:rFonts w:ascii="宋体" w:eastAsia="仿宋_GB2312" w:hAnsi="宋体" w:cs="宋体" w:hint="eastAsia"/>
          <w:sz w:val="36"/>
          <w:szCs w:val="36"/>
        </w:rPr>
        <w:t>（二）采用人工方式清扫的，应当采取洒水等抑尘措施；</w:t>
      </w:r>
    </w:p>
    <w:p w:rsidR="00CE225A" w:rsidRPr="0010293E" w:rsidRDefault="00CE225A" w:rsidP="007737FB">
      <w:pPr>
        <w:spacing w:line="600" w:lineRule="exact"/>
        <w:ind w:firstLineChars="200" w:firstLine="31680"/>
        <w:outlineLvl w:val="0"/>
        <w:rPr>
          <w:rFonts w:ascii="宋体" w:eastAsia="仿宋_GB2312" w:cs="宋体"/>
          <w:sz w:val="36"/>
          <w:szCs w:val="36"/>
        </w:rPr>
      </w:pPr>
      <w:r w:rsidRPr="0010293E">
        <w:rPr>
          <w:rFonts w:ascii="宋体" w:eastAsia="仿宋_GB2312" w:hAnsi="宋体" w:cs="宋体" w:hint="eastAsia"/>
          <w:sz w:val="36"/>
          <w:szCs w:val="36"/>
        </w:rPr>
        <w:t>（三）在干燥等易产生扬尘的气象条件下，应当增加城市主要道路的洒水次数。</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旅游景区、广场、公园、车站、停车场、市场等露天公共场所的经营管理单位应当依照前款规定进行清扫保洁，防止扬尘污染。</w:t>
      </w:r>
    </w:p>
    <w:p w:rsidR="00CE225A" w:rsidRPr="0010293E" w:rsidRDefault="00CE225A" w:rsidP="007737FB">
      <w:pPr>
        <w:spacing w:line="600" w:lineRule="exact"/>
        <w:ind w:firstLineChars="200" w:firstLine="31680"/>
        <w:outlineLvl w:val="0"/>
        <w:rPr>
          <w:rFonts w:ascii="宋体" w:eastAsia="仿宋_GB2312" w:cs="宋体"/>
          <w:sz w:val="36"/>
          <w:szCs w:val="36"/>
        </w:rPr>
      </w:pPr>
      <w:r w:rsidRPr="0010293E">
        <w:rPr>
          <w:rFonts w:ascii="黑体" w:eastAsia="黑体" w:hAnsi="黑体" w:cs="宋体" w:hint="eastAsia"/>
          <w:bCs/>
          <w:sz w:val="36"/>
          <w:szCs w:val="36"/>
        </w:rPr>
        <w:t>第十六条【矿产开采扬尘、粉尘污染防治措施】</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市、县（市、区）人民政府应当根据大气颗粒物污染防治的需要，划定禁止从事矿产开采和加工等容易产生大气颗粒物污染活动的区域。</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矿山开采应当实施分区作业，做到边开采、边治理，及时修复生态环境。废石、废渣、泥土等应当集中堆放，并采取围挡、设置防风抑尘网、防尘网（布）等措施；施工便道应当进行硬化并做到无明显积尘。</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采矿权人在采矿过程中以及停止开采或者关闭矿山前，应当制定生态治理方案，整修被损坏的道路和露天采矿场的边坡、断面，恢复植被，并按照规定处置矿山开采废弃物，整治和恢复矿山地质环境，防止大气颗粒物污染。</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第十七条【工业生产烟粉尘污染防治措施】</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市、县（市、区）人民政府发展和改革、自然资源和规划、生态环境、工业和信息化等主管部门应当逐步优化产业布局，将大气颗粒物排放量大的产业项目集中在工业园区内。</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市、县（市）人民政府应当划定高污染燃料禁燃区，淘汰不符合国家规定的锅炉、窑炉，推广使用清洁燃料。</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钢铁、建材、有色金属、石油、化工、火力发电等企业生产过程中排放粉尘、硫化物、氮氧化物的，应当采用清洁生产工艺，加快清洁烟气排放改造，减少大气颗粒物污染排放量。</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禁止在城市规划区内新建、扩建水泥、造纸、焦化、火力发电等重污染项目；已经建成的烧制建筑用砖（瓦）厂，应当依法关停</w:t>
      </w:r>
      <w:r w:rsidRPr="0010293E">
        <w:rPr>
          <w:rFonts w:ascii="楷体" w:eastAsia="楷体" w:hAnsi="楷体" w:cs="宋体" w:hint="eastAsia"/>
          <w:sz w:val="36"/>
          <w:szCs w:val="36"/>
        </w:rPr>
        <w:t>，</w:t>
      </w:r>
      <w:r w:rsidRPr="0010293E">
        <w:rPr>
          <w:rFonts w:ascii="宋体" w:eastAsia="仿宋_GB2312" w:hAnsi="宋体" w:cs="宋体" w:hint="eastAsia"/>
          <w:sz w:val="36"/>
          <w:szCs w:val="36"/>
        </w:rPr>
        <w:t>并予以处理，其他项目应当逐步退出。</w:t>
      </w:r>
    </w:p>
    <w:p w:rsidR="00CE225A" w:rsidRPr="0010293E" w:rsidRDefault="00CE225A" w:rsidP="007737FB">
      <w:pPr>
        <w:spacing w:line="600" w:lineRule="exact"/>
        <w:ind w:firstLineChars="200" w:firstLine="31680"/>
        <w:outlineLvl w:val="0"/>
        <w:rPr>
          <w:rFonts w:ascii="黑体" w:eastAsia="黑体" w:hAnsi="黑体" w:cs="宋体"/>
          <w:bCs/>
          <w:sz w:val="36"/>
          <w:szCs w:val="36"/>
        </w:rPr>
      </w:pPr>
      <w:r w:rsidRPr="0010293E">
        <w:rPr>
          <w:rFonts w:ascii="黑体" w:eastAsia="黑体" w:hAnsi="黑体" w:cs="宋体" w:hint="eastAsia"/>
          <w:bCs/>
          <w:sz w:val="36"/>
          <w:szCs w:val="36"/>
        </w:rPr>
        <w:t>第十八条【石材瓷砖等建材加工产生粉尘污染防治措施】</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从事石材、瓷砖等建材销售、加工的企业和其他经营者，应当设置密封车间，采用清洁生产工艺进行切割、打磨等作业。</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第十九条【餐饮油烟污染防治措施】</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排放油烟的餐饮服务业经营者应当安装油烟净化设施并保持正常使用，或者采取其他油烟净化措施，保证油烟达标排放，不得将油烟废气排入地下管道。鼓励大型餐饮服务企业和食堂安装油烟在线监测设施。</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城市建成区内餐饮服务业禁止使用煤炭能源。</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已配套设立专用烟道的居民住宅楼、商住综合楼、居民家庭和有关单位应当通过专用烟道排放油烟，不得封堵、改变专用烟道，不得直接向大气排放油烟。未配套设立专用烟道的居民住宅楼，鼓励安装油烟净化装置或者采取其他油烟净化措施，减少油烟排放。</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新建居民住宅楼、商住综合楼应当配套建设专用烟道。</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任何单位和个人不得在市、县（市、区）人民政府划定的禁止区域内露天烧烤食品或者为露天烧烤食品提供场地。</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第二十条【露天焚烧防治措施】</w:t>
      </w:r>
      <w:r w:rsidRPr="0010293E">
        <w:rPr>
          <w:rFonts w:ascii="黑体" w:eastAsia="黑体" w:hAnsi="黑体" w:cs="宋体"/>
          <w:bCs/>
          <w:sz w:val="36"/>
          <w:szCs w:val="36"/>
        </w:rPr>
        <w:t xml:space="preserve"> </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禁止在划定区域内露天焚烧秸秆、落叶等产生烟尘污染的物质。</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禁止在人口集中地区和其他依法需要特殊保护的区域内焚烧沥青、油毡、橡胶、塑料、皮革、垃圾以及其他产生有毒有害烟尘和恶臭气体的物质。</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第二十一条【机动车尾气污染防治措施】</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市人民政府应当根据大气环境质量状况和机动车排放污染程度，划定禁止或者限制高排放机动车行驶的区域及时段，并向社会公布。</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市、县（市、区）人民政府应当加强并改善公共交通，优化道路和公共交通线路设置，保障城镇人行道和非机动车道的连续、畅通，方便公众选择公共交通、自行车、步行的方式出行，减少机动车排放污染。</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燃油机动车驾驶人在不影响道路通行且需停车三分钟以上的情况下应当熄灭发动机，减少大气污染物的排放。</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市、县（市、区）人民政府应当采取政府采购等措施推广应用节能环保型和新能源机动车辆、非道路移动机械。鼓励和引导社会资本参与充电桩建设，推广应用共享汽车、共享电动自行车、共享自行车等。</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市、县（市、区）人民政府生态环境主管部门应当会同相关部门对非道路移动机械的大气污染排放状况进行监督检查，排放不合格的，不得使用。</w:t>
      </w:r>
    </w:p>
    <w:p w:rsidR="00CE225A" w:rsidRPr="0010293E" w:rsidRDefault="00CE225A" w:rsidP="007737FB">
      <w:pPr>
        <w:spacing w:line="600" w:lineRule="exact"/>
        <w:ind w:firstLineChars="200" w:firstLine="31680"/>
        <w:jc w:val="center"/>
        <w:outlineLvl w:val="0"/>
        <w:rPr>
          <w:rFonts w:ascii="黑体" w:eastAsia="黑体" w:hAnsi="黑体" w:cs="宋体"/>
          <w:bCs/>
          <w:sz w:val="36"/>
          <w:szCs w:val="36"/>
        </w:rPr>
      </w:pPr>
    </w:p>
    <w:p w:rsidR="00CE225A" w:rsidRPr="0010293E" w:rsidRDefault="00CE225A" w:rsidP="007737FB">
      <w:pPr>
        <w:spacing w:line="600" w:lineRule="exact"/>
        <w:ind w:firstLineChars="200" w:firstLine="31680"/>
        <w:jc w:val="center"/>
        <w:outlineLvl w:val="0"/>
        <w:rPr>
          <w:rFonts w:ascii="黑体" w:eastAsia="黑体" w:hAnsi="黑体" w:cs="宋体"/>
          <w:bCs/>
          <w:sz w:val="36"/>
          <w:szCs w:val="36"/>
        </w:rPr>
      </w:pPr>
      <w:r w:rsidRPr="0010293E">
        <w:rPr>
          <w:rFonts w:ascii="黑体" w:eastAsia="黑体" w:hAnsi="黑体" w:cs="宋体" w:hint="eastAsia"/>
          <w:bCs/>
          <w:sz w:val="36"/>
          <w:szCs w:val="36"/>
        </w:rPr>
        <w:t>第三章</w:t>
      </w:r>
      <w:r w:rsidRPr="0010293E">
        <w:rPr>
          <w:rFonts w:ascii="黑体" w:eastAsia="黑体" w:hAnsi="黑体" w:cs="宋体"/>
          <w:bCs/>
          <w:sz w:val="36"/>
          <w:szCs w:val="36"/>
        </w:rPr>
        <w:t xml:space="preserve">  </w:t>
      </w:r>
      <w:r w:rsidRPr="0010293E">
        <w:rPr>
          <w:rFonts w:ascii="黑体" w:eastAsia="黑体" w:hAnsi="黑体" w:cs="宋体" w:hint="eastAsia"/>
          <w:bCs/>
          <w:sz w:val="36"/>
          <w:szCs w:val="36"/>
        </w:rPr>
        <w:t>监督管理</w:t>
      </w:r>
    </w:p>
    <w:p w:rsidR="00CE225A" w:rsidRPr="0010293E" w:rsidRDefault="00CE225A" w:rsidP="007737FB">
      <w:pPr>
        <w:spacing w:line="600" w:lineRule="exact"/>
        <w:ind w:firstLineChars="200" w:firstLine="31680"/>
        <w:outlineLvl w:val="0"/>
        <w:rPr>
          <w:rFonts w:ascii="黑体" w:eastAsia="黑体" w:hAnsi="黑体" w:cs="宋体"/>
          <w:bCs/>
          <w:sz w:val="36"/>
          <w:szCs w:val="36"/>
        </w:rPr>
      </w:pP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第二十二条【信息共享制度】</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市、县（市、区）人民政府应当建立污染环境监测网和信息共享机制，运用大数据分析、网格化管理等手段，加强大气颗粒物污染源监测，定期统一发布本行政区域大气环境质量状况信息。</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负有大气颗粒物污染防治监督管理职责的部门应当将大气颗粒物污染防治工作信息抄送生态环境主管部门，生态环境主管部门定期将大气颗粒物污染防治监管工作信息通报给各相关职能部门。</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第二十三条【重点排污单位名录管理】</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市人民政府生态环境主管部门应当根据本行政区域的大气环境承载力、重点大气污染物排放总量控制指标的要求以及排污单位排放大气污染物的种类、数量和浓度等因素，会同有关部门协商确定重点排污单位名录并向社会公布。</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第二十四条【联合执法和环保重点监管机制】</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市人民政府生态环境主管部门应当会同公安、住房和城乡建设、城市管理等主管部门，就辖区内可能产生大气颗粒物污染的重大建设项目实施重点监管。</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市人民政府生态环境主管部门应当会同相关主管部门建立联合执法机制，依法查处重大、复杂的大气颗粒物污染违法行为。</w:t>
      </w:r>
    </w:p>
    <w:p w:rsidR="00CE225A" w:rsidRPr="0010293E" w:rsidRDefault="00CE225A" w:rsidP="007737FB">
      <w:pPr>
        <w:spacing w:line="600" w:lineRule="exact"/>
        <w:ind w:firstLineChars="200" w:firstLine="31680"/>
        <w:outlineLvl w:val="0"/>
        <w:rPr>
          <w:rFonts w:ascii="仿宋_GB2312" w:eastAsia="仿宋_GB2312" w:hAnsi="宋体" w:cs="宋体"/>
          <w:kern w:val="0"/>
          <w:sz w:val="36"/>
          <w:szCs w:val="36"/>
          <w:shd w:val="clear" w:color="auto" w:fill="FFFFFF"/>
        </w:rPr>
      </w:pPr>
      <w:r w:rsidRPr="0010293E">
        <w:rPr>
          <w:rFonts w:ascii="黑体" w:eastAsia="黑体" w:hAnsi="黑体" w:cs="宋体" w:hint="eastAsia"/>
          <w:bCs/>
          <w:sz w:val="36"/>
          <w:szCs w:val="36"/>
        </w:rPr>
        <w:t>第二十五条【重污染天气应急预案制度】</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市、县（市、区）人民政府应当将大气颗粒物污染防治应急措施纳入重污染天气应急预案，依据重污染天气预警等级及时启动应急预案，</w:t>
      </w:r>
      <w:r w:rsidRPr="0010293E">
        <w:rPr>
          <w:rFonts w:ascii="仿宋_GB2312" w:eastAsia="仿宋_GB2312" w:hAnsi="宋体" w:cs="宋体" w:hint="eastAsia"/>
          <w:kern w:val="0"/>
          <w:sz w:val="36"/>
          <w:szCs w:val="36"/>
          <w:shd w:val="clear" w:color="auto" w:fill="FFFFFF"/>
        </w:rPr>
        <w:t>根据应急需要采取责令有关企业停产或者限产、限制部分机动车行驶、停止工地土石方作业和建（构）筑物拆除施工、停止幼儿园和学校组织的户外活动等应急措施。</w:t>
      </w:r>
    </w:p>
    <w:p w:rsidR="00CE225A" w:rsidRPr="0010293E" w:rsidRDefault="00CE225A" w:rsidP="007737FB">
      <w:pPr>
        <w:spacing w:line="600" w:lineRule="exact"/>
        <w:ind w:firstLineChars="200" w:firstLine="31680"/>
        <w:outlineLvl w:val="0"/>
        <w:rPr>
          <w:rFonts w:ascii="仿宋_GB2312" w:eastAsia="仿宋_GB2312" w:hAnsi="宋体" w:cs="宋体"/>
          <w:kern w:val="0"/>
          <w:sz w:val="36"/>
          <w:szCs w:val="36"/>
          <w:shd w:val="clear" w:color="auto" w:fill="FFFFFF"/>
        </w:rPr>
      </w:pPr>
      <w:r w:rsidRPr="0010293E">
        <w:rPr>
          <w:rFonts w:ascii="仿宋_GB2312" w:eastAsia="仿宋_GB2312" w:hAnsi="宋体" w:cs="宋体" w:hint="eastAsia"/>
          <w:kern w:val="0"/>
          <w:sz w:val="36"/>
          <w:szCs w:val="36"/>
          <w:shd w:val="clear" w:color="auto" w:fill="FFFFFF"/>
        </w:rPr>
        <w:t>纳入重污染天气应急预案的企业事业单位应当根据重污染天气应急预案要求编制应急响应操作方案，并按照规定采取相应的应急措施。</w:t>
      </w:r>
    </w:p>
    <w:p w:rsidR="00CE225A" w:rsidRPr="0010293E" w:rsidRDefault="00CE225A" w:rsidP="007737FB">
      <w:pPr>
        <w:spacing w:line="600" w:lineRule="exact"/>
        <w:ind w:firstLineChars="200" w:firstLine="31680"/>
        <w:jc w:val="center"/>
        <w:outlineLvl w:val="0"/>
        <w:rPr>
          <w:rFonts w:ascii="黑体" w:eastAsia="黑体" w:hAnsi="黑体" w:cs="宋体"/>
          <w:bCs/>
          <w:sz w:val="36"/>
          <w:szCs w:val="36"/>
        </w:rPr>
      </w:pPr>
    </w:p>
    <w:p w:rsidR="00CE225A" w:rsidRPr="0010293E" w:rsidRDefault="00CE225A" w:rsidP="007737FB">
      <w:pPr>
        <w:spacing w:line="600" w:lineRule="exact"/>
        <w:ind w:firstLineChars="200" w:firstLine="31680"/>
        <w:jc w:val="center"/>
        <w:outlineLvl w:val="0"/>
        <w:rPr>
          <w:rFonts w:ascii="黑体" w:eastAsia="黑体" w:hAnsi="黑体" w:cs="宋体"/>
          <w:bCs/>
          <w:sz w:val="36"/>
          <w:szCs w:val="36"/>
        </w:rPr>
      </w:pPr>
      <w:r w:rsidRPr="0010293E">
        <w:rPr>
          <w:rFonts w:ascii="黑体" w:eastAsia="黑体" w:hAnsi="黑体" w:cs="宋体" w:hint="eastAsia"/>
          <w:bCs/>
          <w:sz w:val="36"/>
          <w:szCs w:val="36"/>
        </w:rPr>
        <w:t>第四章</w:t>
      </w:r>
      <w:r w:rsidRPr="0010293E">
        <w:rPr>
          <w:rFonts w:ascii="黑体" w:eastAsia="黑体" w:hAnsi="黑体" w:cs="宋体"/>
          <w:bCs/>
          <w:sz w:val="36"/>
          <w:szCs w:val="36"/>
        </w:rPr>
        <w:t xml:space="preserve">  </w:t>
      </w:r>
      <w:r w:rsidRPr="0010293E">
        <w:rPr>
          <w:rFonts w:ascii="黑体" w:eastAsia="黑体" w:hAnsi="黑体" w:cs="宋体" w:hint="eastAsia"/>
          <w:bCs/>
          <w:sz w:val="36"/>
          <w:szCs w:val="36"/>
        </w:rPr>
        <w:t>法律责任</w:t>
      </w:r>
    </w:p>
    <w:p w:rsidR="00CE225A" w:rsidRPr="0010293E" w:rsidRDefault="00CE225A" w:rsidP="007737FB">
      <w:pPr>
        <w:spacing w:line="600" w:lineRule="exact"/>
        <w:ind w:firstLineChars="200" w:firstLine="31680"/>
        <w:outlineLvl w:val="0"/>
        <w:rPr>
          <w:rFonts w:ascii="黑体" w:eastAsia="黑体" w:hAnsi="黑体" w:cs="宋体"/>
          <w:bCs/>
          <w:sz w:val="36"/>
          <w:szCs w:val="36"/>
        </w:rPr>
      </w:pP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第二十六条【法律责任之一】</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市、县（市、区）人民政府和负有大气颗粒物污染防治监督管理职责的主管部门及其工作人员违反本条例规定，滥用职权、玩忽职守、徇私舞弊、弄虚作假的，对直接负责的主管人员和其他直接责任人员依法给予处分；构成犯罪的，依法追究刑事责任。</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第二十七条【法律责任之二】</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违反本条例第九条第一款第二项至第七项、第十条、第十三条第二款第二项至第四项规定，造成大气颗粒物污染的，由住房和城乡建设主管部门责令改正，处一万元以上十万元以下罚款；拒不改正的，责令停工整治。</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第二十八条【法律责任之三】</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违反本条例第十一条第一项至第三项、第十二条、第十四条第三款规定，造成大气颗粒物污染的，由城市管理主管部门责令改正，处一万元以上十万元以下罚款；拒不改正的，责令停工整治。</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bCs/>
          <w:sz w:val="36"/>
          <w:szCs w:val="36"/>
        </w:rPr>
        <w:t>第二十九条【法律责任之四】</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违反本条例第十六条第二款、第三款规定，未落实矿山开采大气颗粒物污染防治要求的，由生态环境主管部门责令改正，处一万元以上十万元以下的罚款；拒不改正的，责令停工整治或者停业整治。</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宋体" w:eastAsia="仿宋_GB2312" w:hAnsi="宋体" w:cs="宋体" w:hint="eastAsia"/>
          <w:sz w:val="36"/>
          <w:szCs w:val="36"/>
        </w:rPr>
        <w:t>违反本条例第十八条规定，未落实石材、瓷砖等建材加工大气颗粒物污染防治要求的，由生态环境主管部门责令改正，可以处二千元以上二万元以下的罚款；拒不改正的，责令停工整治。</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sz w:val="36"/>
          <w:szCs w:val="36"/>
        </w:rPr>
        <w:t>第三十条</w:t>
      </w:r>
      <w:r w:rsidRPr="0010293E">
        <w:rPr>
          <w:rFonts w:ascii="黑体" w:eastAsia="黑体" w:hAnsi="黑体" w:cs="宋体" w:hint="eastAsia"/>
          <w:bCs/>
          <w:sz w:val="36"/>
          <w:szCs w:val="36"/>
        </w:rPr>
        <w:t>【法律责任之五】</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违反本条例第十九条规定，在市、县（市、区）人民政府禁止的时段和区域内露天烧烤食品或者为露天烧烤食品提供场地的，由市、县（市、区）人民政府确定的监督管理部门责令改正，没收烧烤工具和违法所得，并处五百元以上二万元以下的罚款。</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r w:rsidRPr="0010293E">
        <w:rPr>
          <w:rFonts w:ascii="黑体" w:eastAsia="黑体" w:hAnsi="黑体" w:cs="宋体" w:hint="eastAsia"/>
          <w:sz w:val="36"/>
          <w:szCs w:val="36"/>
        </w:rPr>
        <w:t>第三十一条</w:t>
      </w:r>
      <w:r w:rsidRPr="0010293E">
        <w:rPr>
          <w:rFonts w:ascii="黑体" w:eastAsia="黑体" w:hAnsi="黑体" w:cs="宋体" w:hint="eastAsia"/>
          <w:bCs/>
          <w:sz w:val="36"/>
          <w:szCs w:val="36"/>
        </w:rPr>
        <w:t>【法律责任之六】</w:t>
      </w:r>
      <w:r w:rsidRPr="0010293E">
        <w:rPr>
          <w:rFonts w:ascii="黑体" w:eastAsia="黑体" w:hAnsi="黑体" w:cs="宋体"/>
          <w:bCs/>
          <w:sz w:val="36"/>
          <w:szCs w:val="36"/>
        </w:rPr>
        <w:t xml:space="preserve"> </w:t>
      </w:r>
      <w:r w:rsidRPr="0010293E">
        <w:rPr>
          <w:rFonts w:ascii="宋体" w:eastAsia="仿宋_GB2312" w:hAnsi="宋体" w:cs="宋体" w:hint="eastAsia"/>
          <w:sz w:val="36"/>
          <w:szCs w:val="36"/>
        </w:rPr>
        <w:t>本条例规定的行政处罚，实施相对集中城市管理综合行政执法的，依法由城市管理主管部门实施；实施乡镇综合行政执法的，依法由乡镇人民政府实施。</w:t>
      </w:r>
    </w:p>
    <w:p w:rsidR="00CE225A" w:rsidRPr="0010293E" w:rsidRDefault="00CE225A" w:rsidP="007737FB">
      <w:pPr>
        <w:spacing w:line="600" w:lineRule="exact"/>
        <w:ind w:firstLineChars="200" w:firstLine="31680"/>
        <w:outlineLvl w:val="0"/>
        <w:rPr>
          <w:rFonts w:ascii="宋体" w:eastAsia="仿宋_GB2312" w:hAnsi="宋体" w:cs="宋体"/>
          <w:sz w:val="36"/>
          <w:szCs w:val="36"/>
        </w:rPr>
      </w:pPr>
    </w:p>
    <w:p w:rsidR="00CE225A" w:rsidRPr="0010293E" w:rsidRDefault="00CE225A" w:rsidP="007737FB">
      <w:pPr>
        <w:spacing w:line="600" w:lineRule="exact"/>
        <w:ind w:firstLineChars="200" w:firstLine="31680"/>
        <w:outlineLvl w:val="0"/>
        <w:rPr>
          <w:rFonts w:ascii="楷体" w:eastAsia="楷体" w:hAnsi="楷体" w:cs="宋体"/>
          <w:sz w:val="36"/>
          <w:szCs w:val="36"/>
        </w:rPr>
      </w:pPr>
    </w:p>
    <w:p w:rsidR="00CE225A" w:rsidRPr="0010293E" w:rsidRDefault="00CE225A" w:rsidP="0010293E">
      <w:pPr>
        <w:spacing w:line="600" w:lineRule="exact"/>
        <w:jc w:val="center"/>
        <w:outlineLvl w:val="0"/>
        <w:rPr>
          <w:rFonts w:ascii="黑体" w:eastAsia="黑体" w:hAnsi="黑体" w:cs="宋体"/>
          <w:bCs/>
          <w:sz w:val="36"/>
          <w:szCs w:val="36"/>
        </w:rPr>
      </w:pPr>
      <w:r w:rsidRPr="0010293E">
        <w:rPr>
          <w:rFonts w:ascii="黑体" w:eastAsia="黑体" w:hAnsi="黑体" w:cs="宋体" w:hint="eastAsia"/>
          <w:bCs/>
          <w:sz w:val="36"/>
          <w:szCs w:val="36"/>
        </w:rPr>
        <w:t>第五章</w:t>
      </w:r>
      <w:r w:rsidRPr="0010293E">
        <w:rPr>
          <w:rFonts w:ascii="黑体" w:eastAsia="黑体" w:hAnsi="黑体" w:cs="宋体"/>
          <w:bCs/>
          <w:sz w:val="36"/>
          <w:szCs w:val="36"/>
        </w:rPr>
        <w:t xml:space="preserve">  </w:t>
      </w:r>
      <w:r w:rsidRPr="0010293E">
        <w:rPr>
          <w:rFonts w:ascii="黑体" w:eastAsia="黑体" w:hAnsi="黑体" w:cs="宋体" w:hint="eastAsia"/>
          <w:bCs/>
          <w:sz w:val="36"/>
          <w:szCs w:val="36"/>
        </w:rPr>
        <w:t>附则</w:t>
      </w:r>
    </w:p>
    <w:p w:rsidR="00CE225A" w:rsidRPr="0010293E" w:rsidRDefault="00CE225A" w:rsidP="007737FB">
      <w:pPr>
        <w:spacing w:line="600" w:lineRule="exact"/>
        <w:ind w:firstLineChars="200" w:firstLine="31680"/>
        <w:rPr>
          <w:rFonts w:ascii="黑体" w:eastAsia="黑体" w:hAnsi="黑体" w:cs="宋体"/>
          <w:bCs/>
          <w:sz w:val="36"/>
          <w:szCs w:val="36"/>
        </w:rPr>
      </w:pPr>
    </w:p>
    <w:p w:rsidR="00CE225A" w:rsidRPr="0010293E" w:rsidRDefault="00CE225A" w:rsidP="007737FB">
      <w:pPr>
        <w:spacing w:line="600" w:lineRule="exact"/>
        <w:ind w:firstLineChars="200" w:firstLine="31680"/>
        <w:rPr>
          <w:rFonts w:ascii="仿宋_GB2312" w:eastAsia="仿宋_GB2312"/>
          <w:sz w:val="36"/>
          <w:szCs w:val="36"/>
        </w:rPr>
      </w:pPr>
      <w:r w:rsidRPr="0010293E">
        <w:rPr>
          <w:rFonts w:ascii="黑体" w:eastAsia="黑体" w:hAnsi="黑体" w:cs="宋体" w:hint="eastAsia"/>
          <w:bCs/>
          <w:sz w:val="36"/>
          <w:szCs w:val="36"/>
        </w:rPr>
        <w:t>第三十二条【施行日期】</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本条例自</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年</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月</w:t>
      </w:r>
      <w:r w:rsidRPr="0010293E">
        <w:rPr>
          <w:rFonts w:ascii="宋体" w:eastAsia="仿宋_GB2312" w:hAnsi="宋体" w:cs="宋体"/>
          <w:sz w:val="36"/>
          <w:szCs w:val="36"/>
        </w:rPr>
        <w:t xml:space="preserve"> </w:t>
      </w:r>
      <w:r w:rsidRPr="0010293E">
        <w:rPr>
          <w:rFonts w:ascii="宋体" w:eastAsia="仿宋_GB2312" w:hAnsi="宋体" w:cs="宋体" w:hint="eastAsia"/>
          <w:sz w:val="36"/>
          <w:szCs w:val="36"/>
        </w:rPr>
        <w:t>日起施行。</w:t>
      </w:r>
    </w:p>
    <w:p w:rsidR="00CE225A" w:rsidRPr="0010293E" w:rsidRDefault="00CE225A" w:rsidP="0010293E">
      <w:pPr>
        <w:spacing w:line="600" w:lineRule="exact"/>
        <w:rPr>
          <w:rFonts w:ascii="仿宋" w:eastAsia="仿宋" w:hAnsi="仿宋"/>
          <w:sz w:val="36"/>
          <w:szCs w:val="36"/>
        </w:rPr>
      </w:pPr>
    </w:p>
    <w:sectPr w:rsidR="00CE225A" w:rsidRPr="0010293E" w:rsidSect="00D563D7">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25A" w:rsidRDefault="00CE225A">
      <w:r>
        <w:separator/>
      </w:r>
    </w:p>
  </w:endnote>
  <w:endnote w:type="continuationSeparator" w:id="0">
    <w:p w:rsidR="00CE225A" w:rsidRDefault="00CE2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5A" w:rsidRDefault="00CE225A" w:rsidP="0010293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E225A" w:rsidRDefault="00CE225A" w:rsidP="0010293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5A" w:rsidRPr="0010293E" w:rsidRDefault="00CE225A" w:rsidP="0010293E">
    <w:pPr>
      <w:pStyle w:val="Footer"/>
      <w:framePr w:wrap="around" w:vAnchor="text" w:hAnchor="margin" w:xAlign="outside" w:y="1"/>
      <w:rPr>
        <w:rStyle w:val="PageNumber"/>
        <w:sz w:val="21"/>
        <w:szCs w:val="21"/>
      </w:rPr>
    </w:pPr>
    <w:r w:rsidRPr="0010293E">
      <w:rPr>
        <w:rStyle w:val="PageNumber"/>
        <w:sz w:val="21"/>
        <w:szCs w:val="21"/>
      </w:rPr>
      <w:t xml:space="preserve">— </w:t>
    </w:r>
    <w:r w:rsidRPr="0010293E">
      <w:rPr>
        <w:rStyle w:val="PageNumber"/>
        <w:sz w:val="21"/>
        <w:szCs w:val="21"/>
      </w:rPr>
      <w:fldChar w:fldCharType="begin"/>
    </w:r>
    <w:r w:rsidRPr="0010293E">
      <w:rPr>
        <w:rStyle w:val="PageNumber"/>
        <w:sz w:val="21"/>
        <w:szCs w:val="21"/>
      </w:rPr>
      <w:instrText xml:space="preserve">PAGE  </w:instrText>
    </w:r>
    <w:r w:rsidRPr="0010293E">
      <w:rPr>
        <w:rStyle w:val="PageNumber"/>
        <w:sz w:val="21"/>
        <w:szCs w:val="21"/>
      </w:rPr>
      <w:fldChar w:fldCharType="separate"/>
    </w:r>
    <w:r>
      <w:rPr>
        <w:rStyle w:val="PageNumber"/>
        <w:noProof/>
        <w:sz w:val="21"/>
        <w:szCs w:val="21"/>
      </w:rPr>
      <w:t>1</w:t>
    </w:r>
    <w:r w:rsidRPr="0010293E">
      <w:rPr>
        <w:rStyle w:val="PageNumber"/>
        <w:sz w:val="21"/>
        <w:szCs w:val="21"/>
      </w:rPr>
      <w:fldChar w:fldCharType="end"/>
    </w:r>
    <w:r w:rsidRPr="0010293E">
      <w:rPr>
        <w:rStyle w:val="PageNumber"/>
        <w:sz w:val="21"/>
        <w:szCs w:val="21"/>
      </w:rPr>
      <w:t xml:space="preserve"> —</w:t>
    </w:r>
  </w:p>
  <w:p w:rsidR="00CE225A" w:rsidRDefault="00CE225A" w:rsidP="0010293E">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5A" w:rsidRDefault="00CE2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25A" w:rsidRDefault="00CE225A">
      <w:r>
        <w:separator/>
      </w:r>
    </w:p>
  </w:footnote>
  <w:footnote w:type="continuationSeparator" w:id="0">
    <w:p w:rsidR="00CE225A" w:rsidRDefault="00CE2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5A" w:rsidRDefault="00CE22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5A" w:rsidRDefault="00CE225A" w:rsidP="00C1261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5A" w:rsidRDefault="00CE22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4EE63"/>
    <w:multiLevelType w:val="singleLevel"/>
    <w:tmpl w:val="87E4EE63"/>
    <w:lvl w:ilvl="0">
      <w:start w:val="1"/>
      <w:numFmt w:val="chineseCounting"/>
      <w:suff w:val="nothing"/>
      <w:lvlText w:val="%1、"/>
      <w:lvlJc w:val="left"/>
      <w:rPr>
        <w:rFonts w:cs="Times New Roman" w:hint="eastAsia"/>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1BF5A24"/>
    <w:rsid w:val="00000A43"/>
    <w:rsid w:val="000217E7"/>
    <w:rsid w:val="00023D15"/>
    <w:rsid w:val="000258AD"/>
    <w:rsid w:val="0003695F"/>
    <w:rsid w:val="00060714"/>
    <w:rsid w:val="00063BF2"/>
    <w:rsid w:val="00072671"/>
    <w:rsid w:val="00075465"/>
    <w:rsid w:val="000972D3"/>
    <w:rsid w:val="000A15CC"/>
    <w:rsid w:val="000A2AB9"/>
    <w:rsid w:val="000B72CF"/>
    <w:rsid w:val="000C3C71"/>
    <w:rsid w:val="000E068A"/>
    <w:rsid w:val="0010293E"/>
    <w:rsid w:val="001168CF"/>
    <w:rsid w:val="0013709F"/>
    <w:rsid w:val="00150D73"/>
    <w:rsid w:val="001662A1"/>
    <w:rsid w:val="00175250"/>
    <w:rsid w:val="0017590F"/>
    <w:rsid w:val="00181607"/>
    <w:rsid w:val="0019067D"/>
    <w:rsid w:val="00195563"/>
    <w:rsid w:val="001A5F11"/>
    <w:rsid w:val="001A6217"/>
    <w:rsid w:val="001A6470"/>
    <w:rsid w:val="001B0805"/>
    <w:rsid w:val="001D6775"/>
    <w:rsid w:val="001F36D2"/>
    <w:rsid w:val="00210496"/>
    <w:rsid w:val="00217D8B"/>
    <w:rsid w:val="002327B6"/>
    <w:rsid w:val="002348E1"/>
    <w:rsid w:val="00234F05"/>
    <w:rsid w:val="002372DA"/>
    <w:rsid w:val="002454E5"/>
    <w:rsid w:val="00266163"/>
    <w:rsid w:val="00275A19"/>
    <w:rsid w:val="00281052"/>
    <w:rsid w:val="002B0B9B"/>
    <w:rsid w:val="002B50A5"/>
    <w:rsid w:val="002B557E"/>
    <w:rsid w:val="002E619E"/>
    <w:rsid w:val="00302C1C"/>
    <w:rsid w:val="00306C7F"/>
    <w:rsid w:val="00306D00"/>
    <w:rsid w:val="003121F7"/>
    <w:rsid w:val="003218D5"/>
    <w:rsid w:val="00323648"/>
    <w:rsid w:val="003247C6"/>
    <w:rsid w:val="00327D14"/>
    <w:rsid w:val="00353CB1"/>
    <w:rsid w:val="00353D22"/>
    <w:rsid w:val="00356B43"/>
    <w:rsid w:val="00362D7F"/>
    <w:rsid w:val="0036717D"/>
    <w:rsid w:val="00374113"/>
    <w:rsid w:val="0037734B"/>
    <w:rsid w:val="00380860"/>
    <w:rsid w:val="003A56F4"/>
    <w:rsid w:val="003B2350"/>
    <w:rsid w:val="003F4BB3"/>
    <w:rsid w:val="004018EF"/>
    <w:rsid w:val="00412253"/>
    <w:rsid w:val="004264DF"/>
    <w:rsid w:val="00432295"/>
    <w:rsid w:val="00432EAA"/>
    <w:rsid w:val="00444D1D"/>
    <w:rsid w:val="00445880"/>
    <w:rsid w:val="00453648"/>
    <w:rsid w:val="004569D4"/>
    <w:rsid w:val="00457536"/>
    <w:rsid w:val="00465695"/>
    <w:rsid w:val="004771E9"/>
    <w:rsid w:val="0049004C"/>
    <w:rsid w:val="004A3A57"/>
    <w:rsid w:val="004A6741"/>
    <w:rsid w:val="004E1983"/>
    <w:rsid w:val="00516100"/>
    <w:rsid w:val="0052518E"/>
    <w:rsid w:val="00531238"/>
    <w:rsid w:val="005321E9"/>
    <w:rsid w:val="0053394D"/>
    <w:rsid w:val="00534E4C"/>
    <w:rsid w:val="00547BF7"/>
    <w:rsid w:val="00547CC1"/>
    <w:rsid w:val="0055700E"/>
    <w:rsid w:val="00557927"/>
    <w:rsid w:val="00561829"/>
    <w:rsid w:val="0056225A"/>
    <w:rsid w:val="00563EA7"/>
    <w:rsid w:val="0058319B"/>
    <w:rsid w:val="0058374E"/>
    <w:rsid w:val="005B3262"/>
    <w:rsid w:val="005B527B"/>
    <w:rsid w:val="005B6559"/>
    <w:rsid w:val="005C2AB9"/>
    <w:rsid w:val="005C3AE9"/>
    <w:rsid w:val="005D64EC"/>
    <w:rsid w:val="005F19FD"/>
    <w:rsid w:val="005F1C2E"/>
    <w:rsid w:val="005F698B"/>
    <w:rsid w:val="005F7821"/>
    <w:rsid w:val="00601D86"/>
    <w:rsid w:val="0061101C"/>
    <w:rsid w:val="00611FFD"/>
    <w:rsid w:val="00613960"/>
    <w:rsid w:val="0061624F"/>
    <w:rsid w:val="00623951"/>
    <w:rsid w:val="00675557"/>
    <w:rsid w:val="00683CB7"/>
    <w:rsid w:val="00684FFF"/>
    <w:rsid w:val="006858D5"/>
    <w:rsid w:val="00690B9E"/>
    <w:rsid w:val="0069293D"/>
    <w:rsid w:val="006A01D4"/>
    <w:rsid w:val="006B001C"/>
    <w:rsid w:val="006B2332"/>
    <w:rsid w:val="006C6238"/>
    <w:rsid w:val="006D6C04"/>
    <w:rsid w:val="00707AA5"/>
    <w:rsid w:val="00746AFD"/>
    <w:rsid w:val="007549E6"/>
    <w:rsid w:val="0077046E"/>
    <w:rsid w:val="00772746"/>
    <w:rsid w:val="007737FB"/>
    <w:rsid w:val="00774EF0"/>
    <w:rsid w:val="00781FB9"/>
    <w:rsid w:val="00786D27"/>
    <w:rsid w:val="00792700"/>
    <w:rsid w:val="00797AA9"/>
    <w:rsid w:val="007D0046"/>
    <w:rsid w:val="007D4AB3"/>
    <w:rsid w:val="007D5149"/>
    <w:rsid w:val="007E379C"/>
    <w:rsid w:val="007E3AB8"/>
    <w:rsid w:val="00822E47"/>
    <w:rsid w:val="00831A59"/>
    <w:rsid w:val="00842388"/>
    <w:rsid w:val="00851B40"/>
    <w:rsid w:val="0086255B"/>
    <w:rsid w:val="00873369"/>
    <w:rsid w:val="008806C5"/>
    <w:rsid w:val="00881CAB"/>
    <w:rsid w:val="008A1FB6"/>
    <w:rsid w:val="008C14B8"/>
    <w:rsid w:val="008E7423"/>
    <w:rsid w:val="008F7BE0"/>
    <w:rsid w:val="00902F1D"/>
    <w:rsid w:val="00907F99"/>
    <w:rsid w:val="009220EE"/>
    <w:rsid w:val="00924D06"/>
    <w:rsid w:val="00930493"/>
    <w:rsid w:val="00931F91"/>
    <w:rsid w:val="0093223F"/>
    <w:rsid w:val="00935B1A"/>
    <w:rsid w:val="00942FE6"/>
    <w:rsid w:val="00946C70"/>
    <w:rsid w:val="00946D84"/>
    <w:rsid w:val="00961069"/>
    <w:rsid w:val="0097502F"/>
    <w:rsid w:val="0098160C"/>
    <w:rsid w:val="009943AC"/>
    <w:rsid w:val="009960CE"/>
    <w:rsid w:val="009A6823"/>
    <w:rsid w:val="009B0925"/>
    <w:rsid w:val="009C4637"/>
    <w:rsid w:val="009D43A8"/>
    <w:rsid w:val="009D780C"/>
    <w:rsid w:val="009E6973"/>
    <w:rsid w:val="00A03554"/>
    <w:rsid w:val="00A20D53"/>
    <w:rsid w:val="00A42D82"/>
    <w:rsid w:val="00A53732"/>
    <w:rsid w:val="00A54C73"/>
    <w:rsid w:val="00A7257D"/>
    <w:rsid w:val="00A766E6"/>
    <w:rsid w:val="00A86E27"/>
    <w:rsid w:val="00A93CAD"/>
    <w:rsid w:val="00AA2BC8"/>
    <w:rsid w:val="00AA2E06"/>
    <w:rsid w:val="00AA4FA2"/>
    <w:rsid w:val="00AB1003"/>
    <w:rsid w:val="00AB42E8"/>
    <w:rsid w:val="00AC4C92"/>
    <w:rsid w:val="00AD448B"/>
    <w:rsid w:val="00AD51B3"/>
    <w:rsid w:val="00AD53B1"/>
    <w:rsid w:val="00AE0C35"/>
    <w:rsid w:val="00AF1296"/>
    <w:rsid w:val="00B335CE"/>
    <w:rsid w:val="00B36462"/>
    <w:rsid w:val="00B52EBD"/>
    <w:rsid w:val="00B555D1"/>
    <w:rsid w:val="00B63F79"/>
    <w:rsid w:val="00B723DB"/>
    <w:rsid w:val="00B757A2"/>
    <w:rsid w:val="00B9228A"/>
    <w:rsid w:val="00B935D7"/>
    <w:rsid w:val="00BA251C"/>
    <w:rsid w:val="00BB6B59"/>
    <w:rsid w:val="00BD09D1"/>
    <w:rsid w:val="00BD0FD1"/>
    <w:rsid w:val="00BE3F2B"/>
    <w:rsid w:val="00BE4B72"/>
    <w:rsid w:val="00BE76B3"/>
    <w:rsid w:val="00C07CA4"/>
    <w:rsid w:val="00C12610"/>
    <w:rsid w:val="00C24243"/>
    <w:rsid w:val="00C261F0"/>
    <w:rsid w:val="00C34599"/>
    <w:rsid w:val="00C45BC2"/>
    <w:rsid w:val="00C473FB"/>
    <w:rsid w:val="00C47D8C"/>
    <w:rsid w:val="00C944CF"/>
    <w:rsid w:val="00CA35D2"/>
    <w:rsid w:val="00CC3E2C"/>
    <w:rsid w:val="00CE225A"/>
    <w:rsid w:val="00CE523D"/>
    <w:rsid w:val="00CE7693"/>
    <w:rsid w:val="00CF3A93"/>
    <w:rsid w:val="00CF5F50"/>
    <w:rsid w:val="00D02843"/>
    <w:rsid w:val="00D1366C"/>
    <w:rsid w:val="00D410FB"/>
    <w:rsid w:val="00D43C63"/>
    <w:rsid w:val="00D508A3"/>
    <w:rsid w:val="00D50A2C"/>
    <w:rsid w:val="00D563D7"/>
    <w:rsid w:val="00D56424"/>
    <w:rsid w:val="00D60CF7"/>
    <w:rsid w:val="00D94091"/>
    <w:rsid w:val="00D97440"/>
    <w:rsid w:val="00DA06B4"/>
    <w:rsid w:val="00DA150F"/>
    <w:rsid w:val="00DC02B7"/>
    <w:rsid w:val="00DC1C4F"/>
    <w:rsid w:val="00DC69BF"/>
    <w:rsid w:val="00DE4D7B"/>
    <w:rsid w:val="00E16EB9"/>
    <w:rsid w:val="00E23213"/>
    <w:rsid w:val="00E42711"/>
    <w:rsid w:val="00E45316"/>
    <w:rsid w:val="00E51C60"/>
    <w:rsid w:val="00E558FB"/>
    <w:rsid w:val="00E5730E"/>
    <w:rsid w:val="00E64681"/>
    <w:rsid w:val="00E71381"/>
    <w:rsid w:val="00E806A8"/>
    <w:rsid w:val="00E86094"/>
    <w:rsid w:val="00E93B7C"/>
    <w:rsid w:val="00E97DCE"/>
    <w:rsid w:val="00EA62DE"/>
    <w:rsid w:val="00EB4774"/>
    <w:rsid w:val="00EC3579"/>
    <w:rsid w:val="00ED4CDE"/>
    <w:rsid w:val="00EE37AD"/>
    <w:rsid w:val="00EF5C7A"/>
    <w:rsid w:val="00F1354A"/>
    <w:rsid w:val="00F2186A"/>
    <w:rsid w:val="00F22535"/>
    <w:rsid w:val="00F25DAC"/>
    <w:rsid w:val="00F37515"/>
    <w:rsid w:val="00F47ADD"/>
    <w:rsid w:val="00F52B8B"/>
    <w:rsid w:val="00FC5DAE"/>
    <w:rsid w:val="00FD03F5"/>
    <w:rsid w:val="00FF1774"/>
    <w:rsid w:val="019B7674"/>
    <w:rsid w:val="61BF5A24"/>
    <w:rsid w:val="740076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7B6"/>
    <w:pPr>
      <w:widowControl w:val="0"/>
      <w:jc w:val="both"/>
    </w:pPr>
    <w:rPr>
      <w:szCs w:val="24"/>
    </w:rPr>
  </w:style>
  <w:style w:type="paragraph" w:styleId="Heading1">
    <w:name w:val="heading 1"/>
    <w:basedOn w:val="Normal"/>
    <w:link w:val="Heading1Char"/>
    <w:uiPriority w:val="99"/>
    <w:qFormat/>
    <w:rsid w:val="000A15CC"/>
    <w:pPr>
      <w:widowControl/>
      <w:spacing w:after="150"/>
      <w:jc w:val="left"/>
      <w:outlineLvl w:val="0"/>
    </w:pPr>
    <w:rPr>
      <w:rFonts w:ascii="宋体" w:hAnsi="宋体" w:cs="宋体"/>
      <w:b/>
      <w:bCs/>
      <w:kern w:val="36"/>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5CC"/>
    <w:rPr>
      <w:rFonts w:ascii="宋体" w:eastAsia="宋体" w:cs="宋体"/>
      <w:b/>
      <w:bCs/>
      <w:kern w:val="36"/>
      <w:sz w:val="36"/>
      <w:szCs w:val="36"/>
    </w:rPr>
  </w:style>
  <w:style w:type="paragraph" w:styleId="BodyText">
    <w:name w:val="Body Text"/>
    <w:basedOn w:val="Normal"/>
    <w:link w:val="BodyTextChar"/>
    <w:uiPriority w:val="99"/>
    <w:rsid w:val="002327B6"/>
  </w:style>
  <w:style w:type="character" w:customStyle="1" w:styleId="BodyTextChar">
    <w:name w:val="Body Text Char"/>
    <w:basedOn w:val="DefaultParagraphFont"/>
    <w:link w:val="BodyText"/>
    <w:uiPriority w:val="99"/>
    <w:semiHidden/>
    <w:locked/>
    <w:rsid w:val="00547CC1"/>
    <w:rPr>
      <w:rFonts w:cs="Times New Roman"/>
      <w:sz w:val="24"/>
      <w:szCs w:val="24"/>
    </w:rPr>
  </w:style>
  <w:style w:type="paragraph" w:styleId="Date">
    <w:name w:val="Date"/>
    <w:basedOn w:val="Normal"/>
    <w:next w:val="Normal"/>
    <w:link w:val="DateChar"/>
    <w:uiPriority w:val="99"/>
    <w:rsid w:val="00AC4C92"/>
    <w:pPr>
      <w:ind w:leftChars="2500" w:left="100"/>
    </w:pPr>
  </w:style>
  <w:style w:type="character" w:customStyle="1" w:styleId="DateChar">
    <w:name w:val="Date Char"/>
    <w:basedOn w:val="DefaultParagraphFont"/>
    <w:link w:val="Date"/>
    <w:uiPriority w:val="99"/>
    <w:locked/>
    <w:rsid w:val="00AC4C92"/>
    <w:rPr>
      <w:rFonts w:ascii="Calibri" w:eastAsia="宋体" w:hAnsi="Calibri" w:cs="Times New Roman"/>
      <w:kern w:val="2"/>
      <w:sz w:val="24"/>
      <w:szCs w:val="24"/>
    </w:rPr>
  </w:style>
  <w:style w:type="paragraph" w:styleId="Footer">
    <w:name w:val="footer"/>
    <w:basedOn w:val="Normal"/>
    <w:link w:val="FooterChar"/>
    <w:uiPriority w:val="99"/>
    <w:rsid w:val="00D0284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D02843"/>
    <w:rPr>
      <w:rFonts w:cs="Times New Roman"/>
      <w:sz w:val="18"/>
      <w:szCs w:val="18"/>
    </w:rPr>
  </w:style>
  <w:style w:type="character" w:styleId="PageNumber">
    <w:name w:val="page number"/>
    <w:basedOn w:val="DefaultParagraphFont"/>
    <w:uiPriority w:val="99"/>
    <w:rsid w:val="00D02843"/>
    <w:rPr>
      <w:rFonts w:cs="Times New Roman"/>
    </w:rPr>
  </w:style>
  <w:style w:type="paragraph" w:styleId="Header">
    <w:name w:val="header"/>
    <w:basedOn w:val="Normal"/>
    <w:link w:val="HeaderChar"/>
    <w:uiPriority w:val="99"/>
    <w:rsid w:val="00A725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7257D"/>
    <w:rPr>
      <w:rFonts w:ascii="Calibri" w:eastAsia="宋体" w:hAnsi="Calibri" w:cs="Times New Roman"/>
      <w:kern w:val="2"/>
      <w:sz w:val="18"/>
      <w:szCs w:val="18"/>
    </w:rPr>
  </w:style>
  <w:style w:type="character" w:styleId="Emphasis">
    <w:name w:val="Emphasis"/>
    <w:basedOn w:val="DefaultParagraphFont"/>
    <w:uiPriority w:val="99"/>
    <w:qFormat/>
    <w:rsid w:val="00946C70"/>
    <w:rPr>
      <w:rFonts w:cs="Times New Roman"/>
      <w:i/>
      <w:iCs/>
    </w:rPr>
  </w:style>
  <w:style w:type="paragraph" w:styleId="NormalWeb">
    <w:name w:val="Normal (Web)"/>
    <w:basedOn w:val="Normal"/>
    <w:uiPriority w:val="99"/>
    <w:rsid w:val="0053394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32990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1217</Words>
  <Characters>6937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fddre</cp:lastModifiedBy>
  <cp:revision>2</cp:revision>
  <cp:lastPrinted>2020-09-01T07:58:00Z</cp:lastPrinted>
  <dcterms:created xsi:type="dcterms:W3CDTF">2020-09-19T12:13:00Z</dcterms:created>
  <dcterms:modified xsi:type="dcterms:W3CDTF">2020-09-19T12:13:00Z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