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062" w:rsidRPr="00326423" w:rsidRDefault="00FE0062" w:rsidP="00F469A3">
      <w:pPr>
        <w:spacing w:line="360" w:lineRule="auto"/>
        <w:jc w:val="center"/>
        <w:rPr>
          <w:rFonts w:asciiTheme="majorEastAsia" w:eastAsiaTheme="majorEastAsia" w:hAnsiTheme="majorEastAsia"/>
          <w:b/>
          <w:sz w:val="44"/>
          <w:szCs w:val="44"/>
          <w:lang w:val="en-GB"/>
        </w:rPr>
      </w:pPr>
      <w:r w:rsidRPr="00326423">
        <w:rPr>
          <w:rFonts w:asciiTheme="majorEastAsia" w:eastAsiaTheme="majorEastAsia" w:hAnsiTheme="majorEastAsia" w:hint="eastAsia"/>
          <w:b/>
          <w:sz w:val="44"/>
          <w:szCs w:val="44"/>
          <w:lang w:val="en-GB"/>
        </w:rPr>
        <w:t>关于针对清水塘工业区拟搬迁关闭企业</w:t>
      </w:r>
    </w:p>
    <w:p w:rsidR="00E80439" w:rsidRDefault="00FE0062" w:rsidP="00F469A3">
      <w:pPr>
        <w:spacing w:line="360" w:lineRule="auto"/>
        <w:jc w:val="center"/>
        <w:rPr>
          <w:rFonts w:asciiTheme="majorEastAsia" w:eastAsiaTheme="majorEastAsia" w:hAnsiTheme="majorEastAsia"/>
          <w:b/>
          <w:sz w:val="44"/>
          <w:szCs w:val="44"/>
          <w:lang w:val="en-GB"/>
        </w:rPr>
      </w:pPr>
      <w:r w:rsidRPr="00326423">
        <w:rPr>
          <w:rFonts w:asciiTheme="majorEastAsia" w:eastAsiaTheme="majorEastAsia" w:hAnsiTheme="majorEastAsia" w:hint="eastAsia"/>
          <w:b/>
          <w:sz w:val="44"/>
          <w:szCs w:val="44"/>
          <w:lang w:val="en-GB"/>
        </w:rPr>
        <w:t>提前配套职工安置方案的</w:t>
      </w:r>
      <w:r w:rsidR="001202DF" w:rsidRPr="00326423">
        <w:rPr>
          <w:rFonts w:asciiTheme="majorEastAsia" w:eastAsiaTheme="majorEastAsia" w:hAnsiTheme="majorEastAsia" w:hint="eastAsia"/>
          <w:b/>
          <w:sz w:val="44"/>
          <w:szCs w:val="44"/>
          <w:lang w:val="en-GB"/>
        </w:rPr>
        <w:t>调研</w:t>
      </w:r>
      <w:r w:rsidR="004059FA" w:rsidRPr="00326423">
        <w:rPr>
          <w:rFonts w:asciiTheme="majorEastAsia" w:eastAsiaTheme="majorEastAsia" w:hAnsiTheme="majorEastAsia"/>
          <w:b/>
          <w:sz w:val="44"/>
          <w:szCs w:val="44"/>
          <w:lang w:val="en-GB"/>
        </w:rPr>
        <w:t>报告</w:t>
      </w:r>
    </w:p>
    <w:p w:rsidR="00326423" w:rsidRPr="00326423" w:rsidRDefault="00326423" w:rsidP="00F469A3">
      <w:pPr>
        <w:spacing w:line="360" w:lineRule="auto"/>
        <w:jc w:val="center"/>
        <w:rPr>
          <w:rFonts w:asciiTheme="majorEastAsia" w:eastAsiaTheme="majorEastAsia" w:hAnsiTheme="majorEastAsia"/>
          <w:b/>
          <w:sz w:val="32"/>
          <w:szCs w:val="32"/>
          <w:lang w:val="en-GB"/>
        </w:rPr>
      </w:pPr>
      <w:r>
        <w:rPr>
          <w:rFonts w:asciiTheme="majorEastAsia" w:eastAsiaTheme="majorEastAsia" w:hAnsiTheme="majorEastAsia" w:hint="eastAsia"/>
          <w:b/>
          <w:sz w:val="32"/>
          <w:szCs w:val="32"/>
          <w:lang w:val="en-GB"/>
        </w:rPr>
        <w:t>民革株洲市委</w:t>
      </w:r>
    </w:p>
    <w:p w:rsidR="009706A6" w:rsidRPr="00326423" w:rsidRDefault="009706A6" w:rsidP="00326423">
      <w:pPr>
        <w:pStyle w:val="a3"/>
        <w:shd w:val="clear" w:color="auto" w:fill="FEFEFE"/>
        <w:spacing w:before="0" w:beforeAutospacing="0" w:after="0" w:afterAutospacing="0" w:line="560" w:lineRule="exact"/>
        <w:ind w:firstLineChars="200" w:firstLine="640"/>
        <w:rPr>
          <w:rFonts w:ascii="仿宋" w:eastAsia="仿宋" w:hAnsi="仿宋"/>
          <w:color w:val="333333"/>
          <w:sz w:val="32"/>
          <w:szCs w:val="32"/>
        </w:rPr>
      </w:pPr>
      <w:r w:rsidRPr="00326423">
        <w:rPr>
          <w:rFonts w:ascii="仿宋" w:eastAsia="仿宋" w:hAnsi="仿宋" w:cs="Times New Roman" w:hint="eastAsia"/>
          <w:kern w:val="2"/>
          <w:sz w:val="32"/>
          <w:szCs w:val="32"/>
          <w:lang w:val="en-GB"/>
        </w:rPr>
        <w:t>2014年</w:t>
      </w:r>
      <w:r w:rsidRPr="00326423">
        <w:rPr>
          <w:rFonts w:ascii="仿宋" w:eastAsia="仿宋" w:hAnsi="仿宋" w:cs="Times New Roman"/>
          <w:kern w:val="2"/>
          <w:sz w:val="32"/>
          <w:szCs w:val="32"/>
          <w:lang w:val="en-GB"/>
        </w:rPr>
        <w:t>株洲市清水塘地区被列入全国21家城区老工业区搬迁改造第一批试点地区，省市政府根据国务院办公厅文件精神，明确提出五年内搬迁</w:t>
      </w:r>
      <w:r w:rsidRPr="00326423">
        <w:rPr>
          <w:rFonts w:ascii="仿宋" w:eastAsia="仿宋" w:hAnsi="仿宋" w:cs="Times New Roman" w:hint="eastAsia"/>
          <w:kern w:val="2"/>
          <w:sz w:val="32"/>
          <w:szCs w:val="32"/>
          <w:lang w:val="en-GB"/>
        </w:rPr>
        <w:t>、关停</w:t>
      </w:r>
      <w:r w:rsidRPr="00326423">
        <w:rPr>
          <w:rFonts w:ascii="仿宋" w:eastAsia="仿宋" w:hAnsi="仿宋" w:cs="Times New Roman"/>
          <w:kern w:val="2"/>
          <w:sz w:val="32"/>
          <w:szCs w:val="32"/>
          <w:lang w:val="en-GB"/>
        </w:rPr>
        <w:t>完清水塘工业区内重冶化企业。</w:t>
      </w:r>
      <w:r w:rsidRPr="00326423">
        <w:rPr>
          <w:rFonts w:ascii="仿宋" w:eastAsia="仿宋" w:hAnsi="仿宋"/>
          <w:sz w:val="32"/>
          <w:szCs w:val="32"/>
          <w:lang w:val="en-GB"/>
        </w:rPr>
        <w:t>据报道</w:t>
      </w:r>
      <w:r w:rsidRPr="00326423">
        <w:rPr>
          <w:rFonts w:ascii="仿宋" w:eastAsia="仿宋" w:hAnsi="仿宋" w:hint="eastAsia"/>
          <w:sz w:val="32"/>
          <w:szCs w:val="32"/>
          <w:lang w:val="en-GB"/>
        </w:rPr>
        <w:t>，</w:t>
      </w:r>
      <w:r w:rsidRPr="00326423">
        <w:rPr>
          <w:rFonts w:ascii="仿宋" w:eastAsia="仿宋" w:hAnsi="仿宋" w:cs="Times New Roman"/>
          <w:kern w:val="2"/>
          <w:sz w:val="32"/>
          <w:szCs w:val="32"/>
          <w:lang w:val="en-GB"/>
        </w:rPr>
        <w:t>清水塘地区</w:t>
      </w:r>
      <w:r w:rsidRPr="00326423">
        <w:rPr>
          <w:rFonts w:ascii="仿宋" w:eastAsia="仿宋" w:hAnsi="仿宋" w:hint="eastAsia"/>
          <w:color w:val="333333"/>
          <w:sz w:val="32"/>
          <w:szCs w:val="32"/>
        </w:rPr>
        <w:t>今年重点实施37家中小冶炼化工建材企业的关停搬迁工作，其中拟彻底关停不再生产的14家，拟通过搬迁达到关停目的的16家，拟与株冶、柳化湖南</w:t>
      </w:r>
      <w:r w:rsidRPr="00326423">
        <w:rPr>
          <w:rFonts w:ascii="仿宋" w:eastAsia="仿宋" w:hAnsi="仿宋"/>
          <w:color w:val="333333"/>
          <w:sz w:val="32"/>
          <w:szCs w:val="32"/>
        </w:rPr>
        <w:t>智成化工</w:t>
      </w:r>
      <w:r w:rsidRPr="00326423">
        <w:rPr>
          <w:rFonts w:ascii="仿宋" w:eastAsia="仿宋" w:hAnsi="仿宋" w:hint="eastAsia"/>
          <w:color w:val="333333"/>
          <w:sz w:val="32"/>
          <w:szCs w:val="32"/>
        </w:rPr>
        <w:t>同期处置的7家。</w:t>
      </w:r>
    </w:p>
    <w:p w:rsidR="008F2E26" w:rsidRPr="00326423" w:rsidRDefault="00C54E37" w:rsidP="00326423">
      <w:pPr>
        <w:spacing w:line="560" w:lineRule="exact"/>
        <w:ind w:firstLineChars="200" w:firstLine="640"/>
        <w:jc w:val="left"/>
        <w:rPr>
          <w:rFonts w:ascii="仿宋" w:eastAsia="仿宋" w:hAnsi="仿宋"/>
          <w:sz w:val="32"/>
          <w:szCs w:val="32"/>
        </w:rPr>
      </w:pPr>
      <w:r w:rsidRPr="00326423">
        <w:rPr>
          <w:rFonts w:ascii="仿宋" w:eastAsia="仿宋" w:hAnsi="仿宋" w:hint="eastAsia"/>
          <w:sz w:val="32"/>
          <w:szCs w:val="32"/>
        </w:rPr>
        <w:t>清水塘地区各企业在实行搬迁过程中由于产业升级的主观要求，新建项目的自动化程度会显著提高，加上总体产能过剩的经济形势，现有企业在搬迁后产能会出现不同规模的缩减，这会造成搬迁企业无法承接现有企业所有在职职工的情况发生。另外，还有一部分不具备行业优势的落后产能将会被彻底淘汰，进入破产保护，届时清水塘地区会出现普遍的职工失业现象。为了更好地应对即将出现的问题，尽可能地做好职工安置与安抚工作，协助市政府提前准备做好应对预案，株洲民革在今年8-</w:t>
      </w:r>
      <w:r w:rsidR="001202DF" w:rsidRPr="00326423">
        <w:rPr>
          <w:rFonts w:ascii="仿宋" w:eastAsia="仿宋" w:hAnsi="仿宋" w:hint="eastAsia"/>
          <w:sz w:val="32"/>
          <w:szCs w:val="32"/>
        </w:rPr>
        <w:t>10</w:t>
      </w:r>
      <w:r w:rsidRPr="00326423">
        <w:rPr>
          <w:rFonts w:ascii="仿宋" w:eastAsia="仿宋" w:hAnsi="仿宋" w:hint="eastAsia"/>
          <w:sz w:val="32"/>
          <w:szCs w:val="32"/>
        </w:rPr>
        <w:t>月份选择清水塘地区具有代表性的部分企业</w:t>
      </w:r>
      <w:r w:rsidR="00776991" w:rsidRPr="00326423">
        <w:rPr>
          <w:rFonts w:ascii="仿宋" w:eastAsia="仿宋" w:hAnsi="仿宋" w:hint="eastAsia"/>
          <w:sz w:val="32"/>
          <w:szCs w:val="32"/>
        </w:rPr>
        <w:t>及</w:t>
      </w:r>
      <w:r w:rsidR="00F42E9D" w:rsidRPr="00326423">
        <w:rPr>
          <w:rFonts w:ascii="仿宋" w:eastAsia="仿宋" w:hAnsi="仿宋" w:hint="eastAsia"/>
          <w:sz w:val="32"/>
          <w:szCs w:val="32"/>
        </w:rPr>
        <w:t>相关政府部门</w:t>
      </w:r>
      <w:r w:rsidRPr="00326423">
        <w:rPr>
          <w:rFonts w:ascii="仿宋" w:eastAsia="仿宋" w:hAnsi="仿宋" w:hint="eastAsia"/>
          <w:sz w:val="32"/>
          <w:szCs w:val="32"/>
        </w:rPr>
        <w:t>开展了调研，</w:t>
      </w:r>
      <w:r w:rsidR="001202DF" w:rsidRPr="00326423">
        <w:rPr>
          <w:rFonts w:ascii="仿宋" w:eastAsia="仿宋" w:hAnsi="仿宋" w:hint="eastAsia"/>
          <w:sz w:val="32"/>
          <w:szCs w:val="32"/>
        </w:rPr>
        <w:t>基本</w:t>
      </w:r>
      <w:r w:rsidRPr="00326423">
        <w:rPr>
          <w:rFonts w:ascii="仿宋" w:eastAsia="仿宋" w:hAnsi="仿宋" w:hint="eastAsia"/>
          <w:sz w:val="32"/>
          <w:szCs w:val="32"/>
        </w:rPr>
        <w:t>掌握了目前清水塘地区绿色搬迁的具体实施计划与人员安置情况，</w:t>
      </w:r>
      <w:r w:rsidR="008F2E26" w:rsidRPr="00326423">
        <w:rPr>
          <w:rFonts w:ascii="仿宋" w:eastAsia="仿宋" w:hAnsi="仿宋" w:hint="eastAsia"/>
          <w:sz w:val="32"/>
          <w:szCs w:val="32"/>
        </w:rPr>
        <w:t>与企业和相应政府部门探讨了人员安置的方式与可行性，具体调研内容介绍如下：</w:t>
      </w:r>
    </w:p>
    <w:p w:rsidR="008F2E26" w:rsidRPr="00326423" w:rsidRDefault="00F42E9D" w:rsidP="00326423">
      <w:pPr>
        <w:pStyle w:val="a4"/>
        <w:numPr>
          <w:ilvl w:val="0"/>
          <w:numId w:val="1"/>
        </w:numPr>
        <w:spacing w:line="560" w:lineRule="exact"/>
        <w:ind w:firstLineChars="0"/>
        <w:jc w:val="left"/>
        <w:rPr>
          <w:rFonts w:ascii="黑体" w:eastAsia="黑体" w:hAnsi="黑体"/>
          <w:sz w:val="32"/>
          <w:szCs w:val="32"/>
        </w:rPr>
      </w:pPr>
      <w:r w:rsidRPr="00326423">
        <w:rPr>
          <w:rFonts w:ascii="黑体" w:eastAsia="黑体" w:hAnsi="黑体" w:hint="eastAsia"/>
          <w:sz w:val="32"/>
          <w:szCs w:val="32"/>
        </w:rPr>
        <w:t>株洲市清水塘搬迁改造指挥部</w:t>
      </w:r>
    </w:p>
    <w:p w:rsidR="001A7D7C" w:rsidRPr="00326423" w:rsidRDefault="00E01B77" w:rsidP="00326423">
      <w:pPr>
        <w:pStyle w:val="a4"/>
        <w:spacing w:line="560" w:lineRule="exact"/>
        <w:ind w:leftChars="-68" w:left="-143" w:firstLine="640"/>
        <w:jc w:val="left"/>
        <w:rPr>
          <w:rFonts w:ascii="仿宋" w:eastAsia="仿宋" w:hAnsi="仿宋"/>
          <w:sz w:val="32"/>
          <w:szCs w:val="32"/>
        </w:rPr>
      </w:pPr>
      <w:r w:rsidRPr="00326423">
        <w:rPr>
          <w:rFonts w:ascii="仿宋" w:eastAsia="仿宋" w:hAnsi="仿宋" w:hint="eastAsia"/>
          <w:sz w:val="32"/>
          <w:szCs w:val="32"/>
        </w:rPr>
        <w:lastRenderedPageBreak/>
        <w:t>2015年清水塘搬迁改造指挥部成立以来，按照当时杜家毫省长提出的“一年初见成效，三年大见成效”的工作要求积极推进。清水塘老工业区原有172家企业，近3年已有28家关停搬迁，目前还有144家，共有职工2.01万人，企业共占地7215亩。</w:t>
      </w:r>
      <w:r w:rsidR="001A7D7C" w:rsidRPr="00326423">
        <w:rPr>
          <w:rFonts w:ascii="仿宋" w:eastAsia="仿宋" w:hAnsi="仿宋" w:hint="eastAsia"/>
          <w:sz w:val="32"/>
          <w:szCs w:val="32"/>
        </w:rPr>
        <w:t xml:space="preserve"> </w:t>
      </w:r>
    </w:p>
    <w:p w:rsidR="00F42E9D" w:rsidRPr="00326423" w:rsidRDefault="00E01B77" w:rsidP="00326423">
      <w:pPr>
        <w:pStyle w:val="a4"/>
        <w:spacing w:line="560" w:lineRule="exact"/>
        <w:ind w:leftChars="-68" w:left="-143" w:firstLineChars="202" w:firstLine="646"/>
        <w:jc w:val="left"/>
        <w:rPr>
          <w:rFonts w:ascii="仿宋" w:eastAsia="仿宋" w:hAnsi="仿宋"/>
          <w:sz w:val="32"/>
          <w:szCs w:val="32"/>
        </w:rPr>
      </w:pPr>
      <w:r w:rsidRPr="00326423">
        <w:rPr>
          <w:rFonts w:ascii="仿宋" w:eastAsia="仿宋" w:hAnsi="仿宋" w:hint="eastAsia"/>
          <w:sz w:val="32"/>
          <w:szCs w:val="32"/>
        </w:rPr>
        <w:t>今年的搬迁工作按两条主线分别实施，一是启动五家重点企业搬迁（株冶集团、中盐</w:t>
      </w:r>
      <w:r w:rsidR="001A7D7C" w:rsidRPr="00326423">
        <w:rPr>
          <w:rFonts w:ascii="仿宋" w:eastAsia="仿宋" w:hAnsi="仿宋" w:hint="eastAsia"/>
          <w:sz w:val="32"/>
          <w:szCs w:val="32"/>
        </w:rPr>
        <w:t>株化、智成化工、昊华化工、海利化工</w:t>
      </w:r>
      <w:r w:rsidRPr="00326423">
        <w:rPr>
          <w:rFonts w:ascii="仿宋" w:eastAsia="仿宋" w:hAnsi="仿宋" w:hint="eastAsia"/>
          <w:sz w:val="32"/>
          <w:szCs w:val="32"/>
        </w:rPr>
        <w:t>）</w:t>
      </w:r>
      <w:r w:rsidR="001A7D7C" w:rsidRPr="00326423">
        <w:rPr>
          <w:rFonts w:ascii="仿宋" w:eastAsia="仿宋" w:hAnsi="仿宋" w:hint="eastAsia"/>
          <w:sz w:val="32"/>
          <w:szCs w:val="32"/>
        </w:rPr>
        <w:t>，二是推进中小企业搬迁，重点推进37家中小冶化企业。</w:t>
      </w:r>
    </w:p>
    <w:p w:rsidR="001A7D7C" w:rsidRPr="00326423" w:rsidRDefault="001A7D7C" w:rsidP="00326423">
      <w:pPr>
        <w:pStyle w:val="a4"/>
        <w:spacing w:line="560" w:lineRule="exact"/>
        <w:ind w:leftChars="-68" w:left="-143" w:firstLine="640"/>
        <w:jc w:val="left"/>
        <w:rPr>
          <w:rFonts w:ascii="仿宋" w:eastAsia="仿宋" w:hAnsi="仿宋"/>
          <w:sz w:val="32"/>
          <w:szCs w:val="32"/>
        </w:rPr>
      </w:pPr>
      <w:r w:rsidRPr="00326423">
        <w:rPr>
          <w:rFonts w:ascii="仿宋" w:eastAsia="仿宋" w:hAnsi="仿宋" w:hint="eastAsia"/>
          <w:sz w:val="32"/>
          <w:szCs w:val="32"/>
        </w:rPr>
        <w:t>关于搬迁、关闭企业的职工安置，民营企业按照劳动法相关政策实施工龄买断，国企情况比较复杂，需要与市、省两级政府相关部门对接，根据各企业实际情况制定职工安置政策。</w:t>
      </w:r>
    </w:p>
    <w:p w:rsidR="001A7D7C" w:rsidRPr="00326423" w:rsidRDefault="0093692F" w:rsidP="00326423">
      <w:pPr>
        <w:pStyle w:val="a4"/>
        <w:spacing w:line="560" w:lineRule="exact"/>
        <w:ind w:left="-142" w:firstLineChars="0" w:firstLine="555"/>
        <w:jc w:val="left"/>
        <w:rPr>
          <w:rFonts w:ascii="仿宋" w:eastAsia="仿宋" w:hAnsi="仿宋"/>
          <w:sz w:val="32"/>
          <w:szCs w:val="32"/>
        </w:rPr>
      </w:pPr>
      <w:r w:rsidRPr="00326423">
        <w:rPr>
          <w:rFonts w:ascii="仿宋" w:eastAsia="仿宋" w:hAnsi="仿宋" w:hint="eastAsia"/>
          <w:sz w:val="32"/>
          <w:szCs w:val="32"/>
        </w:rPr>
        <w:t>清水塘地区搬迁改造工作的难点是资金问题，无论是新建项目、职工安置，还包括有可能涉及到的老厂区土地修复问题都涉及到大量资金，目前地方政府比较明确的资金来源是土地与地上资产收储，</w:t>
      </w:r>
      <w:r w:rsidR="00037D35" w:rsidRPr="00326423">
        <w:rPr>
          <w:rFonts w:ascii="仿宋" w:eastAsia="仿宋" w:hAnsi="仿宋" w:hint="eastAsia"/>
          <w:sz w:val="32"/>
          <w:szCs w:val="32"/>
        </w:rPr>
        <w:t>根据经验</w:t>
      </w:r>
      <w:r w:rsidRPr="00326423">
        <w:rPr>
          <w:rFonts w:ascii="仿宋" w:eastAsia="仿宋" w:hAnsi="仿宋" w:hint="eastAsia"/>
          <w:sz w:val="32"/>
          <w:szCs w:val="32"/>
        </w:rPr>
        <w:t>，清水塘地区土地收储价格大约在70-90万元/亩，仅仅依靠土地收储</w:t>
      </w:r>
      <w:r w:rsidR="00E66D7C" w:rsidRPr="00326423">
        <w:rPr>
          <w:rFonts w:ascii="仿宋" w:eastAsia="仿宋" w:hAnsi="仿宋" w:hint="eastAsia"/>
          <w:sz w:val="32"/>
          <w:szCs w:val="32"/>
        </w:rPr>
        <w:t>难以</w:t>
      </w:r>
      <w:r w:rsidRPr="00326423">
        <w:rPr>
          <w:rFonts w:ascii="仿宋" w:eastAsia="仿宋" w:hAnsi="仿宋" w:hint="eastAsia"/>
          <w:sz w:val="32"/>
          <w:szCs w:val="32"/>
        </w:rPr>
        <w:t>支撑企业搬迁。</w:t>
      </w:r>
    </w:p>
    <w:p w:rsidR="00611E1E" w:rsidRPr="00326423" w:rsidRDefault="00247B31" w:rsidP="00326423">
      <w:pPr>
        <w:pStyle w:val="a4"/>
        <w:numPr>
          <w:ilvl w:val="0"/>
          <w:numId w:val="1"/>
        </w:numPr>
        <w:spacing w:line="560" w:lineRule="exact"/>
        <w:ind w:firstLineChars="0"/>
        <w:jc w:val="left"/>
        <w:rPr>
          <w:rFonts w:ascii="黑体" w:eastAsia="黑体" w:hAnsi="黑体"/>
          <w:sz w:val="32"/>
          <w:szCs w:val="32"/>
        </w:rPr>
      </w:pPr>
      <w:r w:rsidRPr="00326423">
        <w:rPr>
          <w:rFonts w:ascii="黑体" w:eastAsia="黑体" w:hAnsi="黑体" w:hint="eastAsia"/>
          <w:sz w:val="32"/>
          <w:szCs w:val="32"/>
        </w:rPr>
        <w:t>鸿旭实业有限公司</w:t>
      </w:r>
    </w:p>
    <w:p w:rsidR="00247B31" w:rsidRPr="00326423" w:rsidRDefault="00247B31" w:rsidP="00326423">
      <w:pPr>
        <w:pStyle w:val="a4"/>
        <w:spacing w:line="560" w:lineRule="exact"/>
        <w:ind w:firstLine="640"/>
        <w:jc w:val="left"/>
        <w:rPr>
          <w:rFonts w:ascii="仿宋" w:eastAsia="仿宋" w:hAnsi="仿宋"/>
          <w:sz w:val="32"/>
          <w:szCs w:val="32"/>
        </w:rPr>
      </w:pPr>
      <w:r w:rsidRPr="00326423">
        <w:rPr>
          <w:rFonts w:ascii="仿宋" w:eastAsia="仿宋" w:hAnsi="仿宋" w:hint="eastAsia"/>
          <w:sz w:val="32"/>
          <w:szCs w:val="32"/>
        </w:rPr>
        <w:t>鸿旭实业有限公司是一家民营企业，有30多名职工，企业已于2015年12月停产，今年开始拆除部分外围设施，</w:t>
      </w:r>
      <w:r w:rsidR="00A6569C" w:rsidRPr="00326423">
        <w:rPr>
          <w:rFonts w:ascii="仿宋" w:eastAsia="仿宋" w:hAnsi="仿宋" w:hint="eastAsia"/>
          <w:sz w:val="32"/>
          <w:szCs w:val="32"/>
        </w:rPr>
        <w:t>企业用地是租赁鑫正有色金属公司的，</w:t>
      </w:r>
      <w:r w:rsidR="009640AF" w:rsidRPr="00326423">
        <w:rPr>
          <w:rFonts w:ascii="仿宋" w:eastAsia="仿宋" w:hAnsi="仿宋" w:hint="eastAsia"/>
          <w:sz w:val="32"/>
          <w:szCs w:val="32"/>
        </w:rPr>
        <w:t>鑫正公司2012年即停产关闭，</w:t>
      </w:r>
      <w:r w:rsidR="00551716" w:rsidRPr="00326423">
        <w:rPr>
          <w:rFonts w:ascii="仿宋" w:eastAsia="仿宋" w:hAnsi="仿宋" w:hint="eastAsia"/>
          <w:sz w:val="32"/>
          <w:szCs w:val="32"/>
        </w:rPr>
        <w:t>由于部分鑫正公司股东同时也是鸿旭公司投资人，所以鸿旭公司的职工安置也有待于鑫正公司的土地评估完</w:t>
      </w:r>
      <w:r w:rsidR="00551716" w:rsidRPr="00326423">
        <w:rPr>
          <w:rFonts w:ascii="仿宋" w:eastAsia="仿宋" w:hAnsi="仿宋" w:hint="eastAsia"/>
          <w:sz w:val="32"/>
          <w:szCs w:val="32"/>
        </w:rPr>
        <w:lastRenderedPageBreak/>
        <w:t>成后再制定实施方案。</w:t>
      </w:r>
    </w:p>
    <w:p w:rsidR="00551716" w:rsidRPr="00326423" w:rsidRDefault="00551716" w:rsidP="00326423">
      <w:pPr>
        <w:pStyle w:val="a4"/>
        <w:spacing w:line="560" w:lineRule="exact"/>
        <w:ind w:firstLineChars="0" w:firstLine="570"/>
        <w:jc w:val="left"/>
        <w:rPr>
          <w:rFonts w:ascii="仿宋" w:eastAsia="仿宋" w:hAnsi="仿宋"/>
          <w:sz w:val="32"/>
          <w:szCs w:val="32"/>
        </w:rPr>
      </w:pPr>
      <w:r w:rsidRPr="00326423">
        <w:rPr>
          <w:rFonts w:ascii="仿宋" w:eastAsia="仿宋" w:hAnsi="仿宋" w:hint="eastAsia"/>
          <w:sz w:val="32"/>
          <w:szCs w:val="32"/>
        </w:rPr>
        <w:t>鸿旭公司30多名职工都是临时工性质，部分用工在劳动合同、失业与养老保险保护方面不够健全，不过总体安置难度并不大。企业在等待土地评估的同时也在积极争取关停奖励等其它政策，希望能借此减少企业损失。</w:t>
      </w:r>
    </w:p>
    <w:p w:rsidR="00551716" w:rsidRPr="00326423" w:rsidRDefault="00EC61B2" w:rsidP="00326423">
      <w:pPr>
        <w:pStyle w:val="a4"/>
        <w:numPr>
          <w:ilvl w:val="0"/>
          <w:numId w:val="1"/>
        </w:numPr>
        <w:spacing w:line="560" w:lineRule="exact"/>
        <w:ind w:firstLineChars="0"/>
        <w:jc w:val="left"/>
        <w:rPr>
          <w:rFonts w:ascii="黑体" w:eastAsia="黑体" w:hAnsi="黑体"/>
          <w:sz w:val="32"/>
          <w:szCs w:val="32"/>
        </w:rPr>
      </w:pPr>
      <w:r w:rsidRPr="00326423">
        <w:rPr>
          <w:rFonts w:ascii="黑体" w:eastAsia="黑体" w:hAnsi="黑体" w:hint="eastAsia"/>
          <w:sz w:val="32"/>
          <w:szCs w:val="32"/>
        </w:rPr>
        <w:t>智成化工</w:t>
      </w:r>
    </w:p>
    <w:p w:rsidR="00EC61B2" w:rsidRPr="00326423" w:rsidRDefault="00BD213D" w:rsidP="00326423">
      <w:pPr>
        <w:pStyle w:val="a4"/>
        <w:spacing w:line="560" w:lineRule="exact"/>
        <w:ind w:firstLine="640"/>
        <w:jc w:val="left"/>
        <w:rPr>
          <w:rFonts w:ascii="仿宋" w:eastAsia="仿宋" w:hAnsi="仿宋"/>
          <w:sz w:val="32"/>
          <w:szCs w:val="32"/>
        </w:rPr>
      </w:pPr>
      <w:r w:rsidRPr="00326423">
        <w:rPr>
          <w:rFonts w:ascii="仿宋" w:eastAsia="仿宋" w:hAnsi="仿宋" w:hint="eastAsia"/>
          <w:sz w:val="32"/>
          <w:szCs w:val="32"/>
        </w:rPr>
        <w:t>智成化工在2003年由国企改制为公司制，公司两大股东均为国企，在清水塘地区有智成化工和中成化工2家子公司，子公司均实行股份制企业与公司制职工，企业占地面积共1100亩，在职职工约1500人。智成与中成化工已完成搬迁的可行性研究报告，预计2018年可实施搬迁</w:t>
      </w:r>
      <w:r w:rsidR="00C913FE" w:rsidRPr="00326423">
        <w:rPr>
          <w:rFonts w:ascii="仿宋" w:eastAsia="仿宋" w:hAnsi="仿宋" w:hint="eastAsia"/>
          <w:sz w:val="32"/>
          <w:szCs w:val="32"/>
        </w:rPr>
        <w:t>改造。</w:t>
      </w:r>
    </w:p>
    <w:p w:rsidR="00C913FE" w:rsidRPr="00326423" w:rsidRDefault="00C913FE" w:rsidP="00326423">
      <w:pPr>
        <w:pStyle w:val="a4"/>
        <w:spacing w:line="560" w:lineRule="exact"/>
        <w:ind w:firstLine="640"/>
        <w:jc w:val="left"/>
        <w:rPr>
          <w:rFonts w:ascii="仿宋" w:eastAsia="仿宋" w:hAnsi="仿宋"/>
          <w:sz w:val="32"/>
          <w:szCs w:val="32"/>
        </w:rPr>
      </w:pPr>
      <w:r w:rsidRPr="00326423">
        <w:rPr>
          <w:rFonts w:ascii="仿宋" w:eastAsia="仿宋" w:hAnsi="仿宋" w:hint="eastAsia"/>
          <w:sz w:val="32"/>
          <w:szCs w:val="32"/>
        </w:rPr>
        <w:t>公司高度重视企业搬迁过程涉及到的职工安置问题，根据可研报告，新建基地可以承接500名职工就业，考虑到目前还有500多名职工待岗，需要安置的职工总数达到了1500人，目前还没有制定合适的职工安置方案。目前清水塘5家重点企业，中盐株化已经破产，有5000多职工需要安置，株冶集团如果不能顺利搬迁，也有5000</w:t>
      </w:r>
      <w:r w:rsidR="001F3A29" w:rsidRPr="00326423">
        <w:rPr>
          <w:rFonts w:ascii="仿宋" w:eastAsia="仿宋" w:hAnsi="仿宋" w:hint="eastAsia"/>
          <w:sz w:val="32"/>
          <w:szCs w:val="32"/>
        </w:rPr>
        <w:t>多</w:t>
      </w:r>
      <w:r w:rsidRPr="00326423">
        <w:rPr>
          <w:rFonts w:ascii="仿宋" w:eastAsia="仿宋" w:hAnsi="仿宋" w:hint="eastAsia"/>
          <w:sz w:val="32"/>
          <w:szCs w:val="32"/>
        </w:rPr>
        <w:t>职工面临失业，仅这3家企业职工安置体量就达到</w:t>
      </w:r>
      <w:r w:rsidR="001F3A29" w:rsidRPr="00326423">
        <w:rPr>
          <w:rFonts w:ascii="仿宋" w:eastAsia="仿宋" w:hAnsi="仿宋" w:hint="eastAsia"/>
          <w:sz w:val="32"/>
          <w:szCs w:val="32"/>
        </w:rPr>
        <w:t>12000多</w:t>
      </w:r>
      <w:r w:rsidRPr="00326423">
        <w:rPr>
          <w:rFonts w:ascii="仿宋" w:eastAsia="仿宋" w:hAnsi="仿宋" w:hint="eastAsia"/>
          <w:sz w:val="32"/>
          <w:szCs w:val="32"/>
        </w:rPr>
        <w:t>人</w:t>
      </w:r>
      <w:r w:rsidR="00CB4C60" w:rsidRPr="00326423">
        <w:rPr>
          <w:rFonts w:ascii="仿宋" w:eastAsia="仿宋" w:hAnsi="仿宋" w:hint="eastAsia"/>
          <w:sz w:val="32"/>
          <w:szCs w:val="32"/>
        </w:rPr>
        <w:t>，难度非常大。而株洲市政府能够提供的政策扶植非常有限，强烈建议市政府就5大重点企业统一打包与省政府谈条件，从搬迁建设资金来源、银行</w:t>
      </w:r>
      <w:r w:rsidR="001F3A29" w:rsidRPr="00326423">
        <w:rPr>
          <w:rFonts w:ascii="仿宋" w:eastAsia="仿宋" w:hAnsi="仿宋" w:hint="eastAsia"/>
          <w:sz w:val="32"/>
          <w:szCs w:val="32"/>
        </w:rPr>
        <w:t>及其它</w:t>
      </w:r>
      <w:r w:rsidR="00CB4C60" w:rsidRPr="00326423">
        <w:rPr>
          <w:rFonts w:ascii="仿宋" w:eastAsia="仿宋" w:hAnsi="仿宋" w:hint="eastAsia"/>
          <w:sz w:val="32"/>
          <w:szCs w:val="32"/>
        </w:rPr>
        <w:t>优惠政策、职工安置政策等提出一揽子解决方案，切实减少企业负担，保证搬迁改造的顺利实施。</w:t>
      </w:r>
    </w:p>
    <w:p w:rsidR="00CB4C60" w:rsidRPr="00326423" w:rsidRDefault="004C068C" w:rsidP="00326423">
      <w:pPr>
        <w:pStyle w:val="a4"/>
        <w:numPr>
          <w:ilvl w:val="0"/>
          <w:numId w:val="1"/>
        </w:numPr>
        <w:spacing w:line="560" w:lineRule="exact"/>
        <w:ind w:firstLineChars="0"/>
        <w:jc w:val="left"/>
        <w:rPr>
          <w:rFonts w:ascii="黑体" w:eastAsia="黑体" w:hAnsi="黑体"/>
          <w:sz w:val="32"/>
          <w:szCs w:val="32"/>
        </w:rPr>
      </w:pPr>
      <w:r w:rsidRPr="00326423">
        <w:rPr>
          <w:rFonts w:ascii="黑体" w:eastAsia="黑体" w:hAnsi="黑体" w:hint="eastAsia"/>
          <w:sz w:val="32"/>
          <w:szCs w:val="32"/>
        </w:rPr>
        <w:t>京西祥隆化工公司</w:t>
      </w:r>
    </w:p>
    <w:p w:rsidR="00973707" w:rsidRPr="00326423" w:rsidRDefault="00973707" w:rsidP="00326423">
      <w:pPr>
        <w:pStyle w:val="a4"/>
        <w:spacing w:line="560" w:lineRule="exact"/>
        <w:ind w:firstLineChars="257" w:firstLine="822"/>
        <w:jc w:val="left"/>
        <w:rPr>
          <w:rFonts w:ascii="仿宋" w:eastAsia="仿宋" w:hAnsi="仿宋"/>
          <w:sz w:val="32"/>
          <w:szCs w:val="32"/>
        </w:rPr>
      </w:pPr>
      <w:r w:rsidRPr="00326423">
        <w:rPr>
          <w:rFonts w:ascii="仿宋" w:eastAsia="仿宋" w:hAnsi="仿宋" w:hint="eastAsia"/>
          <w:sz w:val="32"/>
          <w:szCs w:val="32"/>
        </w:rPr>
        <w:t>京西祥隆化工公司为民营企业，目前在职职工有140</w:t>
      </w:r>
      <w:r w:rsidRPr="00326423">
        <w:rPr>
          <w:rFonts w:ascii="仿宋" w:eastAsia="仿宋" w:hAnsi="仿宋" w:hint="eastAsia"/>
          <w:sz w:val="32"/>
          <w:szCs w:val="32"/>
        </w:rPr>
        <w:lastRenderedPageBreak/>
        <w:t>人，计划今年10月份先搬迁一个车间</w:t>
      </w:r>
      <w:r w:rsidR="00165374" w:rsidRPr="00326423">
        <w:rPr>
          <w:rFonts w:ascii="仿宋" w:eastAsia="仿宋" w:hAnsi="仿宋" w:hint="eastAsia"/>
          <w:sz w:val="32"/>
          <w:szCs w:val="32"/>
        </w:rPr>
        <w:t>至醴陵，老厂区保留一部分产能过渡，明年全部完成搬迁。2007年企业购买工业用地67亩，目前正在进行土地资产评估，预计评估价格为80万元/亩。</w:t>
      </w:r>
    </w:p>
    <w:p w:rsidR="00165374" w:rsidRPr="00326423" w:rsidRDefault="00165374" w:rsidP="00326423">
      <w:pPr>
        <w:pStyle w:val="a4"/>
        <w:spacing w:line="560" w:lineRule="exact"/>
        <w:ind w:firstLineChars="257" w:firstLine="822"/>
        <w:jc w:val="left"/>
        <w:rPr>
          <w:rFonts w:ascii="仿宋" w:eastAsia="仿宋" w:hAnsi="仿宋"/>
          <w:sz w:val="32"/>
          <w:szCs w:val="32"/>
        </w:rPr>
      </w:pPr>
      <w:r w:rsidRPr="00326423">
        <w:rPr>
          <w:rFonts w:ascii="仿宋" w:eastAsia="仿宋" w:hAnsi="仿宋" w:hint="eastAsia"/>
          <w:sz w:val="32"/>
          <w:szCs w:val="32"/>
        </w:rPr>
        <w:t>企业在职职工全部为合同工，合同一年一签，部分职工没有购买3险1金，企业安置职工的政策是愿意随厂搬迁的全部异地就业，不愿意随厂搬迁的就地安置，根据企业调查摸底情况，大约30%的职工有随厂意愿，其余70%大约100人需要就地安置。职工安置参照劳动法政策，依据上一年平均月收入，</w:t>
      </w:r>
      <w:r w:rsidR="00D14576" w:rsidRPr="00326423">
        <w:rPr>
          <w:rFonts w:ascii="仿宋" w:eastAsia="仿宋" w:hAnsi="仿宋" w:hint="eastAsia"/>
          <w:sz w:val="32"/>
          <w:szCs w:val="32"/>
        </w:rPr>
        <w:t>按工龄计算，每一年支付一个月工资实施买断。</w:t>
      </w:r>
    </w:p>
    <w:p w:rsidR="00D14576" w:rsidRPr="00326423" w:rsidRDefault="00D14576" w:rsidP="00326423">
      <w:pPr>
        <w:pStyle w:val="a4"/>
        <w:numPr>
          <w:ilvl w:val="0"/>
          <w:numId w:val="1"/>
        </w:numPr>
        <w:spacing w:line="560" w:lineRule="exact"/>
        <w:ind w:firstLineChars="0"/>
        <w:jc w:val="left"/>
        <w:rPr>
          <w:rFonts w:ascii="黑体" w:eastAsia="黑体" w:hAnsi="黑体"/>
          <w:sz w:val="32"/>
          <w:szCs w:val="32"/>
        </w:rPr>
      </w:pPr>
      <w:r w:rsidRPr="00326423">
        <w:rPr>
          <w:rFonts w:ascii="黑体" w:eastAsia="黑体" w:hAnsi="黑体" w:hint="eastAsia"/>
          <w:sz w:val="32"/>
          <w:szCs w:val="32"/>
        </w:rPr>
        <w:t>株冶集团</w:t>
      </w:r>
    </w:p>
    <w:p w:rsidR="00460EFF" w:rsidRPr="00326423" w:rsidRDefault="00D2658B" w:rsidP="00326423">
      <w:pPr>
        <w:spacing w:line="560" w:lineRule="exact"/>
        <w:ind w:firstLineChars="200" w:firstLine="640"/>
        <w:rPr>
          <w:rFonts w:ascii="仿宋" w:eastAsia="仿宋" w:hAnsi="仿宋"/>
          <w:sz w:val="32"/>
          <w:szCs w:val="32"/>
        </w:rPr>
      </w:pPr>
      <w:r w:rsidRPr="00326423">
        <w:rPr>
          <w:rFonts w:ascii="仿宋" w:eastAsia="仿宋" w:hAnsi="仿宋" w:hint="eastAsia"/>
          <w:sz w:val="32"/>
          <w:szCs w:val="32"/>
        </w:rPr>
        <w:t>株冶集团为五矿公司旗下子公司，企业性质是国企，预计今年底从业人员</w:t>
      </w:r>
      <w:r w:rsidRPr="00326423">
        <w:rPr>
          <w:rFonts w:ascii="仿宋" w:eastAsia="仿宋" w:hAnsi="仿宋"/>
          <w:sz w:val="32"/>
          <w:szCs w:val="32"/>
        </w:rPr>
        <w:t>5853</w:t>
      </w:r>
      <w:r w:rsidRPr="00326423">
        <w:rPr>
          <w:rFonts w:ascii="仿宋" w:eastAsia="仿宋" w:hAnsi="仿宋" w:hint="eastAsia"/>
          <w:sz w:val="32"/>
          <w:szCs w:val="32"/>
        </w:rPr>
        <w:t>人，其中：正式工4350人、其他从业人员1503人</w:t>
      </w:r>
      <w:r w:rsidR="00F57121" w:rsidRPr="00326423">
        <w:rPr>
          <w:rFonts w:ascii="仿宋" w:eastAsia="仿宋" w:hAnsi="仿宋" w:hint="eastAsia"/>
          <w:sz w:val="32"/>
          <w:szCs w:val="32"/>
        </w:rPr>
        <w:t>。</w:t>
      </w:r>
      <w:r w:rsidRPr="00326423">
        <w:rPr>
          <w:rFonts w:ascii="仿宋" w:eastAsia="仿宋" w:hAnsi="仿宋" w:hint="eastAsia"/>
          <w:sz w:val="32"/>
          <w:szCs w:val="32"/>
        </w:rPr>
        <w:t>企业占地面积约1800亩。</w:t>
      </w:r>
      <w:r w:rsidR="00BE0E54" w:rsidRPr="00326423">
        <w:rPr>
          <w:rFonts w:ascii="仿宋" w:eastAsia="仿宋" w:hAnsi="仿宋" w:hint="eastAsia"/>
          <w:sz w:val="32"/>
          <w:szCs w:val="32"/>
        </w:rPr>
        <w:t>根据株冶制定的企业关停后人员分流安置</w:t>
      </w:r>
      <w:r w:rsidR="00460EFF" w:rsidRPr="00326423">
        <w:rPr>
          <w:rFonts w:ascii="仿宋" w:eastAsia="仿宋" w:hAnsi="仿宋" w:hint="eastAsia"/>
          <w:sz w:val="32"/>
          <w:szCs w:val="32"/>
        </w:rPr>
        <w:t>预案</w:t>
      </w:r>
      <w:r w:rsidR="00BE0E54" w:rsidRPr="00326423">
        <w:rPr>
          <w:rFonts w:ascii="仿宋" w:eastAsia="仿宋" w:hAnsi="仿宋" w:hint="eastAsia"/>
          <w:sz w:val="32"/>
          <w:szCs w:val="32"/>
        </w:rPr>
        <w:t>，按提前五年退休(特殊工种职工提前10年退休，即“5+5”模式)、“40-50”人员享受“协保”政策、自主择业协商解除劳动合同等三种方式进行安置。同时</w:t>
      </w:r>
      <w:r w:rsidR="00460EFF" w:rsidRPr="00326423">
        <w:rPr>
          <w:rFonts w:ascii="仿宋" w:eastAsia="仿宋" w:hAnsi="仿宋" w:hint="eastAsia"/>
          <w:sz w:val="32"/>
          <w:szCs w:val="32"/>
        </w:rPr>
        <w:t>统筹考虑</w:t>
      </w:r>
      <w:r w:rsidR="00BE0E54" w:rsidRPr="00326423">
        <w:rPr>
          <w:rFonts w:ascii="仿宋" w:eastAsia="仿宋" w:hAnsi="仿宋" w:hint="eastAsia"/>
          <w:sz w:val="32"/>
          <w:szCs w:val="32"/>
        </w:rPr>
        <w:t>对离退休人员、历史精退人员、老工伤人员、独生子女奖励、管理职能移交等多渠道进行补偿。</w:t>
      </w:r>
      <w:r w:rsidR="00460EFF" w:rsidRPr="00326423">
        <w:rPr>
          <w:rFonts w:ascii="仿宋" w:eastAsia="仿宋" w:hAnsi="仿宋" w:hint="eastAsia"/>
          <w:sz w:val="32"/>
          <w:szCs w:val="32"/>
        </w:rPr>
        <w:t>根据现有文件测算</w:t>
      </w:r>
      <w:r w:rsidR="00BE0E54" w:rsidRPr="00326423">
        <w:rPr>
          <w:rFonts w:ascii="仿宋" w:eastAsia="仿宋" w:hAnsi="仿宋" w:hint="eastAsia"/>
          <w:sz w:val="32"/>
          <w:szCs w:val="32"/>
        </w:rPr>
        <w:t>，人员分流安置费用为1</w:t>
      </w:r>
      <w:r w:rsidR="00BE0E54" w:rsidRPr="00326423">
        <w:rPr>
          <w:rFonts w:ascii="仿宋" w:eastAsia="仿宋" w:hAnsi="仿宋"/>
          <w:sz w:val="32"/>
          <w:szCs w:val="32"/>
        </w:rPr>
        <w:t>6.78</w:t>
      </w:r>
      <w:r w:rsidR="00BE0E54" w:rsidRPr="00326423">
        <w:rPr>
          <w:rFonts w:ascii="仿宋" w:eastAsia="仿宋" w:hAnsi="仿宋" w:hint="eastAsia"/>
          <w:sz w:val="32"/>
          <w:szCs w:val="32"/>
        </w:rPr>
        <w:t>亿元</w:t>
      </w:r>
      <w:r w:rsidR="00BE0E54" w:rsidRPr="00326423">
        <w:rPr>
          <w:rFonts w:ascii="仿宋" w:eastAsia="仿宋" w:hAnsi="仿宋"/>
          <w:sz w:val="32"/>
          <w:szCs w:val="32"/>
        </w:rPr>
        <w:t>,</w:t>
      </w:r>
      <w:r w:rsidR="00BE0E54" w:rsidRPr="00326423">
        <w:rPr>
          <w:rFonts w:ascii="仿宋" w:eastAsia="仿宋" w:hAnsi="仿宋" w:hint="eastAsia"/>
          <w:sz w:val="32"/>
          <w:szCs w:val="32"/>
        </w:rPr>
        <w:t>其中</w:t>
      </w:r>
      <w:r w:rsidR="00BE0E54" w:rsidRPr="00326423">
        <w:rPr>
          <w:rFonts w:ascii="仿宋" w:eastAsia="仿宋" w:hAnsi="仿宋"/>
          <w:sz w:val="32"/>
          <w:szCs w:val="32"/>
        </w:rPr>
        <w:t>:</w:t>
      </w:r>
      <w:r w:rsidR="00BE0E54" w:rsidRPr="00326423">
        <w:rPr>
          <w:rFonts w:ascii="仿宋" w:eastAsia="仿宋" w:hAnsi="仿宋" w:hint="eastAsia"/>
          <w:sz w:val="32"/>
          <w:szCs w:val="32"/>
        </w:rPr>
        <w:t>需支付株冶职工经济补偿金</w:t>
      </w:r>
      <w:r w:rsidR="00BE0E54" w:rsidRPr="00326423">
        <w:rPr>
          <w:rFonts w:ascii="仿宋" w:eastAsia="仿宋" w:hAnsi="仿宋"/>
          <w:sz w:val="32"/>
          <w:szCs w:val="32"/>
        </w:rPr>
        <w:t>6.54</w:t>
      </w:r>
      <w:r w:rsidR="00BE0E54" w:rsidRPr="00326423">
        <w:rPr>
          <w:rFonts w:ascii="仿宋" w:eastAsia="仿宋" w:hAnsi="仿宋" w:hint="eastAsia"/>
          <w:sz w:val="32"/>
          <w:szCs w:val="32"/>
        </w:rPr>
        <w:t>亿元，各项社保费用</w:t>
      </w:r>
      <w:r w:rsidR="00BE0E54" w:rsidRPr="00326423">
        <w:rPr>
          <w:rFonts w:ascii="仿宋" w:eastAsia="仿宋" w:hAnsi="仿宋"/>
          <w:sz w:val="32"/>
          <w:szCs w:val="32"/>
        </w:rPr>
        <w:t>9.13</w:t>
      </w:r>
      <w:r w:rsidR="00BE0E54" w:rsidRPr="00326423">
        <w:rPr>
          <w:rFonts w:ascii="仿宋" w:eastAsia="仿宋" w:hAnsi="仿宋" w:hint="eastAsia"/>
          <w:sz w:val="32"/>
          <w:szCs w:val="32"/>
        </w:rPr>
        <w:t>亿元，其他费用1.11亿元。</w:t>
      </w:r>
      <w:r w:rsidR="00460EFF" w:rsidRPr="00326423">
        <w:rPr>
          <w:rFonts w:ascii="仿宋" w:eastAsia="仿宋" w:hAnsi="仿宋" w:hint="eastAsia"/>
          <w:sz w:val="32"/>
          <w:szCs w:val="32"/>
        </w:rPr>
        <w:t>若企业实施破产关闭，即使不考虑银行债务偿还，还需要支出土地修复治理费用约15亿元，企业历史遗</w:t>
      </w:r>
      <w:r w:rsidR="00460EFF" w:rsidRPr="00326423">
        <w:rPr>
          <w:rFonts w:ascii="仿宋" w:eastAsia="仿宋" w:hAnsi="仿宋" w:hint="eastAsia"/>
          <w:sz w:val="32"/>
          <w:szCs w:val="32"/>
        </w:rPr>
        <w:lastRenderedPageBreak/>
        <w:t>留的危险废物处置</w:t>
      </w:r>
      <w:r w:rsidR="00460EFF" w:rsidRPr="00326423">
        <w:rPr>
          <w:rFonts w:ascii="仿宋" w:eastAsia="仿宋" w:hAnsi="仿宋"/>
          <w:sz w:val="32"/>
          <w:szCs w:val="32"/>
        </w:rPr>
        <w:t>费用3.14</w:t>
      </w:r>
      <w:r w:rsidR="00460EFF" w:rsidRPr="00326423">
        <w:rPr>
          <w:rFonts w:ascii="仿宋" w:eastAsia="仿宋" w:hAnsi="仿宋" w:hint="eastAsia"/>
          <w:sz w:val="32"/>
          <w:szCs w:val="32"/>
        </w:rPr>
        <w:t>亿元。合计资金支出达到34.92亿元。</w:t>
      </w:r>
    </w:p>
    <w:p w:rsidR="00460EFF" w:rsidRPr="00326423" w:rsidRDefault="00460EFF" w:rsidP="00326423">
      <w:pPr>
        <w:shd w:val="clear" w:color="auto" w:fill="FFFFFF"/>
        <w:snapToGrid w:val="0"/>
        <w:spacing w:line="560" w:lineRule="exact"/>
        <w:ind w:firstLineChars="200" w:firstLine="640"/>
        <w:rPr>
          <w:rFonts w:ascii="仿宋" w:eastAsia="仿宋" w:hAnsi="仿宋"/>
          <w:sz w:val="32"/>
          <w:szCs w:val="32"/>
        </w:rPr>
      </w:pPr>
      <w:r w:rsidRPr="00326423">
        <w:rPr>
          <w:rFonts w:ascii="仿宋" w:eastAsia="仿宋" w:hAnsi="仿宋" w:hint="eastAsia"/>
          <w:sz w:val="32"/>
          <w:szCs w:val="32"/>
        </w:rPr>
        <w:t>在资金来源方面，政府土地收储大约13亿元，企业账面流动资产变现约20亿元</w:t>
      </w:r>
      <w:r w:rsidR="00A2250C" w:rsidRPr="00326423">
        <w:rPr>
          <w:rFonts w:ascii="仿宋" w:eastAsia="仿宋" w:hAnsi="仿宋" w:hint="eastAsia"/>
          <w:sz w:val="32"/>
          <w:szCs w:val="32"/>
        </w:rPr>
        <w:t>，合计33亿元，较企业关闭资金需求还存在缺口，而在实际操作中会涉及到部分敏感性债务不得不进行支付，实际资金缺口会更大</w:t>
      </w:r>
      <w:r w:rsidRPr="00326423">
        <w:rPr>
          <w:rFonts w:ascii="仿宋" w:eastAsia="仿宋" w:hAnsi="仿宋" w:hint="eastAsia"/>
          <w:sz w:val="32"/>
          <w:szCs w:val="32"/>
        </w:rPr>
        <w:t>。</w:t>
      </w:r>
    </w:p>
    <w:p w:rsidR="004C068C" w:rsidRPr="00326423" w:rsidRDefault="008A4AD2" w:rsidP="00326423">
      <w:pPr>
        <w:spacing w:line="560" w:lineRule="exact"/>
        <w:ind w:firstLineChars="200" w:firstLine="640"/>
        <w:jc w:val="left"/>
        <w:rPr>
          <w:rFonts w:ascii="仿宋" w:eastAsia="仿宋" w:hAnsi="仿宋"/>
          <w:sz w:val="32"/>
          <w:szCs w:val="32"/>
        </w:rPr>
      </w:pPr>
      <w:r w:rsidRPr="00326423">
        <w:rPr>
          <w:rFonts w:ascii="仿宋" w:eastAsia="仿宋" w:hAnsi="仿宋" w:hint="eastAsia"/>
          <w:sz w:val="32"/>
          <w:szCs w:val="32"/>
        </w:rPr>
        <w:t>上述的人员安置预案由于并未与政府相关部门签订协议，具体</w:t>
      </w:r>
      <w:r w:rsidR="00142B72" w:rsidRPr="00326423">
        <w:rPr>
          <w:rFonts w:ascii="仿宋" w:eastAsia="仿宋" w:hAnsi="仿宋" w:hint="eastAsia"/>
          <w:sz w:val="32"/>
          <w:szCs w:val="32"/>
        </w:rPr>
        <w:t>到</w:t>
      </w:r>
      <w:r w:rsidRPr="00326423">
        <w:rPr>
          <w:rFonts w:ascii="仿宋" w:eastAsia="仿宋" w:hAnsi="仿宋" w:hint="eastAsia"/>
          <w:sz w:val="32"/>
          <w:szCs w:val="32"/>
        </w:rPr>
        <w:t>实施</w:t>
      </w:r>
      <w:r w:rsidR="00142B72" w:rsidRPr="00326423">
        <w:rPr>
          <w:rFonts w:ascii="仿宋" w:eastAsia="仿宋" w:hAnsi="仿宋" w:hint="eastAsia"/>
          <w:sz w:val="32"/>
          <w:szCs w:val="32"/>
        </w:rPr>
        <w:t>层面</w:t>
      </w:r>
      <w:r w:rsidRPr="00326423">
        <w:rPr>
          <w:rFonts w:ascii="仿宋" w:eastAsia="仿宋" w:hAnsi="仿宋" w:hint="eastAsia"/>
          <w:sz w:val="32"/>
          <w:szCs w:val="32"/>
        </w:rPr>
        <w:t>还存在一定的不确定性。</w:t>
      </w:r>
      <w:r w:rsidR="00142B72" w:rsidRPr="00326423">
        <w:rPr>
          <w:rFonts w:ascii="仿宋" w:eastAsia="仿宋" w:hAnsi="仿宋" w:hint="eastAsia"/>
          <w:sz w:val="32"/>
          <w:szCs w:val="32"/>
        </w:rPr>
        <w:t>希望政府在现有政策</w:t>
      </w:r>
      <w:r w:rsidR="00A34083" w:rsidRPr="00326423">
        <w:rPr>
          <w:rFonts w:ascii="仿宋" w:eastAsia="仿宋" w:hAnsi="仿宋" w:hint="eastAsia"/>
          <w:sz w:val="32"/>
          <w:szCs w:val="32"/>
        </w:rPr>
        <w:t>、法规基础上</w:t>
      </w:r>
      <w:r w:rsidR="00142B72" w:rsidRPr="00326423">
        <w:rPr>
          <w:rFonts w:ascii="仿宋" w:eastAsia="仿宋" w:hAnsi="仿宋" w:hint="eastAsia"/>
          <w:sz w:val="32"/>
          <w:szCs w:val="32"/>
        </w:rPr>
        <w:t>给予一定的</w:t>
      </w:r>
      <w:r w:rsidR="00A34083" w:rsidRPr="00326423">
        <w:rPr>
          <w:rFonts w:ascii="仿宋" w:eastAsia="仿宋" w:hAnsi="仿宋" w:hint="eastAsia"/>
          <w:sz w:val="32"/>
          <w:szCs w:val="32"/>
        </w:rPr>
        <w:t>扶助</w:t>
      </w:r>
      <w:r w:rsidR="00142B72" w:rsidRPr="00326423">
        <w:rPr>
          <w:rFonts w:ascii="仿宋" w:eastAsia="仿宋" w:hAnsi="仿宋" w:hint="eastAsia"/>
          <w:sz w:val="32"/>
          <w:szCs w:val="32"/>
        </w:rPr>
        <w:t>，</w:t>
      </w:r>
      <w:r w:rsidR="00A34083" w:rsidRPr="00326423">
        <w:rPr>
          <w:rFonts w:ascii="仿宋" w:eastAsia="仿宋" w:hAnsi="仿宋" w:hint="eastAsia"/>
          <w:sz w:val="32"/>
          <w:szCs w:val="32"/>
        </w:rPr>
        <w:t>比如对提前退休人员的养老保险及养老金实施社保挂账，引导、帮助失业职工再就业等。</w:t>
      </w:r>
    </w:p>
    <w:p w:rsidR="00CB4C60" w:rsidRPr="00326423" w:rsidRDefault="00740C00" w:rsidP="00326423">
      <w:pPr>
        <w:pStyle w:val="a4"/>
        <w:spacing w:line="560" w:lineRule="exact"/>
        <w:ind w:left="720" w:firstLineChars="0" w:firstLine="0"/>
        <w:jc w:val="left"/>
        <w:rPr>
          <w:rFonts w:ascii="黑体" w:eastAsia="黑体" w:hAnsi="黑体"/>
          <w:sz w:val="32"/>
          <w:szCs w:val="32"/>
        </w:rPr>
      </w:pPr>
      <w:r w:rsidRPr="00326423">
        <w:rPr>
          <w:rFonts w:ascii="黑体" w:eastAsia="黑体" w:hAnsi="黑体" w:hint="eastAsia"/>
          <w:sz w:val="32"/>
          <w:szCs w:val="32"/>
        </w:rPr>
        <w:t>6、中盐株化</w:t>
      </w:r>
    </w:p>
    <w:p w:rsidR="00AB354C" w:rsidRPr="00326423" w:rsidRDefault="00AB354C" w:rsidP="00326423">
      <w:pPr>
        <w:spacing w:line="560" w:lineRule="exact"/>
        <w:ind w:firstLineChars="253" w:firstLine="810"/>
        <w:rPr>
          <w:rFonts w:ascii="仿宋" w:eastAsia="仿宋" w:hAnsi="仿宋"/>
          <w:sz w:val="32"/>
          <w:szCs w:val="32"/>
        </w:rPr>
      </w:pPr>
      <w:r w:rsidRPr="00326423">
        <w:rPr>
          <w:rFonts w:ascii="仿宋" w:eastAsia="仿宋" w:hAnsi="仿宋" w:hint="eastAsia"/>
          <w:sz w:val="32"/>
          <w:szCs w:val="32"/>
        </w:rPr>
        <w:t>中盐株化共有5000多名职工，公司在2015年12月25日宣告破产，目前株化比照2004年上一轮国企改革资源枯竭型（企业破产安置政策</w:t>
      </w:r>
      <w:r w:rsidR="00356BFB" w:rsidRPr="00326423">
        <w:rPr>
          <w:rFonts w:ascii="仿宋" w:eastAsia="仿宋" w:hAnsi="仿宋" w:hint="eastAsia"/>
          <w:sz w:val="32"/>
          <w:szCs w:val="32"/>
        </w:rPr>
        <w:t>制定了安置方案</w:t>
      </w:r>
      <w:r w:rsidRPr="00326423">
        <w:rPr>
          <w:rFonts w:ascii="仿宋" w:eastAsia="仿宋" w:hAnsi="仿宋" w:hint="eastAsia"/>
          <w:sz w:val="32"/>
          <w:szCs w:val="32"/>
        </w:rPr>
        <w:t>，</w:t>
      </w:r>
      <w:r w:rsidR="00356BFB" w:rsidRPr="00326423">
        <w:rPr>
          <w:rFonts w:ascii="仿宋" w:eastAsia="仿宋" w:hAnsi="仿宋" w:hint="eastAsia"/>
          <w:sz w:val="32"/>
          <w:szCs w:val="32"/>
        </w:rPr>
        <w:t>正在申报省市两级政府审批，安置方案按照</w:t>
      </w:r>
      <w:r w:rsidR="007610BE" w:rsidRPr="00326423">
        <w:rPr>
          <w:rFonts w:ascii="仿宋" w:eastAsia="仿宋" w:hAnsi="仿宋" w:hint="eastAsia"/>
          <w:sz w:val="32"/>
          <w:szCs w:val="32"/>
        </w:rPr>
        <w:t>职工提前五年退休</w:t>
      </w:r>
      <w:r w:rsidRPr="00326423">
        <w:rPr>
          <w:rFonts w:ascii="仿宋" w:eastAsia="仿宋" w:hAnsi="仿宋" w:hint="eastAsia"/>
          <w:sz w:val="32"/>
          <w:szCs w:val="32"/>
        </w:rPr>
        <w:t>（其中特殊工种实施“5+5”），其余人员实施协商解除劳动合同，支付经济补偿金的两种渠道</w:t>
      </w:r>
      <w:r w:rsidR="00356BFB" w:rsidRPr="00326423">
        <w:rPr>
          <w:rFonts w:ascii="仿宋" w:eastAsia="仿宋" w:hAnsi="仿宋" w:hint="eastAsia"/>
          <w:sz w:val="32"/>
          <w:szCs w:val="32"/>
        </w:rPr>
        <w:t>实施安置</w:t>
      </w:r>
      <w:r w:rsidRPr="00326423">
        <w:rPr>
          <w:rFonts w:ascii="仿宋" w:eastAsia="仿宋" w:hAnsi="仿宋" w:hint="eastAsia"/>
          <w:sz w:val="32"/>
          <w:szCs w:val="32"/>
        </w:rPr>
        <w:t>。</w:t>
      </w:r>
      <w:r w:rsidR="003265AE" w:rsidRPr="00326423">
        <w:rPr>
          <w:rFonts w:ascii="仿宋" w:eastAsia="仿宋" w:hAnsi="仿宋" w:hint="eastAsia"/>
          <w:sz w:val="32"/>
          <w:szCs w:val="32"/>
        </w:rPr>
        <w:t>其中提前退休方案中需要补交的养老保险金申请实施社保挂账,</w:t>
      </w:r>
      <w:r w:rsidR="007610BE" w:rsidRPr="00326423">
        <w:rPr>
          <w:rFonts w:ascii="仿宋" w:eastAsia="仿宋" w:hAnsi="仿宋" w:hint="eastAsia"/>
          <w:sz w:val="32"/>
          <w:szCs w:val="32"/>
        </w:rPr>
        <w:t xml:space="preserve"> 协商解除劳动合同的经济补偿金，参照2004年株洲市城区居民人均收入的1400元/月部分由政府承担，目前城区居民人均收入已超过4000元/月，与2004年标准的差额部分将根据公司股权比例由股东出资进行补偿。</w:t>
      </w:r>
    </w:p>
    <w:p w:rsidR="00356BFB" w:rsidRPr="00326423" w:rsidRDefault="00FD6928" w:rsidP="00326423">
      <w:pPr>
        <w:spacing w:line="560" w:lineRule="exact"/>
        <w:ind w:firstLineChars="253" w:firstLine="810"/>
        <w:rPr>
          <w:rFonts w:ascii="仿宋" w:eastAsia="仿宋" w:hAnsi="仿宋"/>
          <w:sz w:val="32"/>
          <w:szCs w:val="32"/>
        </w:rPr>
      </w:pPr>
      <w:r w:rsidRPr="00326423">
        <w:rPr>
          <w:rFonts w:ascii="仿宋" w:eastAsia="仿宋" w:hAnsi="仿宋" w:hint="eastAsia"/>
          <w:sz w:val="32"/>
          <w:szCs w:val="32"/>
        </w:rPr>
        <w:t>关于资产补偿方案目前尚未与政府签订资产补偿协议，</w:t>
      </w:r>
      <w:r w:rsidR="00AB354C" w:rsidRPr="00326423">
        <w:rPr>
          <w:rFonts w:ascii="仿宋" w:eastAsia="仿宋" w:hAnsi="仿宋" w:hint="eastAsia"/>
          <w:sz w:val="32"/>
          <w:szCs w:val="32"/>
        </w:rPr>
        <w:lastRenderedPageBreak/>
        <w:t>株洲市发改委《株洲市清水塘老工业区搬迁改造实施方案》附件四</w:t>
      </w:r>
      <w:r w:rsidRPr="00326423">
        <w:rPr>
          <w:rFonts w:ascii="仿宋" w:eastAsia="仿宋" w:hAnsi="仿宋" w:hint="eastAsia"/>
          <w:sz w:val="32"/>
          <w:szCs w:val="32"/>
        </w:rPr>
        <w:t>明确了企业</w:t>
      </w:r>
      <w:r w:rsidR="00AB354C" w:rsidRPr="00326423">
        <w:rPr>
          <w:rFonts w:ascii="仿宋" w:eastAsia="仿宋" w:hAnsi="仿宋" w:hint="eastAsia"/>
          <w:sz w:val="32"/>
          <w:szCs w:val="32"/>
        </w:rPr>
        <w:t>机器设备</w:t>
      </w:r>
      <w:r w:rsidRPr="00326423">
        <w:rPr>
          <w:rFonts w:ascii="仿宋" w:eastAsia="仿宋" w:hAnsi="仿宋" w:hint="eastAsia"/>
          <w:sz w:val="32"/>
          <w:szCs w:val="32"/>
        </w:rPr>
        <w:t>、</w:t>
      </w:r>
      <w:r w:rsidR="00AB354C" w:rsidRPr="00326423">
        <w:rPr>
          <w:rFonts w:ascii="仿宋" w:eastAsia="仿宋" w:hAnsi="仿宋" w:hint="eastAsia"/>
          <w:sz w:val="32"/>
          <w:szCs w:val="32"/>
        </w:rPr>
        <w:t>工业出让地</w:t>
      </w:r>
      <w:r w:rsidRPr="00326423">
        <w:rPr>
          <w:rFonts w:ascii="仿宋" w:eastAsia="仿宋" w:hAnsi="仿宋" w:hint="eastAsia"/>
          <w:sz w:val="32"/>
          <w:szCs w:val="32"/>
        </w:rPr>
        <w:t>和</w:t>
      </w:r>
      <w:r w:rsidR="00AB354C" w:rsidRPr="00326423">
        <w:rPr>
          <w:rFonts w:ascii="仿宋" w:eastAsia="仿宋" w:hAnsi="仿宋" w:hint="eastAsia"/>
          <w:sz w:val="32"/>
          <w:szCs w:val="32"/>
        </w:rPr>
        <w:t>房屋建筑物</w:t>
      </w:r>
      <w:r w:rsidRPr="00326423">
        <w:rPr>
          <w:rFonts w:ascii="仿宋" w:eastAsia="仿宋" w:hAnsi="仿宋" w:hint="eastAsia"/>
          <w:sz w:val="32"/>
          <w:szCs w:val="32"/>
        </w:rPr>
        <w:t>的补偿</w:t>
      </w:r>
      <w:r w:rsidR="00AB354C" w:rsidRPr="00326423">
        <w:rPr>
          <w:rFonts w:ascii="仿宋" w:eastAsia="仿宋" w:hAnsi="仿宋" w:hint="eastAsia"/>
          <w:sz w:val="32"/>
          <w:szCs w:val="32"/>
        </w:rPr>
        <w:t>标准，</w:t>
      </w:r>
      <w:r w:rsidRPr="00326423">
        <w:rPr>
          <w:rFonts w:ascii="仿宋" w:eastAsia="仿宋" w:hAnsi="仿宋" w:hint="eastAsia"/>
          <w:sz w:val="32"/>
          <w:szCs w:val="32"/>
        </w:rPr>
        <w:t>但</w:t>
      </w:r>
      <w:r w:rsidR="00AB354C" w:rsidRPr="00326423">
        <w:rPr>
          <w:rFonts w:ascii="仿宋" w:eastAsia="仿宋" w:hAnsi="仿宋" w:hint="eastAsia"/>
          <w:sz w:val="32"/>
          <w:szCs w:val="32"/>
        </w:rPr>
        <w:t>公司</w:t>
      </w:r>
      <w:r w:rsidRPr="00326423">
        <w:rPr>
          <w:rFonts w:ascii="仿宋" w:eastAsia="仿宋" w:hAnsi="仿宋" w:hint="eastAsia"/>
          <w:sz w:val="32"/>
          <w:szCs w:val="32"/>
        </w:rPr>
        <w:t>实施破产关闭，资产补偿没有明确标准。</w:t>
      </w:r>
    </w:p>
    <w:p w:rsidR="00515582" w:rsidRPr="00326423" w:rsidRDefault="00A34083" w:rsidP="00326423">
      <w:pPr>
        <w:spacing w:line="560" w:lineRule="exact"/>
        <w:ind w:firstLine="570"/>
        <w:jc w:val="left"/>
        <w:rPr>
          <w:rFonts w:ascii="仿宋" w:eastAsia="仿宋" w:hAnsi="仿宋"/>
          <w:sz w:val="32"/>
          <w:szCs w:val="32"/>
        </w:rPr>
      </w:pPr>
      <w:r w:rsidRPr="00326423">
        <w:rPr>
          <w:rFonts w:ascii="仿宋" w:eastAsia="仿宋" w:hAnsi="仿宋" w:hint="eastAsia"/>
          <w:sz w:val="32"/>
          <w:szCs w:val="32"/>
        </w:rPr>
        <w:t>经过工作小组对清水塘地区搬迁改造企业的调研，基本了解了整体的搬迁改造实施要求与进度计划，大体掌握了涉及搬迁、关闭企业的职工安置情况与企业诉求。</w:t>
      </w:r>
      <w:r w:rsidR="000C213C" w:rsidRPr="00326423">
        <w:rPr>
          <w:rFonts w:ascii="仿宋" w:eastAsia="仿宋" w:hAnsi="仿宋" w:hint="eastAsia"/>
          <w:sz w:val="32"/>
          <w:szCs w:val="32"/>
        </w:rPr>
        <w:t>初步估算清水塘地区随着搬迁改造与关停破产的进一步实施，将会有</w:t>
      </w:r>
      <w:r w:rsidR="00B56EE3" w:rsidRPr="00326423">
        <w:rPr>
          <w:rFonts w:ascii="仿宋" w:eastAsia="仿宋" w:hAnsi="仿宋" w:hint="eastAsia"/>
          <w:sz w:val="32"/>
          <w:szCs w:val="32"/>
        </w:rPr>
        <w:t>大约15000名</w:t>
      </w:r>
      <w:r w:rsidR="005A5DA9" w:rsidRPr="00326423">
        <w:rPr>
          <w:rFonts w:ascii="仿宋" w:eastAsia="仿宋" w:hAnsi="仿宋" w:hint="eastAsia"/>
          <w:sz w:val="32"/>
          <w:szCs w:val="32"/>
        </w:rPr>
        <w:t>在职</w:t>
      </w:r>
      <w:r w:rsidR="00B56EE3" w:rsidRPr="00326423">
        <w:rPr>
          <w:rFonts w:ascii="仿宋" w:eastAsia="仿宋" w:hAnsi="仿宋" w:hint="eastAsia"/>
          <w:sz w:val="32"/>
          <w:szCs w:val="32"/>
        </w:rPr>
        <w:t>职工需要安置，总体安置费用需求巨大，如果届时处理不好，将有可能对株洲当地社会秩序造成较大的冲击。</w:t>
      </w:r>
    </w:p>
    <w:p w:rsidR="0027304B" w:rsidRPr="00326423" w:rsidRDefault="00DE3D12" w:rsidP="00326423">
      <w:pPr>
        <w:spacing w:line="560" w:lineRule="exact"/>
        <w:ind w:firstLine="570"/>
        <w:jc w:val="left"/>
        <w:rPr>
          <w:rFonts w:ascii="仿宋" w:eastAsia="仿宋" w:hAnsi="仿宋"/>
          <w:sz w:val="32"/>
          <w:szCs w:val="32"/>
        </w:rPr>
      </w:pPr>
      <w:r w:rsidRPr="00326423">
        <w:rPr>
          <w:rFonts w:ascii="仿宋" w:eastAsia="仿宋" w:hAnsi="仿宋" w:hint="eastAsia"/>
          <w:sz w:val="32"/>
          <w:szCs w:val="32"/>
        </w:rPr>
        <w:t>清水塘地区</w:t>
      </w:r>
      <w:r w:rsidR="00B56EE3" w:rsidRPr="00326423">
        <w:rPr>
          <w:rFonts w:ascii="仿宋" w:eastAsia="仿宋" w:hAnsi="仿宋" w:hint="eastAsia"/>
          <w:sz w:val="32"/>
          <w:szCs w:val="32"/>
        </w:rPr>
        <w:t>职工安置</w:t>
      </w:r>
      <w:r w:rsidRPr="00326423">
        <w:rPr>
          <w:rFonts w:ascii="仿宋" w:eastAsia="仿宋" w:hAnsi="仿宋" w:hint="eastAsia"/>
          <w:sz w:val="32"/>
          <w:szCs w:val="32"/>
        </w:rPr>
        <w:t>需要从两个方面入手，一是资金问题，二是失业职工的再就业问题。</w:t>
      </w:r>
    </w:p>
    <w:p w:rsidR="00DE3D12" w:rsidRPr="00326423" w:rsidRDefault="00DE3D12" w:rsidP="00326423">
      <w:pPr>
        <w:spacing w:line="560" w:lineRule="exact"/>
        <w:ind w:firstLine="570"/>
        <w:jc w:val="left"/>
        <w:rPr>
          <w:rFonts w:ascii="仿宋" w:eastAsia="仿宋" w:hAnsi="仿宋"/>
          <w:sz w:val="32"/>
          <w:szCs w:val="32"/>
        </w:rPr>
      </w:pPr>
      <w:r w:rsidRPr="00326423">
        <w:rPr>
          <w:rFonts w:ascii="仿宋" w:eastAsia="仿宋" w:hAnsi="仿宋" w:hint="eastAsia"/>
          <w:sz w:val="32"/>
          <w:szCs w:val="32"/>
        </w:rPr>
        <w:t>资金方面建议株洲市政府从多渠道统筹解决，</w:t>
      </w:r>
      <w:r w:rsidR="00FD2486" w:rsidRPr="00326423">
        <w:rPr>
          <w:rFonts w:ascii="仿宋" w:eastAsia="仿宋" w:hAnsi="仿宋" w:hint="eastAsia"/>
          <w:sz w:val="32"/>
          <w:szCs w:val="32"/>
        </w:rPr>
        <w:t>对区内144家企业开展资产评估，根据地方财政状况进行平衡，</w:t>
      </w:r>
      <w:r w:rsidRPr="00326423">
        <w:rPr>
          <w:rFonts w:ascii="仿宋" w:eastAsia="仿宋" w:hAnsi="仿宋" w:hint="eastAsia"/>
          <w:sz w:val="32"/>
          <w:szCs w:val="32"/>
        </w:rPr>
        <w:t>明确企业搬迁与关闭的企业土地及地上资产补偿</w:t>
      </w:r>
      <w:r w:rsidR="00FD2486" w:rsidRPr="00326423">
        <w:rPr>
          <w:rFonts w:ascii="仿宋" w:eastAsia="仿宋" w:hAnsi="仿宋" w:hint="eastAsia"/>
          <w:sz w:val="32"/>
          <w:szCs w:val="32"/>
        </w:rPr>
        <w:t>标准</w:t>
      </w:r>
      <w:r w:rsidRPr="00326423">
        <w:rPr>
          <w:rFonts w:ascii="仿宋" w:eastAsia="仿宋" w:hAnsi="仿宋" w:hint="eastAsia"/>
          <w:sz w:val="32"/>
          <w:szCs w:val="32"/>
        </w:rPr>
        <w:t>，</w:t>
      </w:r>
      <w:r w:rsidR="00FD2486" w:rsidRPr="00326423">
        <w:rPr>
          <w:rFonts w:ascii="仿宋" w:eastAsia="仿宋" w:hAnsi="仿宋" w:hint="eastAsia"/>
          <w:sz w:val="32"/>
          <w:szCs w:val="32"/>
        </w:rPr>
        <w:t xml:space="preserve"> 并根据实施进度计划将资产补偿</w:t>
      </w:r>
      <w:r w:rsidR="0027304B" w:rsidRPr="00326423">
        <w:rPr>
          <w:rFonts w:ascii="仿宋" w:eastAsia="仿宋" w:hAnsi="仿宋" w:hint="eastAsia"/>
          <w:sz w:val="32"/>
          <w:szCs w:val="32"/>
        </w:rPr>
        <w:t>资金纳入财政年度预算；清水塘地区企业搬迁或关闭完成后，将极大地改善株洲市环境状况，企业为地方做出了牺牲，同时也承担了巨大的资金压力，建议株洲市政府</w:t>
      </w:r>
      <w:r w:rsidR="0027304B" w:rsidRPr="00326423">
        <w:rPr>
          <w:rFonts w:ascii="仿宋" w:eastAsia="仿宋" w:hAnsi="仿宋"/>
          <w:sz w:val="32"/>
          <w:szCs w:val="32"/>
        </w:rPr>
        <w:t>回购各企业排污权指标</w:t>
      </w:r>
      <w:r w:rsidR="0027304B" w:rsidRPr="00326423">
        <w:rPr>
          <w:rFonts w:ascii="仿宋" w:eastAsia="仿宋" w:hAnsi="仿宋" w:hint="eastAsia"/>
          <w:sz w:val="32"/>
          <w:szCs w:val="32"/>
        </w:rPr>
        <w:t>，</w:t>
      </w:r>
      <w:r w:rsidR="0027304B" w:rsidRPr="00326423">
        <w:rPr>
          <w:rFonts w:ascii="仿宋" w:eastAsia="仿宋" w:hAnsi="仿宋"/>
          <w:sz w:val="32"/>
          <w:szCs w:val="32"/>
        </w:rPr>
        <w:t>制定排污权回购标准与实施方法</w:t>
      </w:r>
      <w:r w:rsidR="0027304B" w:rsidRPr="00326423">
        <w:rPr>
          <w:rFonts w:ascii="仿宋" w:eastAsia="仿宋" w:hAnsi="仿宋" w:hint="eastAsia"/>
          <w:sz w:val="32"/>
          <w:szCs w:val="32"/>
        </w:rPr>
        <w:t>；对区内拟实施搬迁企业进行</w:t>
      </w:r>
      <w:r w:rsidR="0027304B" w:rsidRPr="00326423">
        <w:rPr>
          <w:rFonts w:ascii="仿宋" w:eastAsia="仿宋" w:hAnsi="仿宋"/>
          <w:sz w:val="32"/>
          <w:szCs w:val="32"/>
        </w:rPr>
        <w:t>梳理</w:t>
      </w:r>
      <w:r w:rsidR="0027304B" w:rsidRPr="00326423">
        <w:rPr>
          <w:rFonts w:ascii="仿宋" w:eastAsia="仿宋" w:hAnsi="仿宋" w:hint="eastAsia"/>
          <w:sz w:val="32"/>
          <w:szCs w:val="32"/>
        </w:rPr>
        <w:t>，</w:t>
      </w:r>
      <w:r w:rsidR="0027304B" w:rsidRPr="00326423">
        <w:rPr>
          <w:rFonts w:ascii="仿宋" w:eastAsia="仿宋" w:hAnsi="仿宋"/>
          <w:sz w:val="32"/>
          <w:szCs w:val="32"/>
        </w:rPr>
        <w:t>统计搬迁改造资金总体</w:t>
      </w:r>
      <w:r w:rsidR="007D19EA" w:rsidRPr="00326423">
        <w:rPr>
          <w:rFonts w:ascii="仿宋" w:eastAsia="仿宋" w:hAnsi="仿宋"/>
          <w:sz w:val="32"/>
          <w:szCs w:val="32"/>
        </w:rPr>
        <w:t>需求与缺口</w:t>
      </w:r>
      <w:r w:rsidR="007D19EA" w:rsidRPr="00326423">
        <w:rPr>
          <w:rFonts w:ascii="仿宋" w:eastAsia="仿宋" w:hAnsi="仿宋" w:hint="eastAsia"/>
          <w:sz w:val="32"/>
          <w:szCs w:val="32"/>
        </w:rPr>
        <w:t>，</w:t>
      </w:r>
      <w:r w:rsidR="007D19EA" w:rsidRPr="00326423">
        <w:rPr>
          <w:rFonts w:ascii="仿宋" w:eastAsia="仿宋" w:hAnsi="仿宋"/>
          <w:sz w:val="32"/>
          <w:szCs w:val="32"/>
        </w:rPr>
        <w:t>打包向湖南省与中央寻求财政支持</w:t>
      </w:r>
      <w:r w:rsidR="007D19EA" w:rsidRPr="00326423">
        <w:rPr>
          <w:rFonts w:ascii="仿宋" w:eastAsia="仿宋" w:hAnsi="仿宋" w:hint="eastAsia"/>
          <w:sz w:val="32"/>
          <w:szCs w:val="32"/>
        </w:rPr>
        <w:t>，比如对搬迁企业提供更大比例的低息与无息贷款支持，对搬迁企业制定优先债转股政策，以及协调企业在迁入地政府的运营优惠政策（电力、天然气、水、税收、土地等），降低</w:t>
      </w:r>
      <w:r w:rsidR="007D19EA" w:rsidRPr="00326423">
        <w:rPr>
          <w:rFonts w:ascii="仿宋" w:eastAsia="仿宋" w:hAnsi="仿宋" w:hint="eastAsia"/>
          <w:sz w:val="32"/>
          <w:szCs w:val="32"/>
        </w:rPr>
        <w:lastRenderedPageBreak/>
        <w:t>企业搬迁后的运营成本；</w:t>
      </w:r>
      <w:r w:rsidR="00F469A3" w:rsidRPr="00326423">
        <w:rPr>
          <w:rFonts w:ascii="仿宋" w:eastAsia="仿宋" w:hAnsi="仿宋" w:hint="eastAsia"/>
          <w:sz w:val="32"/>
          <w:szCs w:val="32"/>
        </w:rPr>
        <w:t>统筹考虑清水塘地区企业搬迁和棚户拆迁改造工作，向国家相关部门寻求专项资金支持</w:t>
      </w:r>
      <w:r w:rsidR="007D19EA" w:rsidRPr="00326423">
        <w:rPr>
          <w:rFonts w:ascii="仿宋" w:eastAsia="仿宋" w:hAnsi="仿宋" w:hint="eastAsia"/>
          <w:sz w:val="32"/>
          <w:szCs w:val="32"/>
        </w:rPr>
        <w:t>。</w:t>
      </w:r>
    </w:p>
    <w:p w:rsidR="00315173" w:rsidRPr="00326423" w:rsidRDefault="00315173" w:rsidP="00326423">
      <w:pPr>
        <w:spacing w:line="560" w:lineRule="exact"/>
        <w:ind w:firstLine="570"/>
        <w:jc w:val="left"/>
        <w:rPr>
          <w:rFonts w:ascii="仿宋" w:eastAsia="仿宋" w:hAnsi="仿宋"/>
          <w:sz w:val="32"/>
          <w:szCs w:val="32"/>
        </w:rPr>
      </w:pPr>
      <w:r w:rsidRPr="00326423">
        <w:rPr>
          <w:rFonts w:ascii="仿宋" w:eastAsia="仿宋" w:hAnsi="仿宋" w:hint="eastAsia"/>
          <w:sz w:val="32"/>
          <w:szCs w:val="32"/>
        </w:rPr>
        <w:t>另外，由于中盐株化去年底已宣告破产，目前正在进行职工分流安置，其中涉及到诸如提前退休政策、养老金挂账、协商解除劳动合同的经济补偿金政策、企业资产补偿方案等</w:t>
      </w:r>
      <w:r w:rsidR="00031B1E" w:rsidRPr="00326423">
        <w:rPr>
          <w:rFonts w:ascii="仿宋" w:eastAsia="仿宋" w:hAnsi="仿宋" w:hint="eastAsia"/>
          <w:sz w:val="32"/>
          <w:szCs w:val="32"/>
        </w:rPr>
        <w:t>，作为区内第一家破产的大型国企，针对中盐株化</w:t>
      </w:r>
      <w:r w:rsidR="00F73DCF" w:rsidRPr="00326423">
        <w:rPr>
          <w:rFonts w:ascii="仿宋" w:eastAsia="仿宋" w:hAnsi="仿宋" w:hint="eastAsia"/>
          <w:sz w:val="32"/>
          <w:szCs w:val="32"/>
        </w:rPr>
        <w:t>配套执行的安置政策具有象征意义，后续破产与关闭企业极有可能照此成例进行处置，</w:t>
      </w:r>
      <w:r w:rsidR="00031B1E" w:rsidRPr="00326423">
        <w:rPr>
          <w:rFonts w:ascii="仿宋" w:eastAsia="仿宋" w:hAnsi="仿宋" w:hint="eastAsia"/>
          <w:sz w:val="32"/>
          <w:szCs w:val="32"/>
        </w:rPr>
        <w:t>提请市政府高度重视</w:t>
      </w:r>
      <w:r w:rsidR="00F73DCF" w:rsidRPr="00326423">
        <w:rPr>
          <w:rFonts w:ascii="仿宋" w:eastAsia="仿宋" w:hAnsi="仿宋" w:hint="eastAsia"/>
          <w:sz w:val="32"/>
          <w:szCs w:val="32"/>
        </w:rPr>
        <w:t>中盐株化在职工分流安置过程遇到的问题，积极与各方协调优化解决方案，以保障清水塘地区 搬迁改造的顺利实施。</w:t>
      </w:r>
    </w:p>
    <w:p w:rsidR="00F469A3" w:rsidRPr="00326423" w:rsidRDefault="00017866" w:rsidP="00326423">
      <w:pPr>
        <w:spacing w:line="560" w:lineRule="exact"/>
        <w:ind w:firstLineChars="200" w:firstLine="640"/>
        <w:rPr>
          <w:rFonts w:ascii="仿宋" w:eastAsia="仿宋" w:hAnsi="仿宋"/>
          <w:sz w:val="32"/>
          <w:szCs w:val="32"/>
        </w:rPr>
      </w:pPr>
      <w:r w:rsidRPr="00326423">
        <w:rPr>
          <w:rFonts w:ascii="仿宋" w:eastAsia="仿宋" w:hAnsi="仿宋" w:hint="eastAsia"/>
          <w:sz w:val="32"/>
          <w:szCs w:val="32"/>
        </w:rPr>
        <w:t>失业职工的再就业问题，失业职工受到年龄、文凭、专业技术、创业资金等等方面的限制，再就业面临极大的困境，</w:t>
      </w:r>
      <w:r w:rsidR="00F469A3" w:rsidRPr="00326423">
        <w:rPr>
          <w:rFonts w:ascii="仿宋" w:eastAsia="仿宋" w:hAnsi="仿宋" w:hint="eastAsia"/>
          <w:sz w:val="32"/>
          <w:szCs w:val="32"/>
        </w:rPr>
        <w:t>建议市政府</w:t>
      </w:r>
      <w:r w:rsidR="00F469A3" w:rsidRPr="00326423">
        <w:rPr>
          <w:rFonts w:ascii="仿宋" w:eastAsia="仿宋" w:hAnsi="仿宋" w:hint="eastAsia"/>
          <w:sz w:val="32"/>
          <w:szCs w:val="32"/>
          <w:lang w:val="en-GB"/>
        </w:rPr>
        <w:t>伸出援助之手，提供免费或低费用的技能培训，如服务业、种植业、养殖行业，或是政府利用自身的资源优势，提供相关就业信息有针对性地进行职业培训，以避免失业职工长周期失去经济来源；</w:t>
      </w:r>
      <w:r w:rsidR="00F469A3" w:rsidRPr="00326423">
        <w:rPr>
          <w:rFonts w:ascii="仿宋" w:eastAsia="仿宋" w:hAnsi="仿宋" w:hint="eastAsia"/>
          <w:sz w:val="32"/>
          <w:szCs w:val="32"/>
        </w:rPr>
        <w:t>设立扶助基金，号召全社会有能力的人捐献爱心，也可以设立减税政策鼓励企业认捐，帮助困难失业职工共度难关</w:t>
      </w:r>
      <w:r w:rsidR="00DA030D" w:rsidRPr="00326423">
        <w:rPr>
          <w:rFonts w:ascii="仿宋" w:eastAsia="仿宋" w:hAnsi="仿宋" w:hint="eastAsia"/>
          <w:sz w:val="32"/>
          <w:szCs w:val="32"/>
        </w:rPr>
        <w:t>，市</w:t>
      </w:r>
      <w:r w:rsidR="00F469A3" w:rsidRPr="00326423">
        <w:rPr>
          <w:rFonts w:ascii="仿宋" w:eastAsia="仿宋" w:hAnsi="仿宋" w:hint="eastAsia"/>
          <w:sz w:val="32"/>
          <w:szCs w:val="32"/>
        </w:rPr>
        <w:t>政府以自身的公信力为基金背书，基金平台必须公开透明，以网上公示的方式对每一笔捐款和每一笔支出做出说明，接受公众监督，同时对困难职工进行甄别，根据基金总额度作好发放预案，让每个困难职工对接受扶助有一个稳定的预期，以避免出现社会的不安定因素；鼓励职工自谋职业，为失业职工提供小额担保贷款，制定具体的贷款条件、审核标准和运作程序，实行鼓励、实效</w:t>
      </w:r>
      <w:r w:rsidR="00F469A3" w:rsidRPr="00326423">
        <w:rPr>
          <w:rFonts w:ascii="仿宋" w:eastAsia="仿宋" w:hAnsi="仿宋" w:hint="eastAsia"/>
          <w:sz w:val="32"/>
          <w:szCs w:val="32"/>
        </w:rPr>
        <w:lastRenderedPageBreak/>
        <w:t>和风险防范都要兼顾的担保贷款政策。</w:t>
      </w:r>
    </w:p>
    <w:p w:rsidR="004A46B7" w:rsidRDefault="004A46B7" w:rsidP="004A46B7">
      <w:pPr>
        <w:spacing w:line="560" w:lineRule="exact"/>
        <w:jc w:val="left"/>
        <w:rPr>
          <w:rFonts w:ascii="仿宋" w:eastAsia="仿宋" w:hAnsi="仿宋"/>
          <w:sz w:val="32"/>
          <w:szCs w:val="32"/>
        </w:rPr>
      </w:pPr>
      <w:r>
        <w:rPr>
          <w:rFonts w:ascii="仿宋" w:eastAsia="仿宋" w:hAnsi="仿宋" w:hint="eastAsia"/>
          <w:sz w:val="32"/>
          <w:szCs w:val="32"/>
        </w:rPr>
        <w:t>调查时间：</w:t>
      </w:r>
      <w:r w:rsidRPr="00326423">
        <w:rPr>
          <w:rFonts w:ascii="仿宋" w:eastAsia="仿宋" w:hAnsi="仿宋" w:hint="eastAsia"/>
          <w:sz w:val="32"/>
          <w:szCs w:val="32"/>
        </w:rPr>
        <w:t>今年8-10月</w:t>
      </w:r>
    </w:p>
    <w:p w:rsidR="00017866" w:rsidRPr="00326423" w:rsidRDefault="004A46B7" w:rsidP="004A46B7">
      <w:pPr>
        <w:spacing w:line="560" w:lineRule="exact"/>
        <w:jc w:val="left"/>
        <w:rPr>
          <w:rFonts w:ascii="仿宋" w:eastAsia="仿宋" w:hAnsi="仿宋"/>
          <w:sz w:val="32"/>
          <w:szCs w:val="32"/>
          <w:lang w:val="en-GB"/>
        </w:rPr>
      </w:pPr>
      <w:r>
        <w:rPr>
          <w:rFonts w:ascii="仿宋" w:eastAsia="仿宋" w:hAnsi="仿宋" w:hint="eastAsia"/>
          <w:sz w:val="32"/>
          <w:szCs w:val="32"/>
        </w:rPr>
        <w:t>调研对象：</w:t>
      </w:r>
      <w:r w:rsidRPr="00326423">
        <w:rPr>
          <w:rFonts w:ascii="仿宋" w:eastAsia="仿宋" w:hAnsi="仿宋" w:hint="eastAsia"/>
          <w:sz w:val="32"/>
          <w:szCs w:val="32"/>
        </w:rPr>
        <w:t>株洲民革在今年8-10月份选择清水塘地区具有代表性的部分企业及相关政府部门开展了调研，基本掌握了目前清水塘地区绿色搬迁的具体实施计划与人员安置情况，与企业和相应政府部门探讨了人员安置的方式与可行性，</w:t>
      </w:r>
    </w:p>
    <w:p w:rsidR="00C54E37" w:rsidRPr="00136300" w:rsidRDefault="00326423" w:rsidP="001371E1">
      <w:pPr>
        <w:spacing w:line="360" w:lineRule="auto"/>
        <w:ind w:left="2101" w:hangingChars="700" w:hanging="2101"/>
        <w:jc w:val="left"/>
        <w:rPr>
          <w:rFonts w:ascii="仿宋" w:eastAsia="仿宋" w:hAnsi="仿宋"/>
          <w:b/>
          <w:sz w:val="30"/>
          <w:szCs w:val="30"/>
        </w:rPr>
      </w:pPr>
      <w:r w:rsidRPr="00136300">
        <w:rPr>
          <w:rFonts w:ascii="仿宋" w:eastAsia="仿宋" w:hAnsi="仿宋" w:hint="eastAsia"/>
          <w:b/>
          <w:sz w:val="30"/>
          <w:szCs w:val="30"/>
        </w:rPr>
        <w:t>组长：苗华磊</w:t>
      </w:r>
      <w:r w:rsidR="005426DC">
        <w:rPr>
          <w:rFonts w:ascii="仿宋" w:eastAsia="仿宋" w:hAnsi="仿宋" w:hint="eastAsia"/>
          <w:b/>
          <w:sz w:val="30"/>
          <w:szCs w:val="30"/>
        </w:rPr>
        <w:t xml:space="preserve">   株冶集团产业转型办主任、民革株冶支部副主委</w:t>
      </w:r>
      <w:r w:rsidR="007C2317">
        <w:rPr>
          <w:rFonts w:ascii="仿宋" w:eastAsia="仿宋" w:hAnsi="仿宋" w:hint="eastAsia"/>
          <w:b/>
          <w:sz w:val="30"/>
          <w:szCs w:val="30"/>
        </w:rPr>
        <w:t>、民革株洲市参政议政委员会委员</w:t>
      </w:r>
    </w:p>
    <w:p w:rsidR="005426DC" w:rsidRDefault="00326423" w:rsidP="001371E1">
      <w:pPr>
        <w:spacing w:line="360" w:lineRule="auto"/>
        <w:ind w:left="2101" w:hangingChars="700" w:hanging="2101"/>
        <w:jc w:val="left"/>
        <w:rPr>
          <w:rFonts w:ascii="仿宋" w:eastAsia="仿宋" w:hAnsi="仿宋"/>
          <w:b/>
          <w:sz w:val="30"/>
          <w:szCs w:val="30"/>
        </w:rPr>
      </w:pPr>
      <w:r w:rsidRPr="00136300">
        <w:rPr>
          <w:rFonts w:ascii="仿宋" w:eastAsia="仿宋" w:hAnsi="仿宋" w:hint="eastAsia"/>
          <w:b/>
          <w:sz w:val="30"/>
          <w:szCs w:val="30"/>
        </w:rPr>
        <w:t>成员：</w:t>
      </w:r>
      <w:r w:rsidR="00215251" w:rsidRPr="00136300">
        <w:rPr>
          <w:rFonts w:ascii="仿宋" w:eastAsia="仿宋" w:hAnsi="仿宋" w:hint="eastAsia"/>
          <w:b/>
          <w:sz w:val="30"/>
          <w:szCs w:val="30"/>
        </w:rPr>
        <w:t>文新宇</w:t>
      </w:r>
      <w:r w:rsidR="005426DC">
        <w:rPr>
          <w:rFonts w:ascii="仿宋" w:eastAsia="仿宋" w:hAnsi="仿宋" w:hint="eastAsia"/>
          <w:b/>
          <w:sz w:val="30"/>
          <w:szCs w:val="30"/>
        </w:rPr>
        <w:t xml:space="preserve">  株洲市环境监测中心站总工程师、民革株洲市委会兼职副主委、</w:t>
      </w:r>
      <w:r w:rsidR="007C2317">
        <w:rPr>
          <w:rFonts w:ascii="仿宋" w:eastAsia="仿宋" w:hAnsi="仿宋" w:hint="eastAsia"/>
          <w:b/>
          <w:sz w:val="30"/>
          <w:szCs w:val="30"/>
        </w:rPr>
        <w:t>民革株洲市</w:t>
      </w:r>
      <w:r w:rsidR="005426DC">
        <w:rPr>
          <w:rFonts w:ascii="仿宋" w:eastAsia="仿宋" w:hAnsi="仿宋" w:hint="eastAsia"/>
          <w:b/>
          <w:sz w:val="30"/>
          <w:szCs w:val="30"/>
        </w:rPr>
        <w:t>参政议政委员会主任、第八届株洲市政协委员</w:t>
      </w:r>
    </w:p>
    <w:p w:rsidR="005426DC" w:rsidRDefault="00136300" w:rsidP="001371E1">
      <w:pPr>
        <w:spacing w:line="360" w:lineRule="auto"/>
        <w:ind w:leftChars="350" w:left="2086" w:hangingChars="450" w:hanging="1351"/>
        <w:jc w:val="left"/>
        <w:rPr>
          <w:rFonts w:ascii="仿宋" w:eastAsia="仿宋" w:hAnsi="仿宋"/>
          <w:b/>
          <w:sz w:val="30"/>
          <w:szCs w:val="30"/>
        </w:rPr>
      </w:pPr>
      <w:r w:rsidRPr="00136300">
        <w:rPr>
          <w:rFonts w:ascii="仿宋" w:eastAsia="仿宋" w:hAnsi="仿宋" w:hint="eastAsia"/>
          <w:b/>
          <w:sz w:val="30"/>
          <w:szCs w:val="30"/>
        </w:rPr>
        <w:t>娄</w:t>
      </w:r>
      <w:r w:rsidR="005426DC">
        <w:rPr>
          <w:rFonts w:ascii="仿宋" w:eastAsia="仿宋" w:hAnsi="仿宋" w:hint="eastAsia"/>
          <w:b/>
          <w:sz w:val="30"/>
          <w:szCs w:val="30"/>
        </w:rPr>
        <w:t xml:space="preserve">  </w:t>
      </w:r>
      <w:r w:rsidRPr="00136300">
        <w:rPr>
          <w:rFonts w:ascii="仿宋" w:eastAsia="仿宋" w:hAnsi="仿宋" w:hint="eastAsia"/>
          <w:b/>
          <w:sz w:val="30"/>
          <w:szCs w:val="30"/>
        </w:rPr>
        <w:t>涛</w:t>
      </w:r>
      <w:r w:rsidR="005426DC">
        <w:rPr>
          <w:rFonts w:ascii="仿宋" w:eastAsia="仿宋" w:hAnsi="仿宋" w:hint="eastAsia"/>
          <w:b/>
          <w:sz w:val="30"/>
          <w:szCs w:val="30"/>
        </w:rPr>
        <w:t xml:space="preserve">   株洲市环境监测中心站质控科科长、民革环保支部宣传委员</w:t>
      </w:r>
      <w:r w:rsidR="007C2317">
        <w:rPr>
          <w:rFonts w:ascii="仿宋" w:eastAsia="仿宋" w:hAnsi="仿宋" w:hint="eastAsia"/>
          <w:b/>
          <w:sz w:val="30"/>
          <w:szCs w:val="30"/>
        </w:rPr>
        <w:t>、民革株洲市参政议政委员会委员</w:t>
      </w:r>
    </w:p>
    <w:p w:rsidR="005426DC" w:rsidRDefault="00136300" w:rsidP="001371E1">
      <w:pPr>
        <w:spacing w:line="360" w:lineRule="auto"/>
        <w:ind w:leftChars="312" w:left="2006" w:hangingChars="450" w:hanging="1351"/>
        <w:jc w:val="left"/>
        <w:rPr>
          <w:rFonts w:ascii="仿宋" w:eastAsia="仿宋" w:hAnsi="仿宋"/>
          <w:b/>
          <w:sz w:val="30"/>
          <w:szCs w:val="30"/>
        </w:rPr>
      </w:pPr>
      <w:r w:rsidRPr="00136300">
        <w:rPr>
          <w:rFonts w:ascii="仿宋" w:eastAsia="仿宋" w:hAnsi="仿宋" w:hint="eastAsia"/>
          <w:b/>
          <w:sz w:val="30"/>
          <w:szCs w:val="30"/>
        </w:rPr>
        <w:t>李文波</w:t>
      </w:r>
      <w:r w:rsidR="005426DC">
        <w:rPr>
          <w:rFonts w:ascii="仿宋" w:eastAsia="仿宋" w:hAnsi="仿宋" w:hint="eastAsia"/>
          <w:b/>
          <w:sz w:val="30"/>
          <w:szCs w:val="30"/>
        </w:rPr>
        <w:t xml:space="preserve">  </w:t>
      </w:r>
      <w:r w:rsidR="007C2317">
        <w:rPr>
          <w:rFonts w:ascii="仿宋" w:eastAsia="仿宋" w:hAnsi="仿宋" w:hint="eastAsia"/>
          <w:b/>
          <w:sz w:val="30"/>
          <w:szCs w:val="30"/>
        </w:rPr>
        <w:t xml:space="preserve"> </w:t>
      </w:r>
      <w:r w:rsidR="005426DC">
        <w:rPr>
          <w:rFonts w:ascii="仿宋" w:eastAsia="仿宋" w:hAnsi="仿宋" w:hint="eastAsia"/>
          <w:b/>
          <w:sz w:val="30"/>
          <w:szCs w:val="30"/>
        </w:rPr>
        <w:t>株洲市石峰区监察局副局长、民革石峰支部副主委</w:t>
      </w:r>
      <w:r w:rsidR="007C2317">
        <w:rPr>
          <w:rFonts w:ascii="仿宋" w:eastAsia="仿宋" w:hAnsi="仿宋" w:hint="eastAsia"/>
          <w:b/>
          <w:sz w:val="30"/>
          <w:szCs w:val="30"/>
        </w:rPr>
        <w:t>、民革株洲市参政议政委员会委员</w:t>
      </w:r>
    </w:p>
    <w:p w:rsidR="00326423" w:rsidRPr="00136300" w:rsidRDefault="00136300" w:rsidP="001371E1">
      <w:pPr>
        <w:spacing w:line="360" w:lineRule="auto"/>
        <w:ind w:leftChars="300" w:left="1831" w:hangingChars="400" w:hanging="1201"/>
        <w:jc w:val="left"/>
        <w:rPr>
          <w:rFonts w:ascii="仿宋" w:eastAsia="仿宋" w:hAnsi="仿宋"/>
          <w:b/>
          <w:sz w:val="30"/>
          <w:szCs w:val="30"/>
        </w:rPr>
      </w:pPr>
      <w:r w:rsidRPr="00136300">
        <w:rPr>
          <w:rFonts w:ascii="仿宋" w:eastAsia="仿宋" w:hAnsi="仿宋" w:hint="eastAsia"/>
          <w:b/>
          <w:sz w:val="30"/>
          <w:szCs w:val="30"/>
        </w:rPr>
        <w:t>常洁梅</w:t>
      </w:r>
      <w:r w:rsidR="005426DC">
        <w:rPr>
          <w:rFonts w:ascii="仿宋" w:eastAsia="仿宋" w:hAnsi="仿宋" w:hint="eastAsia"/>
          <w:b/>
          <w:sz w:val="30"/>
          <w:szCs w:val="30"/>
        </w:rPr>
        <w:t xml:space="preserve">   株洲市国土局财务科科长、株洲市第八届政协委员</w:t>
      </w:r>
      <w:r w:rsidR="007C2317">
        <w:rPr>
          <w:rFonts w:ascii="仿宋" w:eastAsia="仿宋" w:hAnsi="仿宋" w:hint="eastAsia"/>
          <w:b/>
          <w:sz w:val="30"/>
          <w:szCs w:val="30"/>
        </w:rPr>
        <w:t>、民革株洲市参政议政委员会委员</w:t>
      </w:r>
    </w:p>
    <w:p w:rsidR="00136300" w:rsidRPr="00136300" w:rsidRDefault="00136300" w:rsidP="00F469A3">
      <w:pPr>
        <w:spacing w:line="360" w:lineRule="auto"/>
        <w:jc w:val="left"/>
        <w:rPr>
          <w:rFonts w:asciiTheme="majorEastAsia" w:eastAsiaTheme="majorEastAsia" w:hAnsiTheme="majorEastAsia"/>
          <w:b/>
          <w:sz w:val="30"/>
          <w:szCs w:val="30"/>
        </w:rPr>
      </w:pPr>
      <w:r w:rsidRPr="00136300">
        <w:rPr>
          <w:rFonts w:ascii="仿宋" w:eastAsia="仿宋" w:hAnsi="仿宋" w:hint="eastAsia"/>
          <w:b/>
          <w:sz w:val="30"/>
          <w:szCs w:val="30"/>
        </w:rPr>
        <w:t>执笔：苗华磊</w:t>
      </w:r>
    </w:p>
    <w:sectPr w:rsidR="00136300" w:rsidRPr="00136300" w:rsidSect="00E8043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37B6" w:rsidRDefault="001A37B6" w:rsidP="00846AC8">
      <w:r>
        <w:separator/>
      </w:r>
    </w:p>
  </w:endnote>
  <w:endnote w:type="continuationSeparator" w:id="1">
    <w:p w:rsidR="001A37B6" w:rsidRDefault="001A37B6" w:rsidP="00846AC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仿宋">
    <w:altName w:val="Arial Unicode MS"/>
    <w:charset w:val="86"/>
    <w:family w:val="modern"/>
    <w:pitch w:val="fixed"/>
    <w:sig w:usb0="00000000"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37B6" w:rsidRDefault="001A37B6" w:rsidP="00846AC8">
      <w:r>
        <w:separator/>
      </w:r>
    </w:p>
  </w:footnote>
  <w:footnote w:type="continuationSeparator" w:id="1">
    <w:p w:rsidR="001A37B6" w:rsidRDefault="001A37B6" w:rsidP="00846A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6B7" w:rsidRDefault="004A46B7" w:rsidP="004A46B7">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B11CE"/>
    <w:multiLevelType w:val="hybridMultilevel"/>
    <w:tmpl w:val="E8AEDF88"/>
    <w:lvl w:ilvl="0" w:tplc="35F66666">
      <w:start w:val="1"/>
      <w:numFmt w:val="decimal"/>
      <w:lvlText w:val="%1、"/>
      <w:lvlJc w:val="left"/>
      <w:pPr>
        <w:ind w:left="1320" w:hanging="840"/>
      </w:pPr>
      <w:rPr>
        <w:rFonts w:ascii="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672A10E3"/>
    <w:multiLevelType w:val="hybridMultilevel"/>
    <w:tmpl w:val="EF7E7B2C"/>
    <w:lvl w:ilvl="0" w:tplc="7D5A7CE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9FA"/>
    <w:rsid w:val="0000354D"/>
    <w:rsid w:val="00006472"/>
    <w:rsid w:val="00006BE8"/>
    <w:rsid w:val="00007A44"/>
    <w:rsid w:val="00010F97"/>
    <w:rsid w:val="00011747"/>
    <w:rsid w:val="00012793"/>
    <w:rsid w:val="00017866"/>
    <w:rsid w:val="00022D89"/>
    <w:rsid w:val="00022EE7"/>
    <w:rsid w:val="00024393"/>
    <w:rsid w:val="00024860"/>
    <w:rsid w:val="0003089A"/>
    <w:rsid w:val="00031267"/>
    <w:rsid w:val="00031B1E"/>
    <w:rsid w:val="00037D35"/>
    <w:rsid w:val="00042752"/>
    <w:rsid w:val="000438FA"/>
    <w:rsid w:val="000456D3"/>
    <w:rsid w:val="00050F38"/>
    <w:rsid w:val="000536A6"/>
    <w:rsid w:val="00055099"/>
    <w:rsid w:val="00062EC5"/>
    <w:rsid w:val="0006301A"/>
    <w:rsid w:val="00064284"/>
    <w:rsid w:val="000650B8"/>
    <w:rsid w:val="00065CB6"/>
    <w:rsid w:val="00070EDA"/>
    <w:rsid w:val="000741B1"/>
    <w:rsid w:val="000746EF"/>
    <w:rsid w:val="00075B1F"/>
    <w:rsid w:val="0007732A"/>
    <w:rsid w:val="0008556C"/>
    <w:rsid w:val="00092267"/>
    <w:rsid w:val="00092790"/>
    <w:rsid w:val="00096219"/>
    <w:rsid w:val="00097C84"/>
    <w:rsid w:val="00097F9B"/>
    <w:rsid w:val="000A3386"/>
    <w:rsid w:val="000A4775"/>
    <w:rsid w:val="000A47C3"/>
    <w:rsid w:val="000A549F"/>
    <w:rsid w:val="000A57A5"/>
    <w:rsid w:val="000A59DE"/>
    <w:rsid w:val="000A59EC"/>
    <w:rsid w:val="000A72A1"/>
    <w:rsid w:val="000B2C05"/>
    <w:rsid w:val="000B3764"/>
    <w:rsid w:val="000B412E"/>
    <w:rsid w:val="000B4E3D"/>
    <w:rsid w:val="000C0286"/>
    <w:rsid w:val="000C12A4"/>
    <w:rsid w:val="000C159D"/>
    <w:rsid w:val="000C213C"/>
    <w:rsid w:val="000C294E"/>
    <w:rsid w:val="000C782A"/>
    <w:rsid w:val="000D0E33"/>
    <w:rsid w:val="000D1F01"/>
    <w:rsid w:val="000E1DBD"/>
    <w:rsid w:val="000E33C0"/>
    <w:rsid w:val="000E4D85"/>
    <w:rsid w:val="000E682B"/>
    <w:rsid w:val="000F4E1F"/>
    <w:rsid w:val="00105472"/>
    <w:rsid w:val="00111A24"/>
    <w:rsid w:val="001124A9"/>
    <w:rsid w:val="001202DF"/>
    <w:rsid w:val="00121763"/>
    <w:rsid w:val="00122A98"/>
    <w:rsid w:val="00125C90"/>
    <w:rsid w:val="00125CFA"/>
    <w:rsid w:val="00126DC6"/>
    <w:rsid w:val="001271A0"/>
    <w:rsid w:val="00127C3D"/>
    <w:rsid w:val="001312B0"/>
    <w:rsid w:val="00134680"/>
    <w:rsid w:val="00136300"/>
    <w:rsid w:val="0013630D"/>
    <w:rsid w:val="001371E1"/>
    <w:rsid w:val="001409E2"/>
    <w:rsid w:val="00142B72"/>
    <w:rsid w:val="0014352D"/>
    <w:rsid w:val="00143DAA"/>
    <w:rsid w:val="00145E72"/>
    <w:rsid w:val="0015016F"/>
    <w:rsid w:val="00161453"/>
    <w:rsid w:val="00161A59"/>
    <w:rsid w:val="00161F9C"/>
    <w:rsid w:val="00163F41"/>
    <w:rsid w:val="0016409E"/>
    <w:rsid w:val="00165374"/>
    <w:rsid w:val="001723E4"/>
    <w:rsid w:val="001808B4"/>
    <w:rsid w:val="001832DB"/>
    <w:rsid w:val="00184645"/>
    <w:rsid w:val="0018701E"/>
    <w:rsid w:val="0019020F"/>
    <w:rsid w:val="00194EA0"/>
    <w:rsid w:val="001963B0"/>
    <w:rsid w:val="001A08EB"/>
    <w:rsid w:val="001A0926"/>
    <w:rsid w:val="001A37B6"/>
    <w:rsid w:val="001A4C78"/>
    <w:rsid w:val="001A7D7C"/>
    <w:rsid w:val="001B34F4"/>
    <w:rsid w:val="001B3F4F"/>
    <w:rsid w:val="001B437B"/>
    <w:rsid w:val="001B5A42"/>
    <w:rsid w:val="001C1DAE"/>
    <w:rsid w:val="001C21DD"/>
    <w:rsid w:val="001C3BBD"/>
    <w:rsid w:val="001C5778"/>
    <w:rsid w:val="001C7CF9"/>
    <w:rsid w:val="001D3D4D"/>
    <w:rsid w:val="001D5ECF"/>
    <w:rsid w:val="001D64DB"/>
    <w:rsid w:val="001E5B9A"/>
    <w:rsid w:val="001F1531"/>
    <w:rsid w:val="001F2816"/>
    <w:rsid w:val="001F3A29"/>
    <w:rsid w:val="001F424C"/>
    <w:rsid w:val="001F5AFB"/>
    <w:rsid w:val="001F65F4"/>
    <w:rsid w:val="00203B07"/>
    <w:rsid w:val="00206C43"/>
    <w:rsid w:val="00206EE9"/>
    <w:rsid w:val="00206F8D"/>
    <w:rsid w:val="00210C3E"/>
    <w:rsid w:val="00211062"/>
    <w:rsid w:val="00212FF1"/>
    <w:rsid w:val="00213427"/>
    <w:rsid w:val="002147A4"/>
    <w:rsid w:val="00215251"/>
    <w:rsid w:val="002165CA"/>
    <w:rsid w:val="0021710A"/>
    <w:rsid w:val="00221237"/>
    <w:rsid w:val="002217A0"/>
    <w:rsid w:val="0022388A"/>
    <w:rsid w:val="00224F32"/>
    <w:rsid w:val="00225D6B"/>
    <w:rsid w:val="002265EB"/>
    <w:rsid w:val="00230FF5"/>
    <w:rsid w:val="002330D0"/>
    <w:rsid w:val="00233DB8"/>
    <w:rsid w:val="00237BC4"/>
    <w:rsid w:val="00240AFF"/>
    <w:rsid w:val="0024350E"/>
    <w:rsid w:val="00247B31"/>
    <w:rsid w:val="002533D2"/>
    <w:rsid w:val="00257A03"/>
    <w:rsid w:val="002631AC"/>
    <w:rsid w:val="00265E6C"/>
    <w:rsid w:val="0027304B"/>
    <w:rsid w:val="00275589"/>
    <w:rsid w:val="00277139"/>
    <w:rsid w:val="00281208"/>
    <w:rsid w:val="002838FF"/>
    <w:rsid w:val="002849DE"/>
    <w:rsid w:val="002849E4"/>
    <w:rsid w:val="00285391"/>
    <w:rsid w:val="00287DF6"/>
    <w:rsid w:val="00287F16"/>
    <w:rsid w:val="00290950"/>
    <w:rsid w:val="00295DFE"/>
    <w:rsid w:val="002A2228"/>
    <w:rsid w:val="002A32E4"/>
    <w:rsid w:val="002B697F"/>
    <w:rsid w:val="002B7C4D"/>
    <w:rsid w:val="002C1984"/>
    <w:rsid w:val="002C1AE1"/>
    <w:rsid w:val="002C357D"/>
    <w:rsid w:val="002C3DA1"/>
    <w:rsid w:val="002C7AF4"/>
    <w:rsid w:val="002C7F03"/>
    <w:rsid w:val="002D095E"/>
    <w:rsid w:val="002D0FEB"/>
    <w:rsid w:val="002D4734"/>
    <w:rsid w:val="002D611E"/>
    <w:rsid w:val="002D647E"/>
    <w:rsid w:val="002D6F1D"/>
    <w:rsid w:val="002E0A72"/>
    <w:rsid w:val="002E4E9F"/>
    <w:rsid w:val="002F5B06"/>
    <w:rsid w:val="002F6729"/>
    <w:rsid w:val="002F6C9E"/>
    <w:rsid w:val="00304C52"/>
    <w:rsid w:val="0030656D"/>
    <w:rsid w:val="00307064"/>
    <w:rsid w:val="00307668"/>
    <w:rsid w:val="00312B1B"/>
    <w:rsid w:val="003132AB"/>
    <w:rsid w:val="00313BB9"/>
    <w:rsid w:val="00315173"/>
    <w:rsid w:val="0031769C"/>
    <w:rsid w:val="003204C3"/>
    <w:rsid w:val="00325288"/>
    <w:rsid w:val="00326423"/>
    <w:rsid w:val="003265AE"/>
    <w:rsid w:val="003438DA"/>
    <w:rsid w:val="00345180"/>
    <w:rsid w:val="00353486"/>
    <w:rsid w:val="00353BF0"/>
    <w:rsid w:val="00356BFB"/>
    <w:rsid w:val="003607AD"/>
    <w:rsid w:val="00360813"/>
    <w:rsid w:val="00361CFA"/>
    <w:rsid w:val="00364C25"/>
    <w:rsid w:val="0037444D"/>
    <w:rsid w:val="00375424"/>
    <w:rsid w:val="00383F6C"/>
    <w:rsid w:val="0038700A"/>
    <w:rsid w:val="00390839"/>
    <w:rsid w:val="00392C91"/>
    <w:rsid w:val="00396E28"/>
    <w:rsid w:val="003B336F"/>
    <w:rsid w:val="003B4133"/>
    <w:rsid w:val="003B7B44"/>
    <w:rsid w:val="003C52CB"/>
    <w:rsid w:val="003C7167"/>
    <w:rsid w:val="003D0645"/>
    <w:rsid w:val="003D1C5A"/>
    <w:rsid w:val="003D1FD6"/>
    <w:rsid w:val="003E2AE2"/>
    <w:rsid w:val="003E3710"/>
    <w:rsid w:val="003E4609"/>
    <w:rsid w:val="003E763F"/>
    <w:rsid w:val="003F23CC"/>
    <w:rsid w:val="003F36DC"/>
    <w:rsid w:val="003F4C25"/>
    <w:rsid w:val="00401236"/>
    <w:rsid w:val="0040147D"/>
    <w:rsid w:val="004050DE"/>
    <w:rsid w:val="004059FA"/>
    <w:rsid w:val="004122ED"/>
    <w:rsid w:val="004152E3"/>
    <w:rsid w:val="00416423"/>
    <w:rsid w:val="004211EE"/>
    <w:rsid w:val="00421A47"/>
    <w:rsid w:val="00422D9F"/>
    <w:rsid w:val="00425C58"/>
    <w:rsid w:val="00427076"/>
    <w:rsid w:val="00430C79"/>
    <w:rsid w:val="004334EA"/>
    <w:rsid w:val="00437B1B"/>
    <w:rsid w:val="00443D50"/>
    <w:rsid w:val="0044436A"/>
    <w:rsid w:val="0044498C"/>
    <w:rsid w:val="00447029"/>
    <w:rsid w:val="00453A47"/>
    <w:rsid w:val="00454CC1"/>
    <w:rsid w:val="00460560"/>
    <w:rsid w:val="00460AA0"/>
    <w:rsid w:val="00460EFF"/>
    <w:rsid w:val="00462059"/>
    <w:rsid w:val="00462816"/>
    <w:rsid w:val="0046539B"/>
    <w:rsid w:val="00465C88"/>
    <w:rsid w:val="00470183"/>
    <w:rsid w:val="0047235B"/>
    <w:rsid w:val="00475899"/>
    <w:rsid w:val="00475FE3"/>
    <w:rsid w:val="0047673A"/>
    <w:rsid w:val="004773E4"/>
    <w:rsid w:val="00480E43"/>
    <w:rsid w:val="00487614"/>
    <w:rsid w:val="00487FAD"/>
    <w:rsid w:val="00493BA0"/>
    <w:rsid w:val="004A3577"/>
    <w:rsid w:val="004A46B7"/>
    <w:rsid w:val="004A77BA"/>
    <w:rsid w:val="004B0E7C"/>
    <w:rsid w:val="004B1D36"/>
    <w:rsid w:val="004B3BDC"/>
    <w:rsid w:val="004B5F66"/>
    <w:rsid w:val="004C068C"/>
    <w:rsid w:val="004C0ABE"/>
    <w:rsid w:val="004C3E51"/>
    <w:rsid w:val="004C7839"/>
    <w:rsid w:val="004D1957"/>
    <w:rsid w:val="004D65E2"/>
    <w:rsid w:val="004D6E7C"/>
    <w:rsid w:val="004D793A"/>
    <w:rsid w:val="004E2213"/>
    <w:rsid w:val="004E2A54"/>
    <w:rsid w:val="004E3AD6"/>
    <w:rsid w:val="004E42FE"/>
    <w:rsid w:val="004E591D"/>
    <w:rsid w:val="004E73CB"/>
    <w:rsid w:val="004F41D3"/>
    <w:rsid w:val="004F439D"/>
    <w:rsid w:val="004F7EF5"/>
    <w:rsid w:val="0050257C"/>
    <w:rsid w:val="00506E97"/>
    <w:rsid w:val="0050763A"/>
    <w:rsid w:val="00512B45"/>
    <w:rsid w:val="00512B55"/>
    <w:rsid w:val="005146FF"/>
    <w:rsid w:val="0051483F"/>
    <w:rsid w:val="0051492C"/>
    <w:rsid w:val="00515582"/>
    <w:rsid w:val="00516D76"/>
    <w:rsid w:val="005200EF"/>
    <w:rsid w:val="0052070B"/>
    <w:rsid w:val="00520D3F"/>
    <w:rsid w:val="0052461D"/>
    <w:rsid w:val="00525B91"/>
    <w:rsid w:val="00527963"/>
    <w:rsid w:val="00530A2E"/>
    <w:rsid w:val="005313A3"/>
    <w:rsid w:val="0053567D"/>
    <w:rsid w:val="005360CA"/>
    <w:rsid w:val="00536ED8"/>
    <w:rsid w:val="00540EE8"/>
    <w:rsid w:val="00541794"/>
    <w:rsid w:val="00541801"/>
    <w:rsid w:val="00541E59"/>
    <w:rsid w:val="005426DC"/>
    <w:rsid w:val="0055027D"/>
    <w:rsid w:val="005514EB"/>
    <w:rsid w:val="00551716"/>
    <w:rsid w:val="005576AA"/>
    <w:rsid w:val="0056143A"/>
    <w:rsid w:val="005616A0"/>
    <w:rsid w:val="0056254A"/>
    <w:rsid w:val="00565407"/>
    <w:rsid w:val="00566983"/>
    <w:rsid w:val="00566AB4"/>
    <w:rsid w:val="005726FD"/>
    <w:rsid w:val="005731F1"/>
    <w:rsid w:val="0057467F"/>
    <w:rsid w:val="00577212"/>
    <w:rsid w:val="00587CF8"/>
    <w:rsid w:val="005919D8"/>
    <w:rsid w:val="00595858"/>
    <w:rsid w:val="005A2745"/>
    <w:rsid w:val="005A5DA9"/>
    <w:rsid w:val="005A644C"/>
    <w:rsid w:val="005B39EB"/>
    <w:rsid w:val="005B4736"/>
    <w:rsid w:val="005B5A4D"/>
    <w:rsid w:val="005C4E02"/>
    <w:rsid w:val="005C6BB7"/>
    <w:rsid w:val="005C6F76"/>
    <w:rsid w:val="005C7A09"/>
    <w:rsid w:val="005D294A"/>
    <w:rsid w:val="005D3380"/>
    <w:rsid w:val="005D4DD1"/>
    <w:rsid w:val="005D6C06"/>
    <w:rsid w:val="005E293E"/>
    <w:rsid w:val="005E2AC0"/>
    <w:rsid w:val="005E4DF0"/>
    <w:rsid w:val="005E68EC"/>
    <w:rsid w:val="005F0DAB"/>
    <w:rsid w:val="005F0E33"/>
    <w:rsid w:val="005F1FBF"/>
    <w:rsid w:val="005F2051"/>
    <w:rsid w:val="005F398F"/>
    <w:rsid w:val="005F4A1E"/>
    <w:rsid w:val="005F7A3B"/>
    <w:rsid w:val="00602343"/>
    <w:rsid w:val="00605C48"/>
    <w:rsid w:val="0061003E"/>
    <w:rsid w:val="00610E36"/>
    <w:rsid w:val="0061131F"/>
    <w:rsid w:val="00611E1E"/>
    <w:rsid w:val="00612438"/>
    <w:rsid w:val="0062220F"/>
    <w:rsid w:val="0062710D"/>
    <w:rsid w:val="006307D3"/>
    <w:rsid w:val="00633F59"/>
    <w:rsid w:val="006342AD"/>
    <w:rsid w:val="00642D2C"/>
    <w:rsid w:val="006434A6"/>
    <w:rsid w:val="006447AA"/>
    <w:rsid w:val="00644F77"/>
    <w:rsid w:val="00645471"/>
    <w:rsid w:val="00645E40"/>
    <w:rsid w:val="0065009F"/>
    <w:rsid w:val="00651C3A"/>
    <w:rsid w:val="00653D97"/>
    <w:rsid w:val="00655444"/>
    <w:rsid w:val="00657A93"/>
    <w:rsid w:val="00660836"/>
    <w:rsid w:val="00662B9B"/>
    <w:rsid w:val="006655F1"/>
    <w:rsid w:val="00666822"/>
    <w:rsid w:val="0067045E"/>
    <w:rsid w:val="00670942"/>
    <w:rsid w:val="00671AF7"/>
    <w:rsid w:val="00674E7F"/>
    <w:rsid w:val="00675B9D"/>
    <w:rsid w:val="00682BFB"/>
    <w:rsid w:val="00683AD3"/>
    <w:rsid w:val="006855C2"/>
    <w:rsid w:val="00694A90"/>
    <w:rsid w:val="006957F0"/>
    <w:rsid w:val="006A51D8"/>
    <w:rsid w:val="006A6A41"/>
    <w:rsid w:val="006A7CDC"/>
    <w:rsid w:val="006A7F62"/>
    <w:rsid w:val="006B1547"/>
    <w:rsid w:val="006B194E"/>
    <w:rsid w:val="006C07C7"/>
    <w:rsid w:val="006C39AD"/>
    <w:rsid w:val="006C54C8"/>
    <w:rsid w:val="006C6B8D"/>
    <w:rsid w:val="006C6FC5"/>
    <w:rsid w:val="006E0C24"/>
    <w:rsid w:val="006E138F"/>
    <w:rsid w:val="006E1609"/>
    <w:rsid w:val="006E17CE"/>
    <w:rsid w:val="006E45F4"/>
    <w:rsid w:val="006E57F5"/>
    <w:rsid w:val="006F0D21"/>
    <w:rsid w:val="006F0F2C"/>
    <w:rsid w:val="006F17D5"/>
    <w:rsid w:val="006F1BEE"/>
    <w:rsid w:val="006F2017"/>
    <w:rsid w:val="006F2571"/>
    <w:rsid w:val="006F25D8"/>
    <w:rsid w:val="006F5819"/>
    <w:rsid w:val="00706F07"/>
    <w:rsid w:val="0071038D"/>
    <w:rsid w:val="00713328"/>
    <w:rsid w:val="00715790"/>
    <w:rsid w:val="00715992"/>
    <w:rsid w:val="00717C36"/>
    <w:rsid w:val="00717CF3"/>
    <w:rsid w:val="00720C9A"/>
    <w:rsid w:val="00723F78"/>
    <w:rsid w:val="00731848"/>
    <w:rsid w:val="00734B00"/>
    <w:rsid w:val="00740C00"/>
    <w:rsid w:val="00741D18"/>
    <w:rsid w:val="007423E6"/>
    <w:rsid w:val="00742C3E"/>
    <w:rsid w:val="007437E9"/>
    <w:rsid w:val="00744D5F"/>
    <w:rsid w:val="007555C7"/>
    <w:rsid w:val="007610BE"/>
    <w:rsid w:val="00761649"/>
    <w:rsid w:val="0077346B"/>
    <w:rsid w:val="00773AC9"/>
    <w:rsid w:val="00776991"/>
    <w:rsid w:val="007829D8"/>
    <w:rsid w:val="00782F7C"/>
    <w:rsid w:val="007851CF"/>
    <w:rsid w:val="00793081"/>
    <w:rsid w:val="00795CB1"/>
    <w:rsid w:val="007A34D1"/>
    <w:rsid w:val="007A6F42"/>
    <w:rsid w:val="007B1480"/>
    <w:rsid w:val="007B5FEC"/>
    <w:rsid w:val="007B6EA9"/>
    <w:rsid w:val="007C2317"/>
    <w:rsid w:val="007C2F69"/>
    <w:rsid w:val="007C660E"/>
    <w:rsid w:val="007C7458"/>
    <w:rsid w:val="007D0B92"/>
    <w:rsid w:val="007D19EA"/>
    <w:rsid w:val="007E1129"/>
    <w:rsid w:val="007E19A7"/>
    <w:rsid w:val="007E2DF4"/>
    <w:rsid w:val="007E4621"/>
    <w:rsid w:val="007E65EC"/>
    <w:rsid w:val="007F0EAB"/>
    <w:rsid w:val="007F2B27"/>
    <w:rsid w:val="007F44AD"/>
    <w:rsid w:val="007F56F6"/>
    <w:rsid w:val="008047EB"/>
    <w:rsid w:val="00810104"/>
    <w:rsid w:val="00815514"/>
    <w:rsid w:val="00817A46"/>
    <w:rsid w:val="008212A8"/>
    <w:rsid w:val="008214FF"/>
    <w:rsid w:val="00824DC7"/>
    <w:rsid w:val="00836022"/>
    <w:rsid w:val="0084121D"/>
    <w:rsid w:val="00842460"/>
    <w:rsid w:val="00846AC8"/>
    <w:rsid w:val="008477D6"/>
    <w:rsid w:val="0085024E"/>
    <w:rsid w:val="00851CE8"/>
    <w:rsid w:val="0085771D"/>
    <w:rsid w:val="00863645"/>
    <w:rsid w:val="008645BF"/>
    <w:rsid w:val="008709CC"/>
    <w:rsid w:val="008737BE"/>
    <w:rsid w:val="00876F12"/>
    <w:rsid w:val="00877237"/>
    <w:rsid w:val="008776CB"/>
    <w:rsid w:val="00877B47"/>
    <w:rsid w:val="00880A7E"/>
    <w:rsid w:val="00882CA5"/>
    <w:rsid w:val="0089162E"/>
    <w:rsid w:val="008936C9"/>
    <w:rsid w:val="00895927"/>
    <w:rsid w:val="00897755"/>
    <w:rsid w:val="008A1114"/>
    <w:rsid w:val="008A1DBD"/>
    <w:rsid w:val="008A3946"/>
    <w:rsid w:val="008A4AD2"/>
    <w:rsid w:val="008A6A2F"/>
    <w:rsid w:val="008A72A1"/>
    <w:rsid w:val="008B29A3"/>
    <w:rsid w:val="008B5AE9"/>
    <w:rsid w:val="008B64BC"/>
    <w:rsid w:val="008B7413"/>
    <w:rsid w:val="008C3C23"/>
    <w:rsid w:val="008C7AB7"/>
    <w:rsid w:val="008C7E82"/>
    <w:rsid w:val="008D010E"/>
    <w:rsid w:val="008D03A1"/>
    <w:rsid w:val="008D4617"/>
    <w:rsid w:val="008E6327"/>
    <w:rsid w:val="008E64C0"/>
    <w:rsid w:val="008F0964"/>
    <w:rsid w:val="008F2E26"/>
    <w:rsid w:val="009004F8"/>
    <w:rsid w:val="00900837"/>
    <w:rsid w:val="00901D5D"/>
    <w:rsid w:val="009039ED"/>
    <w:rsid w:val="00903C56"/>
    <w:rsid w:val="00905B09"/>
    <w:rsid w:val="0091183E"/>
    <w:rsid w:val="00913055"/>
    <w:rsid w:val="00914E28"/>
    <w:rsid w:val="00916040"/>
    <w:rsid w:val="0091778D"/>
    <w:rsid w:val="0092185C"/>
    <w:rsid w:val="00923440"/>
    <w:rsid w:val="00927613"/>
    <w:rsid w:val="00927E2F"/>
    <w:rsid w:val="009301B8"/>
    <w:rsid w:val="0093061A"/>
    <w:rsid w:val="00932108"/>
    <w:rsid w:val="00934A75"/>
    <w:rsid w:val="00935D5C"/>
    <w:rsid w:val="0093692F"/>
    <w:rsid w:val="00936E26"/>
    <w:rsid w:val="00936F28"/>
    <w:rsid w:val="00943A71"/>
    <w:rsid w:val="00944598"/>
    <w:rsid w:val="009456D1"/>
    <w:rsid w:val="00946D6E"/>
    <w:rsid w:val="00950BB5"/>
    <w:rsid w:val="0095225D"/>
    <w:rsid w:val="00952FFE"/>
    <w:rsid w:val="009530A4"/>
    <w:rsid w:val="009553F7"/>
    <w:rsid w:val="009608EA"/>
    <w:rsid w:val="009623E6"/>
    <w:rsid w:val="00963484"/>
    <w:rsid w:val="009640AF"/>
    <w:rsid w:val="0096722A"/>
    <w:rsid w:val="009706A6"/>
    <w:rsid w:val="00971E8A"/>
    <w:rsid w:val="00972B85"/>
    <w:rsid w:val="00973265"/>
    <w:rsid w:val="00973707"/>
    <w:rsid w:val="00975127"/>
    <w:rsid w:val="00985E0C"/>
    <w:rsid w:val="00986350"/>
    <w:rsid w:val="00991F65"/>
    <w:rsid w:val="009A2272"/>
    <w:rsid w:val="009A7BFF"/>
    <w:rsid w:val="009B18E9"/>
    <w:rsid w:val="009B1F15"/>
    <w:rsid w:val="009B477A"/>
    <w:rsid w:val="009C087E"/>
    <w:rsid w:val="009C70D1"/>
    <w:rsid w:val="009C75B5"/>
    <w:rsid w:val="009D0DEE"/>
    <w:rsid w:val="009D0FBB"/>
    <w:rsid w:val="009D5440"/>
    <w:rsid w:val="009D5BAB"/>
    <w:rsid w:val="009D685B"/>
    <w:rsid w:val="009D6AB2"/>
    <w:rsid w:val="009E058F"/>
    <w:rsid w:val="009E2653"/>
    <w:rsid w:val="009F44C0"/>
    <w:rsid w:val="009F4DF8"/>
    <w:rsid w:val="009F599A"/>
    <w:rsid w:val="00A01694"/>
    <w:rsid w:val="00A01817"/>
    <w:rsid w:val="00A041FE"/>
    <w:rsid w:val="00A10366"/>
    <w:rsid w:val="00A1099F"/>
    <w:rsid w:val="00A141BD"/>
    <w:rsid w:val="00A14FD1"/>
    <w:rsid w:val="00A165C6"/>
    <w:rsid w:val="00A2250C"/>
    <w:rsid w:val="00A234C0"/>
    <w:rsid w:val="00A23946"/>
    <w:rsid w:val="00A24DB6"/>
    <w:rsid w:val="00A26E6B"/>
    <w:rsid w:val="00A33B75"/>
    <w:rsid w:val="00A34083"/>
    <w:rsid w:val="00A36514"/>
    <w:rsid w:val="00A473A8"/>
    <w:rsid w:val="00A50F3A"/>
    <w:rsid w:val="00A52569"/>
    <w:rsid w:val="00A544EC"/>
    <w:rsid w:val="00A620BE"/>
    <w:rsid w:val="00A627EE"/>
    <w:rsid w:val="00A62E17"/>
    <w:rsid w:val="00A6437E"/>
    <w:rsid w:val="00A6569C"/>
    <w:rsid w:val="00A67A1F"/>
    <w:rsid w:val="00A7036C"/>
    <w:rsid w:val="00A722E8"/>
    <w:rsid w:val="00A74D44"/>
    <w:rsid w:val="00A7643F"/>
    <w:rsid w:val="00A77A33"/>
    <w:rsid w:val="00A824F4"/>
    <w:rsid w:val="00A8389E"/>
    <w:rsid w:val="00A8532D"/>
    <w:rsid w:val="00A858E3"/>
    <w:rsid w:val="00A85EE8"/>
    <w:rsid w:val="00A876EE"/>
    <w:rsid w:val="00A90321"/>
    <w:rsid w:val="00A90D11"/>
    <w:rsid w:val="00A920D9"/>
    <w:rsid w:val="00A9505C"/>
    <w:rsid w:val="00A950A1"/>
    <w:rsid w:val="00A96D78"/>
    <w:rsid w:val="00AA0DE0"/>
    <w:rsid w:val="00AA0F52"/>
    <w:rsid w:val="00AA4DC0"/>
    <w:rsid w:val="00AA5DEE"/>
    <w:rsid w:val="00AA6336"/>
    <w:rsid w:val="00AA6ECB"/>
    <w:rsid w:val="00AB089F"/>
    <w:rsid w:val="00AB354C"/>
    <w:rsid w:val="00AB49BE"/>
    <w:rsid w:val="00AB5212"/>
    <w:rsid w:val="00AB565A"/>
    <w:rsid w:val="00AC48F3"/>
    <w:rsid w:val="00AC5FBE"/>
    <w:rsid w:val="00AD03EA"/>
    <w:rsid w:val="00AE3AD0"/>
    <w:rsid w:val="00AE3E5E"/>
    <w:rsid w:val="00AE479A"/>
    <w:rsid w:val="00AE494E"/>
    <w:rsid w:val="00AE7A65"/>
    <w:rsid w:val="00AF5F35"/>
    <w:rsid w:val="00AF6464"/>
    <w:rsid w:val="00AF6EE9"/>
    <w:rsid w:val="00AF7D95"/>
    <w:rsid w:val="00B00A8C"/>
    <w:rsid w:val="00B0647A"/>
    <w:rsid w:val="00B069D5"/>
    <w:rsid w:val="00B14BE4"/>
    <w:rsid w:val="00B17485"/>
    <w:rsid w:val="00B229EB"/>
    <w:rsid w:val="00B25F7F"/>
    <w:rsid w:val="00B264CD"/>
    <w:rsid w:val="00B26B5C"/>
    <w:rsid w:val="00B274AB"/>
    <w:rsid w:val="00B274B3"/>
    <w:rsid w:val="00B32817"/>
    <w:rsid w:val="00B345E5"/>
    <w:rsid w:val="00B3517F"/>
    <w:rsid w:val="00B37C14"/>
    <w:rsid w:val="00B40CE1"/>
    <w:rsid w:val="00B42E3D"/>
    <w:rsid w:val="00B43791"/>
    <w:rsid w:val="00B5281D"/>
    <w:rsid w:val="00B53CCA"/>
    <w:rsid w:val="00B56EE3"/>
    <w:rsid w:val="00B601D7"/>
    <w:rsid w:val="00B6261E"/>
    <w:rsid w:val="00B63FE8"/>
    <w:rsid w:val="00B6405D"/>
    <w:rsid w:val="00B64B77"/>
    <w:rsid w:val="00B7283A"/>
    <w:rsid w:val="00B75DD5"/>
    <w:rsid w:val="00B77D9C"/>
    <w:rsid w:val="00B80159"/>
    <w:rsid w:val="00B83158"/>
    <w:rsid w:val="00B832DE"/>
    <w:rsid w:val="00B8634E"/>
    <w:rsid w:val="00B91CE5"/>
    <w:rsid w:val="00B923A3"/>
    <w:rsid w:val="00B925FD"/>
    <w:rsid w:val="00BA186D"/>
    <w:rsid w:val="00BA3E2F"/>
    <w:rsid w:val="00BA41F3"/>
    <w:rsid w:val="00BA582B"/>
    <w:rsid w:val="00BB051E"/>
    <w:rsid w:val="00BB2A02"/>
    <w:rsid w:val="00BB68D2"/>
    <w:rsid w:val="00BC2DB6"/>
    <w:rsid w:val="00BC586F"/>
    <w:rsid w:val="00BC5A22"/>
    <w:rsid w:val="00BC6ED8"/>
    <w:rsid w:val="00BD213D"/>
    <w:rsid w:val="00BD37C2"/>
    <w:rsid w:val="00BD4556"/>
    <w:rsid w:val="00BE0D4C"/>
    <w:rsid w:val="00BE0E54"/>
    <w:rsid w:val="00BE5940"/>
    <w:rsid w:val="00BE6848"/>
    <w:rsid w:val="00BE6B81"/>
    <w:rsid w:val="00BF2290"/>
    <w:rsid w:val="00C039EA"/>
    <w:rsid w:val="00C0447B"/>
    <w:rsid w:val="00C115C6"/>
    <w:rsid w:val="00C17CC8"/>
    <w:rsid w:val="00C26278"/>
    <w:rsid w:val="00C31251"/>
    <w:rsid w:val="00C32ADB"/>
    <w:rsid w:val="00C34EFC"/>
    <w:rsid w:val="00C3725F"/>
    <w:rsid w:val="00C37D49"/>
    <w:rsid w:val="00C41192"/>
    <w:rsid w:val="00C4420C"/>
    <w:rsid w:val="00C44A0E"/>
    <w:rsid w:val="00C46D3D"/>
    <w:rsid w:val="00C50DA6"/>
    <w:rsid w:val="00C51DFB"/>
    <w:rsid w:val="00C52F21"/>
    <w:rsid w:val="00C53118"/>
    <w:rsid w:val="00C541B4"/>
    <w:rsid w:val="00C54E37"/>
    <w:rsid w:val="00C61F0D"/>
    <w:rsid w:val="00C64292"/>
    <w:rsid w:val="00C64B7E"/>
    <w:rsid w:val="00C730F7"/>
    <w:rsid w:val="00C74BC9"/>
    <w:rsid w:val="00C74F74"/>
    <w:rsid w:val="00C8120B"/>
    <w:rsid w:val="00C8279B"/>
    <w:rsid w:val="00C830EA"/>
    <w:rsid w:val="00C86767"/>
    <w:rsid w:val="00C913FE"/>
    <w:rsid w:val="00C917EF"/>
    <w:rsid w:val="00C93645"/>
    <w:rsid w:val="00C97B79"/>
    <w:rsid w:val="00CA2C83"/>
    <w:rsid w:val="00CA63A7"/>
    <w:rsid w:val="00CB182D"/>
    <w:rsid w:val="00CB2EBF"/>
    <w:rsid w:val="00CB4C60"/>
    <w:rsid w:val="00CB6BF7"/>
    <w:rsid w:val="00CB71E4"/>
    <w:rsid w:val="00CC0737"/>
    <w:rsid w:val="00CC7945"/>
    <w:rsid w:val="00CD384D"/>
    <w:rsid w:val="00CD3CB6"/>
    <w:rsid w:val="00CD4FB2"/>
    <w:rsid w:val="00CD5B68"/>
    <w:rsid w:val="00CD6F71"/>
    <w:rsid w:val="00CD70EE"/>
    <w:rsid w:val="00CE1CAD"/>
    <w:rsid w:val="00CE253E"/>
    <w:rsid w:val="00CE3ACC"/>
    <w:rsid w:val="00CE6969"/>
    <w:rsid w:val="00CE748B"/>
    <w:rsid w:val="00CF06B5"/>
    <w:rsid w:val="00CF25B6"/>
    <w:rsid w:val="00CF285D"/>
    <w:rsid w:val="00CF5789"/>
    <w:rsid w:val="00D02252"/>
    <w:rsid w:val="00D0704B"/>
    <w:rsid w:val="00D138C0"/>
    <w:rsid w:val="00D14576"/>
    <w:rsid w:val="00D177E8"/>
    <w:rsid w:val="00D17A71"/>
    <w:rsid w:val="00D20D6B"/>
    <w:rsid w:val="00D2658B"/>
    <w:rsid w:val="00D34AF8"/>
    <w:rsid w:val="00D372D8"/>
    <w:rsid w:val="00D50419"/>
    <w:rsid w:val="00D5131D"/>
    <w:rsid w:val="00D53954"/>
    <w:rsid w:val="00D5503D"/>
    <w:rsid w:val="00D55AB1"/>
    <w:rsid w:val="00D55B56"/>
    <w:rsid w:val="00D7226B"/>
    <w:rsid w:val="00D73993"/>
    <w:rsid w:val="00D85C6B"/>
    <w:rsid w:val="00D90D08"/>
    <w:rsid w:val="00D9178A"/>
    <w:rsid w:val="00D93784"/>
    <w:rsid w:val="00D94595"/>
    <w:rsid w:val="00D9525C"/>
    <w:rsid w:val="00DA0126"/>
    <w:rsid w:val="00DA030D"/>
    <w:rsid w:val="00DA08DB"/>
    <w:rsid w:val="00DA0B3B"/>
    <w:rsid w:val="00DA0FD4"/>
    <w:rsid w:val="00DA4894"/>
    <w:rsid w:val="00DB2CFE"/>
    <w:rsid w:val="00DB4532"/>
    <w:rsid w:val="00DB4F44"/>
    <w:rsid w:val="00DB51F6"/>
    <w:rsid w:val="00DB5A35"/>
    <w:rsid w:val="00DB5E80"/>
    <w:rsid w:val="00DC2F39"/>
    <w:rsid w:val="00DC473D"/>
    <w:rsid w:val="00DC6BB8"/>
    <w:rsid w:val="00DD0DE5"/>
    <w:rsid w:val="00DD4720"/>
    <w:rsid w:val="00DE3099"/>
    <w:rsid w:val="00DE3D12"/>
    <w:rsid w:val="00DE4E3A"/>
    <w:rsid w:val="00DE54EB"/>
    <w:rsid w:val="00DE662C"/>
    <w:rsid w:val="00DE68A4"/>
    <w:rsid w:val="00DF0886"/>
    <w:rsid w:val="00DF1C09"/>
    <w:rsid w:val="00DF5777"/>
    <w:rsid w:val="00DF635D"/>
    <w:rsid w:val="00DF7A3B"/>
    <w:rsid w:val="00E01B77"/>
    <w:rsid w:val="00E029F0"/>
    <w:rsid w:val="00E03E20"/>
    <w:rsid w:val="00E059E5"/>
    <w:rsid w:val="00E10329"/>
    <w:rsid w:val="00E10791"/>
    <w:rsid w:val="00E12734"/>
    <w:rsid w:val="00E13F04"/>
    <w:rsid w:val="00E1465C"/>
    <w:rsid w:val="00E16F86"/>
    <w:rsid w:val="00E20CCB"/>
    <w:rsid w:val="00E20DAE"/>
    <w:rsid w:val="00E23A40"/>
    <w:rsid w:val="00E263C4"/>
    <w:rsid w:val="00E264B9"/>
    <w:rsid w:val="00E26D97"/>
    <w:rsid w:val="00E32B55"/>
    <w:rsid w:val="00E36F78"/>
    <w:rsid w:val="00E372C9"/>
    <w:rsid w:val="00E37CB6"/>
    <w:rsid w:val="00E416EA"/>
    <w:rsid w:val="00E4460C"/>
    <w:rsid w:val="00E5192D"/>
    <w:rsid w:val="00E5378B"/>
    <w:rsid w:val="00E54C16"/>
    <w:rsid w:val="00E61998"/>
    <w:rsid w:val="00E66D7C"/>
    <w:rsid w:val="00E67684"/>
    <w:rsid w:val="00E73E15"/>
    <w:rsid w:val="00E74DA3"/>
    <w:rsid w:val="00E76A92"/>
    <w:rsid w:val="00E77537"/>
    <w:rsid w:val="00E779B0"/>
    <w:rsid w:val="00E80439"/>
    <w:rsid w:val="00E81285"/>
    <w:rsid w:val="00E83922"/>
    <w:rsid w:val="00E85709"/>
    <w:rsid w:val="00E86035"/>
    <w:rsid w:val="00E86494"/>
    <w:rsid w:val="00E86FBB"/>
    <w:rsid w:val="00E944B8"/>
    <w:rsid w:val="00EA0542"/>
    <w:rsid w:val="00EA1926"/>
    <w:rsid w:val="00EA3645"/>
    <w:rsid w:val="00EA5A9E"/>
    <w:rsid w:val="00EA7948"/>
    <w:rsid w:val="00EB3DA5"/>
    <w:rsid w:val="00EC1E72"/>
    <w:rsid w:val="00EC4B00"/>
    <w:rsid w:val="00EC599F"/>
    <w:rsid w:val="00EC60E4"/>
    <w:rsid w:val="00EC61B2"/>
    <w:rsid w:val="00EC7804"/>
    <w:rsid w:val="00ED5791"/>
    <w:rsid w:val="00EE048E"/>
    <w:rsid w:val="00EE2C98"/>
    <w:rsid w:val="00EE4749"/>
    <w:rsid w:val="00EE556D"/>
    <w:rsid w:val="00EE6B6F"/>
    <w:rsid w:val="00EE6E84"/>
    <w:rsid w:val="00EF1A1E"/>
    <w:rsid w:val="00EF1AD7"/>
    <w:rsid w:val="00EF2DEB"/>
    <w:rsid w:val="00EF376B"/>
    <w:rsid w:val="00EF38F4"/>
    <w:rsid w:val="00EF39B5"/>
    <w:rsid w:val="00F0141B"/>
    <w:rsid w:val="00F02665"/>
    <w:rsid w:val="00F03255"/>
    <w:rsid w:val="00F03D94"/>
    <w:rsid w:val="00F06D51"/>
    <w:rsid w:val="00F134BF"/>
    <w:rsid w:val="00F13FD1"/>
    <w:rsid w:val="00F14CEF"/>
    <w:rsid w:val="00F161F2"/>
    <w:rsid w:val="00F22556"/>
    <w:rsid w:val="00F34736"/>
    <w:rsid w:val="00F36485"/>
    <w:rsid w:val="00F36A25"/>
    <w:rsid w:val="00F36ED9"/>
    <w:rsid w:val="00F371DA"/>
    <w:rsid w:val="00F4211B"/>
    <w:rsid w:val="00F42910"/>
    <w:rsid w:val="00F42E9D"/>
    <w:rsid w:val="00F4574D"/>
    <w:rsid w:val="00F469A3"/>
    <w:rsid w:val="00F47041"/>
    <w:rsid w:val="00F57121"/>
    <w:rsid w:val="00F63AAE"/>
    <w:rsid w:val="00F67EA8"/>
    <w:rsid w:val="00F72A2D"/>
    <w:rsid w:val="00F73498"/>
    <w:rsid w:val="00F739AE"/>
    <w:rsid w:val="00F73DCF"/>
    <w:rsid w:val="00F754FE"/>
    <w:rsid w:val="00F75AC5"/>
    <w:rsid w:val="00F80A01"/>
    <w:rsid w:val="00F80D97"/>
    <w:rsid w:val="00F87885"/>
    <w:rsid w:val="00F92EBD"/>
    <w:rsid w:val="00F97439"/>
    <w:rsid w:val="00F97E07"/>
    <w:rsid w:val="00FA034A"/>
    <w:rsid w:val="00FA34F0"/>
    <w:rsid w:val="00FA4594"/>
    <w:rsid w:val="00FA59E0"/>
    <w:rsid w:val="00FA63A3"/>
    <w:rsid w:val="00FA7005"/>
    <w:rsid w:val="00FB6F24"/>
    <w:rsid w:val="00FC516E"/>
    <w:rsid w:val="00FC7E16"/>
    <w:rsid w:val="00FD2486"/>
    <w:rsid w:val="00FD28F0"/>
    <w:rsid w:val="00FD4287"/>
    <w:rsid w:val="00FD5720"/>
    <w:rsid w:val="00FD5E22"/>
    <w:rsid w:val="00FD6928"/>
    <w:rsid w:val="00FE0062"/>
    <w:rsid w:val="00FE2FF6"/>
    <w:rsid w:val="00FE360D"/>
    <w:rsid w:val="00FE4086"/>
    <w:rsid w:val="00FE5B99"/>
    <w:rsid w:val="00FF1F3E"/>
    <w:rsid w:val="00FF3259"/>
    <w:rsid w:val="00FF34D3"/>
    <w:rsid w:val="00FF58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062"/>
    <w:pPr>
      <w:widowControl w:val="0"/>
      <w:jc w:val="both"/>
    </w:pPr>
    <w:rPr>
      <w:rFonts w:ascii="Times New Roman" w:eastAsia="宋体" w:hAnsi="Times New Roman" w:cs="Times New Roman"/>
      <w:szCs w:val="24"/>
    </w:rPr>
  </w:style>
  <w:style w:type="paragraph" w:styleId="3">
    <w:name w:val="heading 3"/>
    <w:basedOn w:val="a"/>
    <w:next w:val="a"/>
    <w:link w:val="3Char"/>
    <w:qFormat/>
    <w:rsid w:val="00BE0E54"/>
    <w:pPr>
      <w:keepNext/>
      <w:keepLines/>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706A6"/>
    <w:pPr>
      <w:widowControl/>
      <w:spacing w:before="100" w:beforeAutospacing="1" w:after="100" w:afterAutospacing="1"/>
      <w:jc w:val="left"/>
    </w:pPr>
    <w:rPr>
      <w:rFonts w:ascii="宋体" w:hAnsi="宋体" w:cs="宋体"/>
      <w:kern w:val="0"/>
      <w:sz w:val="24"/>
    </w:rPr>
  </w:style>
  <w:style w:type="paragraph" w:customStyle="1" w:styleId="reader-word-layerreader-word-s1-13">
    <w:name w:val="reader-word-layer reader-word-s1-13"/>
    <w:basedOn w:val="a"/>
    <w:rsid w:val="00C54E37"/>
    <w:pPr>
      <w:widowControl/>
      <w:spacing w:before="100" w:beforeAutospacing="1" w:after="100" w:afterAutospacing="1"/>
      <w:jc w:val="left"/>
    </w:pPr>
    <w:rPr>
      <w:rFonts w:ascii="宋体" w:hAnsi="宋体" w:cs="宋体"/>
      <w:kern w:val="0"/>
      <w:sz w:val="24"/>
    </w:rPr>
  </w:style>
  <w:style w:type="paragraph" w:styleId="a4">
    <w:name w:val="List Paragraph"/>
    <w:basedOn w:val="a"/>
    <w:uiPriority w:val="34"/>
    <w:qFormat/>
    <w:rsid w:val="00F42E9D"/>
    <w:pPr>
      <w:ind w:firstLineChars="200" w:firstLine="420"/>
    </w:pPr>
  </w:style>
  <w:style w:type="character" w:customStyle="1" w:styleId="3Char">
    <w:name w:val="标题 3 Char"/>
    <w:basedOn w:val="a0"/>
    <w:link w:val="3"/>
    <w:qFormat/>
    <w:rsid w:val="00BE0E54"/>
    <w:rPr>
      <w:rFonts w:ascii="Calibri" w:eastAsia="宋体" w:hAnsi="Calibri" w:cs="Times New Roman"/>
      <w:b/>
      <w:bCs/>
      <w:sz w:val="32"/>
      <w:szCs w:val="32"/>
    </w:rPr>
  </w:style>
  <w:style w:type="paragraph" w:styleId="a5">
    <w:name w:val="header"/>
    <w:basedOn w:val="a"/>
    <w:link w:val="Char"/>
    <w:uiPriority w:val="99"/>
    <w:semiHidden/>
    <w:unhideWhenUsed/>
    <w:rsid w:val="00846A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46AC8"/>
    <w:rPr>
      <w:rFonts w:ascii="Times New Roman" w:eastAsia="宋体" w:hAnsi="Times New Roman" w:cs="Times New Roman"/>
      <w:sz w:val="18"/>
      <w:szCs w:val="18"/>
    </w:rPr>
  </w:style>
  <w:style w:type="paragraph" w:styleId="a6">
    <w:name w:val="footer"/>
    <w:basedOn w:val="a"/>
    <w:link w:val="Char0"/>
    <w:uiPriority w:val="99"/>
    <w:semiHidden/>
    <w:unhideWhenUsed/>
    <w:rsid w:val="00846AC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846AC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656</Words>
  <Characters>3742</Characters>
  <Application>Microsoft Office Word</Application>
  <DocSecurity>0</DocSecurity>
  <Lines>31</Lines>
  <Paragraphs>8</Paragraphs>
  <ScaleCrop>false</ScaleCrop>
  <Company>Sky123.Org</Company>
  <LinksUpToDate>false</LinksUpToDate>
  <CharactersWithSpaces>4390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cxb004</dc:creator>
  <cp:lastModifiedBy>Windows 用户</cp:lastModifiedBy>
  <cp:revision>2</cp:revision>
  <dcterms:created xsi:type="dcterms:W3CDTF">2016-12-08T08:06:00Z</dcterms:created>
  <dcterms:modified xsi:type="dcterms:W3CDTF">2016-12-08T08:06:00Z</dcterms:modified>
</cp:coreProperties>
</file>