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2C" w:rsidRPr="002A7460" w:rsidRDefault="00492C2C" w:rsidP="0006026F">
      <w:pPr>
        <w:spacing w:afterLines="100" w:after="312"/>
        <w:jc w:val="center"/>
        <w:rPr>
          <w:rFonts w:ascii="仿宋" w:eastAsia="仿宋" w:hAnsi="仿宋"/>
          <w:kern w:val="0"/>
          <w:sz w:val="24"/>
        </w:rPr>
      </w:pPr>
      <w:r w:rsidRPr="002A7460">
        <w:rPr>
          <w:rFonts w:ascii="仿宋" w:eastAsia="仿宋" w:hAnsi="仿宋"/>
          <w:kern w:val="0"/>
          <w:sz w:val="36"/>
          <w:szCs w:val="36"/>
        </w:rPr>
        <w:t>部门</w:t>
      </w:r>
      <w:r w:rsidRPr="002A7460">
        <w:rPr>
          <w:rFonts w:ascii="仿宋" w:eastAsia="仿宋" w:hAnsi="仿宋" w:hint="eastAsia"/>
          <w:kern w:val="0"/>
          <w:sz w:val="36"/>
          <w:szCs w:val="36"/>
        </w:rPr>
        <w:t>整体</w:t>
      </w:r>
      <w:r w:rsidRPr="002A7460">
        <w:rPr>
          <w:rFonts w:ascii="仿宋" w:eastAsia="仿宋" w:hAnsi="仿宋"/>
          <w:kern w:val="0"/>
          <w:sz w:val="36"/>
          <w:szCs w:val="36"/>
        </w:rPr>
        <w:t>支出绩效评价指标</w:t>
      </w:r>
      <w:r w:rsidRPr="002A7460">
        <w:rPr>
          <w:rFonts w:ascii="仿宋" w:eastAsia="仿宋" w:hAnsi="仿宋" w:hint="eastAsia"/>
          <w:kern w:val="0"/>
          <w:sz w:val="36"/>
          <w:szCs w:val="36"/>
        </w:rPr>
        <w:t>评分</w:t>
      </w:r>
      <w:r w:rsidRPr="002A7460">
        <w:rPr>
          <w:rFonts w:ascii="仿宋" w:eastAsia="仿宋" w:hAnsi="仿宋"/>
          <w:kern w:val="0"/>
          <w:sz w:val="36"/>
          <w:szCs w:val="36"/>
        </w:rPr>
        <w:t>表</w:t>
      </w:r>
    </w:p>
    <w:tbl>
      <w:tblPr>
        <w:tblW w:w="9958" w:type="dxa"/>
        <w:jc w:val="center"/>
        <w:tblInd w:w="-190" w:type="dxa"/>
        <w:tblLayout w:type="fixed"/>
        <w:tblLook w:val="04A0" w:firstRow="1" w:lastRow="0" w:firstColumn="1" w:lastColumn="0" w:noHBand="0" w:noVBand="1"/>
      </w:tblPr>
      <w:tblGrid>
        <w:gridCol w:w="709"/>
        <w:gridCol w:w="677"/>
        <w:gridCol w:w="1014"/>
        <w:gridCol w:w="483"/>
        <w:gridCol w:w="2948"/>
        <w:gridCol w:w="3490"/>
        <w:gridCol w:w="637"/>
      </w:tblGrid>
      <w:tr w:rsidR="00492C2C" w:rsidRPr="002A7460" w:rsidTr="00AF4FBF">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hint="eastAsia"/>
                <w:kern w:val="0"/>
                <w:sz w:val="20"/>
                <w:szCs w:val="20"/>
              </w:rPr>
              <w:t>一级指标</w:t>
            </w:r>
          </w:p>
        </w:tc>
        <w:tc>
          <w:tcPr>
            <w:tcW w:w="677"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二级指标</w:t>
            </w:r>
          </w:p>
        </w:tc>
        <w:tc>
          <w:tcPr>
            <w:tcW w:w="1014"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三级</w:t>
            </w: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指标</w:t>
            </w:r>
          </w:p>
        </w:tc>
        <w:tc>
          <w:tcPr>
            <w:tcW w:w="483"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分值</w:t>
            </w:r>
          </w:p>
        </w:tc>
        <w:tc>
          <w:tcPr>
            <w:tcW w:w="2948"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评价标准</w:t>
            </w:r>
          </w:p>
        </w:tc>
        <w:tc>
          <w:tcPr>
            <w:tcW w:w="3490"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指标说明</w:t>
            </w:r>
          </w:p>
        </w:tc>
        <w:tc>
          <w:tcPr>
            <w:tcW w:w="637"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得分</w:t>
            </w:r>
          </w:p>
        </w:tc>
      </w:tr>
      <w:tr w:rsidR="00492C2C" w:rsidRPr="002A7460" w:rsidTr="00AF4FBF">
        <w:trPr>
          <w:trHeight w:val="1814"/>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投入</w:t>
            </w:r>
          </w:p>
          <w:p w:rsidR="00492C2C" w:rsidRPr="002A7460" w:rsidRDefault="00492C2C" w:rsidP="00AF4FBF">
            <w:pPr>
              <w:widowControl/>
              <w:jc w:val="center"/>
              <w:rPr>
                <w:rFonts w:ascii="仿宋" w:eastAsia="仿宋" w:hAnsi="仿宋"/>
                <w:kern w:val="0"/>
                <w:sz w:val="20"/>
                <w:szCs w:val="20"/>
              </w:rPr>
            </w:pP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10分</w:t>
            </w:r>
          </w:p>
        </w:tc>
        <w:tc>
          <w:tcPr>
            <w:tcW w:w="677" w:type="dxa"/>
            <w:vMerge w:val="restart"/>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预算配置</w:t>
            </w:r>
          </w:p>
          <w:p w:rsidR="00492C2C" w:rsidRPr="002A7460" w:rsidRDefault="00492C2C" w:rsidP="00AF4FBF">
            <w:pPr>
              <w:widowControl/>
              <w:jc w:val="center"/>
              <w:rPr>
                <w:rFonts w:ascii="仿宋" w:eastAsia="仿宋" w:hAnsi="仿宋"/>
                <w:kern w:val="0"/>
                <w:sz w:val="20"/>
                <w:szCs w:val="20"/>
              </w:rPr>
            </w:pP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10</w:t>
            </w:r>
            <w:r w:rsidRPr="002A7460">
              <w:rPr>
                <w:rFonts w:ascii="仿宋" w:eastAsia="仿宋" w:hAnsi="仿宋" w:hint="eastAsia"/>
                <w:kern w:val="0"/>
                <w:sz w:val="20"/>
                <w:szCs w:val="20"/>
              </w:rPr>
              <w:t>分</w:t>
            </w: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在职人员控制率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5</w:t>
            </w:r>
          </w:p>
        </w:tc>
        <w:tc>
          <w:tcPr>
            <w:tcW w:w="2948" w:type="dxa"/>
            <w:tcBorders>
              <w:top w:val="nil"/>
              <w:left w:val="nil"/>
              <w:bottom w:val="nil"/>
              <w:right w:val="nil"/>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以100%为标准。在职人员控制率</w:t>
            </w:r>
            <w:r w:rsidRPr="002A7460">
              <w:rPr>
                <w:rFonts w:ascii="仿宋" w:eastAsia="仿宋" w:hAnsi="仿宋" w:cs="宋体" w:hint="eastAsia"/>
                <w:kern w:val="0"/>
                <w:sz w:val="20"/>
                <w:szCs w:val="20"/>
              </w:rPr>
              <w:t>≦</w:t>
            </w:r>
            <w:r w:rsidRPr="002A7460">
              <w:rPr>
                <w:rFonts w:ascii="仿宋" w:eastAsia="仿宋" w:hAnsi="仿宋"/>
                <w:kern w:val="0"/>
                <w:sz w:val="20"/>
                <w:szCs w:val="20"/>
              </w:rPr>
              <w:t>100%，计5分；每超过一个百分点扣0.5分，扣完为止。</w:t>
            </w:r>
          </w:p>
        </w:tc>
        <w:tc>
          <w:tcPr>
            <w:tcW w:w="3490"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在职人员控制率=（在职人员数/编制数）×100%，在职人员数：部门（单位）实际在职人数，以财政厅确定的部门决算编制口径为准。</w:t>
            </w:r>
            <w:r w:rsidRPr="002A7460">
              <w:rPr>
                <w:rFonts w:ascii="仿宋" w:eastAsia="仿宋" w:hAnsi="仿宋"/>
                <w:kern w:val="0"/>
                <w:sz w:val="20"/>
                <w:szCs w:val="20"/>
              </w:rPr>
              <w:br/>
              <w:t>编制数：机构编制部门核定批复的部门（单位）的人员编制数。</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2A7460">
              <w:rPr>
                <w:rFonts w:ascii="仿宋" w:eastAsia="仿宋" w:hAnsi="仿宋" w:hint="eastAsia"/>
                <w:kern w:val="0"/>
                <w:sz w:val="24"/>
              </w:rPr>
              <w:t>5</w:t>
            </w:r>
          </w:p>
        </w:tc>
      </w:tr>
      <w:tr w:rsidR="00492C2C" w:rsidRPr="002A7460" w:rsidTr="00AF4FBF">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677" w:type="dxa"/>
            <w:vMerge/>
            <w:tcBorders>
              <w:top w:val="nil"/>
              <w:left w:val="nil"/>
              <w:bottom w:val="single" w:sz="4" w:space="0" w:color="auto"/>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“三公经费”变动率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5</w:t>
            </w:r>
          </w:p>
        </w:tc>
        <w:tc>
          <w:tcPr>
            <w:tcW w:w="2948"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“三公经费”变动率</w:t>
            </w:r>
            <w:r w:rsidRPr="002A7460">
              <w:rPr>
                <w:rFonts w:ascii="仿宋" w:eastAsia="仿宋" w:hAnsi="仿宋" w:cs="宋体" w:hint="eastAsia"/>
                <w:kern w:val="0"/>
                <w:sz w:val="20"/>
                <w:szCs w:val="20"/>
              </w:rPr>
              <w:t>≦</w:t>
            </w:r>
            <w:r w:rsidRPr="002A7460">
              <w:rPr>
                <w:rFonts w:ascii="仿宋" w:eastAsia="仿宋" w:hAnsi="仿宋"/>
                <w:kern w:val="0"/>
                <w:sz w:val="20"/>
                <w:szCs w:val="20"/>
              </w:rPr>
              <w:t>0,计8分；“三公经费”＞0，每超过一个百分点扣0.8分，扣完为止。</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“三公经费”变动率=[（本年度“三公经费”预算数-上年度“三公经费”预算数）/上年度“三公经费”预算数]×100%</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2A7460">
              <w:rPr>
                <w:rFonts w:ascii="仿宋" w:eastAsia="仿宋" w:hAnsi="仿宋" w:hint="eastAsia"/>
                <w:kern w:val="0"/>
                <w:sz w:val="24"/>
              </w:rPr>
              <w:t>8</w:t>
            </w:r>
          </w:p>
        </w:tc>
      </w:tr>
      <w:tr w:rsidR="00492C2C" w:rsidRPr="002A7460" w:rsidTr="00AF4FBF">
        <w:trPr>
          <w:jc w:val="center"/>
        </w:trPr>
        <w:tc>
          <w:tcPr>
            <w:tcW w:w="709" w:type="dxa"/>
            <w:vMerge w:val="restart"/>
            <w:tcBorders>
              <w:top w:val="nil"/>
              <w:left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过                                                                                                                                       程</w:t>
            </w:r>
          </w:p>
          <w:p w:rsidR="00492C2C" w:rsidRPr="002A7460" w:rsidRDefault="00492C2C" w:rsidP="00AF4FBF">
            <w:pPr>
              <w:widowControl/>
              <w:jc w:val="center"/>
              <w:rPr>
                <w:rFonts w:ascii="仿宋" w:eastAsia="仿宋" w:hAnsi="仿宋"/>
                <w:kern w:val="0"/>
                <w:sz w:val="20"/>
                <w:szCs w:val="20"/>
              </w:rPr>
            </w:pP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60分</w:t>
            </w:r>
          </w:p>
          <w:p w:rsidR="00492C2C" w:rsidRPr="002A7460" w:rsidRDefault="00492C2C" w:rsidP="00AF4FBF">
            <w:pPr>
              <w:jc w:val="left"/>
              <w:rPr>
                <w:rFonts w:ascii="仿宋" w:eastAsia="仿宋" w:hAnsi="仿宋"/>
                <w:kern w:val="0"/>
                <w:sz w:val="20"/>
                <w:szCs w:val="20"/>
              </w:rPr>
            </w:pPr>
          </w:p>
          <w:p w:rsidR="00492C2C" w:rsidRPr="002A7460" w:rsidRDefault="00492C2C" w:rsidP="00AF4FBF">
            <w:pPr>
              <w:jc w:val="left"/>
              <w:rPr>
                <w:rFonts w:ascii="仿宋" w:eastAsia="仿宋" w:hAnsi="仿宋"/>
                <w:kern w:val="0"/>
                <w:sz w:val="20"/>
                <w:szCs w:val="20"/>
              </w:rPr>
            </w:pPr>
          </w:p>
        </w:tc>
        <w:tc>
          <w:tcPr>
            <w:tcW w:w="677" w:type="dxa"/>
            <w:vMerge w:val="restart"/>
            <w:tcBorders>
              <w:top w:val="nil"/>
              <w:left w:val="single" w:sz="4" w:space="0" w:color="auto"/>
              <w:bottom w:val="single" w:sz="4" w:space="0" w:color="000000"/>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预算执行</w:t>
            </w:r>
          </w:p>
          <w:p w:rsidR="00492C2C" w:rsidRPr="002A7460" w:rsidRDefault="00492C2C" w:rsidP="00AF4FBF">
            <w:pPr>
              <w:widowControl/>
              <w:jc w:val="center"/>
              <w:rPr>
                <w:rFonts w:ascii="仿宋" w:eastAsia="仿宋" w:hAnsi="仿宋"/>
                <w:kern w:val="0"/>
                <w:sz w:val="20"/>
                <w:szCs w:val="20"/>
              </w:rPr>
            </w:pP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20分</w:t>
            </w: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预算完成率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5</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100%计满分，每低于5%扣2分，扣完为止。</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预算完成率=（上年结转+年初预算+本年追加预算-年末结余）/（上年结转+年初预算+本年追加预算）×100%。</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8E0CFF">
            <w:pPr>
              <w:widowControl/>
              <w:jc w:val="left"/>
              <w:rPr>
                <w:rFonts w:ascii="仿宋" w:eastAsia="仿宋" w:hAnsi="仿宋"/>
                <w:kern w:val="0"/>
                <w:sz w:val="24"/>
              </w:rPr>
            </w:pPr>
            <w:r w:rsidRPr="002A7460">
              <w:rPr>
                <w:rFonts w:ascii="仿宋" w:eastAsia="仿宋" w:hAnsi="仿宋"/>
                <w:kern w:val="0"/>
                <w:sz w:val="24"/>
              </w:rPr>
              <w:t xml:space="preserve">　</w:t>
            </w:r>
            <w:r w:rsidR="008E0CFF">
              <w:rPr>
                <w:rFonts w:ascii="仿宋" w:eastAsia="仿宋" w:hAnsi="仿宋" w:hint="eastAsia"/>
                <w:kern w:val="0"/>
                <w:sz w:val="24"/>
              </w:rPr>
              <w:t>3</w:t>
            </w:r>
          </w:p>
        </w:tc>
      </w:tr>
      <w:tr w:rsidR="00492C2C" w:rsidRPr="002A7460" w:rsidTr="00AF4FBF">
        <w:trPr>
          <w:trHeight w:val="1273"/>
          <w:jc w:val="center"/>
        </w:trPr>
        <w:tc>
          <w:tcPr>
            <w:tcW w:w="709" w:type="dxa"/>
            <w:vMerge/>
            <w:tcBorders>
              <w:left w:val="single" w:sz="4" w:space="0" w:color="auto"/>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预算控制率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5</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预算控制率=0，计5分；0-10%（含），计4分；10-20%（含），计3分；20-30%（含），计2分；大于30%不得分。</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预算控制率=（本年追加预算/年初预算）×100%。</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2A7460">
              <w:rPr>
                <w:rFonts w:ascii="仿宋" w:eastAsia="仿宋" w:hAnsi="仿宋" w:hint="eastAsia"/>
                <w:kern w:val="0"/>
                <w:sz w:val="24"/>
              </w:rPr>
              <w:t>4</w:t>
            </w:r>
          </w:p>
        </w:tc>
      </w:tr>
      <w:tr w:rsidR="00492C2C" w:rsidRPr="002A7460" w:rsidTr="00AF4FBF">
        <w:trPr>
          <w:trHeight w:val="1325"/>
          <w:jc w:val="center"/>
        </w:trPr>
        <w:tc>
          <w:tcPr>
            <w:tcW w:w="709" w:type="dxa"/>
            <w:vMerge/>
            <w:tcBorders>
              <w:left w:val="single" w:sz="4" w:space="0" w:color="auto"/>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新建楼堂馆所面积控制率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5</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100%以下（含）计满分，每超出5%扣2分，扣完为止。没有楼堂馆所项目的部门按满分计算。</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楼堂馆所面积控制率=实际建设面积/批准建设面积×100% 。</w:t>
            </w:r>
            <w:r w:rsidRPr="002A7460">
              <w:rPr>
                <w:rFonts w:ascii="仿宋" w:eastAsia="仿宋" w:hAnsi="仿宋"/>
                <w:kern w:val="0"/>
                <w:sz w:val="20"/>
                <w:szCs w:val="20"/>
              </w:rPr>
              <w:br/>
              <w:t>该指标以201</w:t>
            </w:r>
            <w:r w:rsidRPr="002A7460">
              <w:rPr>
                <w:rFonts w:ascii="仿宋" w:eastAsia="仿宋" w:hAnsi="仿宋" w:hint="eastAsia"/>
                <w:kern w:val="0"/>
                <w:sz w:val="20"/>
                <w:szCs w:val="20"/>
              </w:rPr>
              <w:t>7</w:t>
            </w:r>
            <w:r w:rsidRPr="002A7460">
              <w:rPr>
                <w:rFonts w:ascii="仿宋" w:eastAsia="仿宋" w:hAnsi="仿宋"/>
                <w:kern w:val="0"/>
                <w:sz w:val="20"/>
                <w:szCs w:val="20"/>
              </w:rPr>
              <w:t>年完工的新建楼堂馆所为评价内容。</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3E6323">
              <w:rPr>
                <w:rFonts w:ascii="仿宋" w:eastAsia="仿宋" w:hAnsi="仿宋" w:hint="eastAsia"/>
                <w:kern w:val="0"/>
                <w:sz w:val="24"/>
              </w:rPr>
              <w:t>5</w:t>
            </w:r>
          </w:p>
        </w:tc>
      </w:tr>
      <w:tr w:rsidR="00492C2C" w:rsidRPr="002A7460" w:rsidTr="00AF4FBF">
        <w:trPr>
          <w:trHeight w:val="1242"/>
          <w:jc w:val="center"/>
        </w:trPr>
        <w:tc>
          <w:tcPr>
            <w:tcW w:w="709" w:type="dxa"/>
            <w:vMerge/>
            <w:tcBorders>
              <w:left w:val="single" w:sz="4" w:space="0" w:color="auto"/>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新建楼堂馆所投资概算控制率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5</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100%以下（含）计满分，每超出5%扣2分，扣完为止。</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楼堂馆所投资预算控制率=实际投资金额/批准投资金额×100% 。</w:t>
            </w:r>
            <w:r w:rsidRPr="002A7460">
              <w:rPr>
                <w:rFonts w:ascii="仿宋" w:eastAsia="仿宋" w:hAnsi="仿宋"/>
                <w:kern w:val="0"/>
                <w:sz w:val="20"/>
                <w:szCs w:val="20"/>
              </w:rPr>
              <w:br/>
              <w:t>该指标以201</w:t>
            </w:r>
            <w:r w:rsidRPr="002A7460">
              <w:rPr>
                <w:rFonts w:ascii="仿宋" w:eastAsia="仿宋" w:hAnsi="仿宋" w:hint="eastAsia"/>
                <w:kern w:val="0"/>
                <w:sz w:val="20"/>
                <w:szCs w:val="20"/>
              </w:rPr>
              <w:t>7</w:t>
            </w:r>
            <w:r w:rsidRPr="002A7460">
              <w:rPr>
                <w:rFonts w:ascii="仿宋" w:eastAsia="仿宋" w:hAnsi="仿宋"/>
                <w:kern w:val="0"/>
                <w:sz w:val="20"/>
                <w:szCs w:val="20"/>
              </w:rPr>
              <w:t>年完工的新建楼堂馆所为评价内容。</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3E6323">
              <w:rPr>
                <w:rFonts w:ascii="仿宋" w:eastAsia="仿宋" w:hAnsi="仿宋" w:hint="eastAsia"/>
                <w:kern w:val="0"/>
                <w:sz w:val="24"/>
              </w:rPr>
              <w:t>5</w:t>
            </w:r>
          </w:p>
        </w:tc>
      </w:tr>
      <w:tr w:rsidR="00492C2C" w:rsidRPr="002A7460" w:rsidTr="00AF4FBF">
        <w:trPr>
          <w:trHeight w:val="1263"/>
          <w:jc w:val="center"/>
        </w:trPr>
        <w:tc>
          <w:tcPr>
            <w:tcW w:w="709" w:type="dxa"/>
            <w:vMerge/>
            <w:tcBorders>
              <w:left w:val="single" w:sz="4" w:space="0" w:color="auto"/>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677" w:type="dxa"/>
            <w:vMerge w:val="restart"/>
            <w:tcBorders>
              <w:top w:val="nil"/>
              <w:left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预算管理</w:t>
            </w:r>
          </w:p>
          <w:p w:rsidR="00492C2C" w:rsidRPr="002A7460" w:rsidRDefault="00492C2C" w:rsidP="00AF4FBF">
            <w:pPr>
              <w:widowControl/>
              <w:jc w:val="center"/>
              <w:rPr>
                <w:rFonts w:ascii="仿宋" w:eastAsia="仿宋" w:hAnsi="仿宋"/>
                <w:kern w:val="0"/>
                <w:sz w:val="20"/>
                <w:szCs w:val="20"/>
              </w:rPr>
            </w:pP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40分</w:t>
            </w:r>
          </w:p>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公用经费控制率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8</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100%以下（含）计满分，每超出1%扣1分，扣完为止。</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公用经费控制率=（实际支出公用经费总额/预算安排公用经费总额）×100%。</w:t>
            </w:r>
            <w:r w:rsidRPr="002A7460">
              <w:rPr>
                <w:rFonts w:ascii="仿宋" w:eastAsia="仿宋" w:hAnsi="仿宋"/>
                <w:kern w:val="0"/>
                <w:sz w:val="20"/>
                <w:szCs w:val="20"/>
              </w:rPr>
              <w:br/>
              <w:t>公用经费支出是指部门基本支出中的一般商品和服务支出。</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281EE8">
            <w:pPr>
              <w:widowControl/>
              <w:jc w:val="left"/>
              <w:rPr>
                <w:rFonts w:ascii="仿宋" w:eastAsia="仿宋" w:hAnsi="仿宋"/>
                <w:kern w:val="0"/>
                <w:sz w:val="24"/>
              </w:rPr>
            </w:pPr>
            <w:r w:rsidRPr="002A7460">
              <w:rPr>
                <w:rFonts w:ascii="仿宋" w:eastAsia="仿宋" w:hAnsi="仿宋"/>
                <w:kern w:val="0"/>
                <w:sz w:val="24"/>
              </w:rPr>
              <w:t xml:space="preserve">　</w:t>
            </w:r>
            <w:r w:rsidR="00281EE8">
              <w:rPr>
                <w:rFonts w:ascii="仿宋" w:eastAsia="仿宋" w:hAnsi="仿宋" w:hint="eastAsia"/>
                <w:kern w:val="0"/>
                <w:sz w:val="24"/>
              </w:rPr>
              <w:t>7</w:t>
            </w:r>
          </w:p>
        </w:tc>
      </w:tr>
      <w:tr w:rsidR="00492C2C" w:rsidRPr="002A7460" w:rsidTr="00AF4FBF">
        <w:trPr>
          <w:trHeight w:val="818"/>
          <w:jc w:val="center"/>
        </w:trPr>
        <w:tc>
          <w:tcPr>
            <w:tcW w:w="709" w:type="dxa"/>
            <w:vMerge/>
            <w:tcBorders>
              <w:left w:val="single" w:sz="4" w:space="0" w:color="auto"/>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677" w:type="dxa"/>
            <w:vMerge/>
            <w:tcBorders>
              <w:left w:val="single" w:sz="4" w:space="0" w:color="auto"/>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“三公经费”控制率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7</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100%以下（含）计满分，每超出1%扣1分，扣完为止。</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“三公经费”控制率-（“三公经费”实际支出数/“三公经费”预算安排数）×100%。</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3E6323">
              <w:rPr>
                <w:rFonts w:ascii="仿宋" w:eastAsia="仿宋" w:hAnsi="仿宋" w:hint="eastAsia"/>
                <w:kern w:val="0"/>
                <w:sz w:val="24"/>
              </w:rPr>
              <w:t>7</w:t>
            </w:r>
          </w:p>
        </w:tc>
      </w:tr>
      <w:tr w:rsidR="00492C2C" w:rsidRPr="002A7460" w:rsidTr="00AF4FBF">
        <w:trPr>
          <w:trHeight w:val="734"/>
          <w:jc w:val="center"/>
        </w:trPr>
        <w:tc>
          <w:tcPr>
            <w:tcW w:w="709" w:type="dxa"/>
            <w:vMerge/>
            <w:tcBorders>
              <w:left w:val="single" w:sz="4" w:space="0" w:color="auto"/>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677" w:type="dxa"/>
            <w:vMerge/>
            <w:tcBorders>
              <w:left w:val="single" w:sz="4" w:space="0" w:color="auto"/>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政府采购执行率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6</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100%计满分，每超过（降低）5%扣2分。扣完为止。</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政府采购执行率=（实际政府采购金额/政府采购预算数）×100%</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281EE8">
            <w:pPr>
              <w:widowControl/>
              <w:jc w:val="left"/>
              <w:rPr>
                <w:rFonts w:ascii="仿宋" w:eastAsia="仿宋" w:hAnsi="仿宋"/>
                <w:kern w:val="0"/>
                <w:sz w:val="24"/>
              </w:rPr>
            </w:pPr>
            <w:r w:rsidRPr="002A7460">
              <w:rPr>
                <w:rFonts w:ascii="仿宋" w:eastAsia="仿宋" w:hAnsi="仿宋"/>
                <w:kern w:val="0"/>
                <w:sz w:val="24"/>
              </w:rPr>
              <w:t xml:space="preserve">　</w:t>
            </w:r>
            <w:r w:rsidR="00281EE8">
              <w:rPr>
                <w:rFonts w:ascii="仿宋" w:eastAsia="仿宋" w:hAnsi="仿宋" w:hint="eastAsia"/>
                <w:kern w:val="0"/>
                <w:sz w:val="24"/>
              </w:rPr>
              <w:t>2</w:t>
            </w:r>
          </w:p>
        </w:tc>
      </w:tr>
      <w:tr w:rsidR="00492C2C" w:rsidRPr="002A7460" w:rsidTr="00AF4FBF">
        <w:trPr>
          <w:jc w:val="center"/>
        </w:trPr>
        <w:tc>
          <w:tcPr>
            <w:tcW w:w="709" w:type="dxa"/>
            <w:vMerge/>
            <w:tcBorders>
              <w:left w:val="single" w:sz="4" w:space="0" w:color="auto"/>
              <w:bottom w:val="single" w:sz="4" w:space="0" w:color="000000"/>
              <w:right w:val="single" w:sz="4" w:space="0" w:color="auto"/>
            </w:tcBorders>
            <w:vAlign w:val="center"/>
          </w:tcPr>
          <w:p w:rsidR="00492C2C" w:rsidRPr="002A7460" w:rsidRDefault="00492C2C" w:rsidP="00AF4FBF">
            <w:pPr>
              <w:jc w:val="left"/>
              <w:rPr>
                <w:rFonts w:ascii="仿宋" w:eastAsia="仿宋" w:hAnsi="仿宋"/>
                <w:kern w:val="0"/>
                <w:sz w:val="20"/>
                <w:szCs w:val="20"/>
              </w:rPr>
            </w:pPr>
          </w:p>
        </w:tc>
        <w:tc>
          <w:tcPr>
            <w:tcW w:w="677" w:type="dxa"/>
            <w:vMerge/>
            <w:tcBorders>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管理制度健全</w:t>
            </w:r>
            <w:r w:rsidRPr="002A7460">
              <w:rPr>
                <w:rFonts w:ascii="仿宋" w:eastAsia="仿宋" w:hAnsi="仿宋"/>
                <w:kern w:val="0"/>
                <w:sz w:val="20"/>
                <w:szCs w:val="20"/>
              </w:rPr>
              <w:lastRenderedPageBreak/>
              <w:t>性</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lastRenderedPageBreak/>
              <w:t>8</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cs="宋体" w:hint="eastAsia"/>
                <w:kern w:val="0"/>
                <w:sz w:val="20"/>
                <w:szCs w:val="20"/>
              </w:rPr>
              <w:t>①</w:t>
            </w:r>
            <w:r w:rsidRPr="002A7460">
              <w:rPr>
                <w:rFonts w:ascii="仿宋" w:eastAsia="仿宋" w:hAnsi="仿宋"/>
                <w:kern w:val="0"/>
                <w:sz w:val="20"/>
                <w:szCs w:val="20"/>
              </w:rPr>
              <w:t>有内部财务管理制度、会计核算制度等管理制度，2分；</w:t>
            </w:r>
            <w:r w:rsidRPr="002A7460">
              <w:rPr>
                <w:rFonts w:ascii="仿宋" w:eastAsia="仿宋" w:hAnsi="仿宋"/>
                <w:kern w:val="0"/>
                <w:sz w:val="20"/>
                <w:szCs w:val="20"/>
              </w:rPr>
              <w:br/>
            </w:r>
            <w:r w:rsidRPr="002A7460">
              <w:rPr>
                <w:rFonts w:ascii="仿宋" w:eastAsia="仿宋" w:hAnsi="仿宋" w:cs="宋体" w:hint="eastAsia"/>
                <w:kern w:val="0"/>
                <w:sz w:val="20"/>
                <w:szCs w:val="20"/>
              </w:rPr>
              <w:lastRenderedPageBreak/>
              <w:t>②</w:t>
            </w:r>
            <w:r w:rsidRPr="002A7460">
              <w:rPr>
                <w:rFonts w:ascii="仿宋" w:eastAsia="仿宋" w:hAnsi="仿宋"/>
                <w:kern w:val="0"/>
                <w:sz w:val="20"/>
                <w:szCs w:val="20"/>
              </w:rPr>
              <w:t>有本部门厉行节约制度,2分；</w:t>
            </w:r>
            <w:r w:rsidRPr="002A7460">
              <w:rPr>
                <w:rFonts w:ascii="仿宋" w:eastAsia="仿宋" w:hAnsi="仿宋"/>
                <w:kern w:val="0"/>
                <w:sz w:val="20"/>
                <w:szCs w:val="20"/>
              </w:rPr>
              <w:br/>
            </w:r>
            <w:r w:rsidRPr="002A7460">
              <w:rPr>
                <w:rFonts w:ascii="仿宋" w:eastAsia="仿宋" w:hAnsi="仿宋" w:cs="宋体" w:hint="eastAsia"/>
                <w:kern w:val="0"/>
                <w:sz w:val="20"/>
                <w:szCs w:val="20"/>
              </w:rPr>
              <w:t>③</w:t>
            </w:r>
            <w:r w:rsidRPr="002A7460">
              <w:rPr>
                <w:rFonts w:ascii="仿宋" w:eastAsia="仿宋" w:hAnsi="仿宋"/>
                <w:kern w:val="0"/>
                <w:sz w:val="20"/>
                <w:szCs w:val="20"/>
              </w:rPr>
              <w:t>相关管理制度合法、合</w:t>
            </w:r>
            <w:proofErr w:type="gramStart"/>
            <w:r w:rsidRPr="002A7460">
              <w:rPr>
                <w:rFonts w:ascii="仿宋" w:eastAsia="仿宋" w:hAnsi="仿宋"/>
                <w:kern w:val="0"/>
                <w:sz w:val="20"/>
                <w:szCs w:val="20"/>
              </w:rPr>
              <w:t>规</w:t>
            </w:r>
            <w:proofErr w:type="gramEnd"/>
            <w:r w:rsidRPr="002A7460">
              <w:rPr>
                <w:rFonts w:ascii="仿宋" w:eastAsia="仿宋" w:hAnsi="仿宋"/>
                <w:kern w:val="0"/>
                <w:sz w:val="20"/>
                <w:szCs w:val="20"/>
              </w:rPr>
              <w:t>、完整，2分；</w:t>
            </w:r>
            <w:r w:rsidRPr="002A7460">
              <w:rPr>
                <w:rFonts w:ascii="仿宋" w:eastAsia="仿宋" w:hAnsi="仿宋" w:cs="宋体" w:hint="eastAsia"/>
                <w:kern w:val="0"/>
                <w:sz w:val="20"/>
                <w:szCs w:val="20"/>
              </w:rPr>
              <w:t>④</w:t>
            </w:r>
            <w:r w:rsidRPr="002A7460">
              <w:rPr>
                <w:rFonts w:ascii="仿宋" w:eastAsia="仿宋" w:hAnsi="仿宋"/>
                <w:kern w:val="0"/>
                <w:sz w:val="20"/>
                <w:szCs w:val="20"/>
              </w:rPr>
              <w:t>相关管理制度得到有效执行，2分。</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lastRenderedPageBreak/>
              <w:t xml:space="preserve">　</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3E6323">
              <w:rPr>
                <w:rFonts w:ascii="仿宋" w:eastAsia="仿宋" w:hAnsi="仿宋" w:hint="eastAsia"/>
                <w:kern w:val="0"/>
                <w:sz w:val="24"/>
              </w:rPr>
              <w:t>8</w:t>
            </w:r>
          </w:p>
        </w:tc>
      </w:tr>
      <w:tr w:rsidR="00492C2C" w:rsidRPr="002A7460" w:rsidTr="00AF4FBF">
        <w:trPr>
          <w:trHeight w:val="2856"/>
          <w:jc w:val="center"/>
        </w:trPr>
        <w:tc>
          <w:tcPr>
            <w:tcW w:w="709" w:type="dxa"/>
            <w:vMerge w:val="restart"/>
            <w:tcBorders>
              <w:top w:val="nil"/>
              <w:left w:val="single" w:sz="4" w:space="0" w:color="auto"/>
              <w:right w:val="single" w:sz="4" w:space="0" w:color="auto"/>
            </w:tcBorders>
            <w:vAlign w:val="center"/>
          </w:tcPr>
          <w:p w:rsidR="00492C2C" w:rsidRPr="002A7460" w:rsidRDefault="00492C2C" w:rsidP="00AF4FBF">
            <w:pPr>
              <w:jc w:val="center"/>
              <w:rPr>
                <w:rFonts w:ascii="仿宋" w:eastAsia="仿宋" w:hAnsi="仿宋"/>
                <w:kern w:val="0"/>
                <w:sz w:val="20"/>
                <w:szCs w:val="20"/>
              </w:rPr>
            </w:pPr>
            <w:r w:rsidRPr="002A7460">
              <w:rPr>
                <w:rFonts w:ascii="仿宋" w:eastAsia="仿宋" w:hAnsi="仿宋"/>
                <w:kern w:val="0"/>
                <w:sz w:val="20"/>
                <w:szCs w:val="20"/>
              </w:rPr>
              <w:lastRenderedPageBreak/>
              <w:t>过                                                                                                                                       程</w:t>
            </w:r>
          </w:p>
          <w:p w:rsidR="00492C2C" w:rsidRPr="002A7460" w:rsidRDefault="00492C2C" w:rsidP="00AF4FBF">
            <w:pPr>
              <w:jc w:val="left"/>
              <w:rPr>
                <w:rFonts w:ascii="仿宋" w:eastAsia="仿宋" w:hAnsi="仿宋"/>
                <w:kern w:val="0"/>
                <w:sz w:val="20"/>
                <w:szCs w:val="20"/>
              </w:rPr>
            </w:pPr>
          </w:p>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hint="eastAsia"/>
                <w:kern w:val="0"/>
                <w:sz w:val="20"/>
                <w:szCs w:val="20"/>
              </w:rPr>
              <w:t>60分</w:t>
            </w:r>
          </w:p>
        </w:tc>
        <w:tc>
          <w:tcPr>
            <w:tcW w:w="677" w:type="dxa"/>
            <w:vMerge w:val="restart"/>
            <w:tcBorders>
              <w:top w:val="nil"/>
              <w:left w:val="nil"/>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预算管理</w:t>
            </w:r>
          </w:p>
          <w:p w:rsidR="00492C2C" w:rsidRPr="002A7460" w:rsidRDefault="00492C2C" w:rsidP="00AF4FBF">
            <w:pPr>
              <w:widowControl/>
              <w:jc w:val="left"/>
              <w:rPr>
                <w:rFonts w:ascii="仿宋" w:eastAsia="仿宋" w:hAnsi="仿宋"/>
                <w:kern w:val="0"/>
                <w:sz w:val="20"/>
                <w:szCs w:val="20"/>
              </w:rPr>
            </w:pPr>
          </w:p>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hint="eastAsia"/>
                <w:kern w:val="0"/>
                <w:sz w:val="20"/>
                <w:szCs w:val="20"/>
              </w:rPr>
              <w:t>40分</w:t>
            </w: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资金使用合</w:t>
            </w:r>
            <w:proofErr w:type="gramStart"/>
            <w:r w:rsidRPr="002A7460">
              <w:rPr>
                <w:rFonts w:ascii="仿宋" w:eastAsia="仿宋" w:hAnsi="仿宋"/>
                <w:kern w:val="0"/>
                <w:sz w:val="20"/>
                <w:szCs w:val="20"/>
              </w:rPr>
              <w:t>规</w:t>
            </w:r>
            <w:proofErr w:type="gramEnd"/>
            <w:r w:rsidRPr="002A7460">
              <w:rPr>
                <w:rFonts w:ascii="仿宋" w:eastAsia="仿宋" w:hAnsi="仿宋"/>
                <w:kern w:val="0"/>
                <w:sz w:val="20"/>
                <w:szCs w:val="20"/>
              </w:rPr>
              <w:t>性</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6</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cs="宋体" w:hint="eastAsia"/>
                <w:kern w:val="0"/>
                <w:sz w:val="20"/>
                <w:szCs w:val="20"/>
              </w:rPr>
              <w:t>①</w:t>
            </w:r>
            <w:r w:rsidRPr="002A7460">
              <w:rPr>
                <w:rFonts w:ascii="仿宋" w:eastAsia="仿宋" w:hAnsi="仿宋"/>
                <w:kern w:val="0"/>
                <w:sz w:val="20"/>
                <w:szCs w:val="20"/>
              </w:rPr>
              <w:t>支出符合国家财经法规和财务管理制度规定以及有关专项资金管理办法的规定；</w:t>
            </w:r>
            <w:r w:rsidRPr="002A7460">
              <w:rPr>
                <w:rFonts w:ascii="仿宋" w:eastAsia="仿宋" w:hAnsi="仿宋" w:cs="宋体" w:hint="eastAsia"/>
                <w:kern w:val="0"/>
                <w:sz w:val="20"/>
                <w:szCs w:val="20"/>
              </w:rPr>
              <w:t>②</w:t>
            </w:r>
            <w:r w:rsidRPr="002A7460">
              <w:rPr>
                <w:rFonts w:ascii="仿宋" w:eastAsia="仿宋" w:hAnsi="仿宋"/>
                <w:kern w:val="0"/>
                <w:sz w:val="20"/>
                <w:szCs w:val="20"/>
              </w:rPr>
              <w:t>资金拨付有完整的审批程序和手续；</w:t>
            </w:r>
            <w:r w:rsidRPr="002A7460">
              <w:rPr>
                <w:rFonts w:ascii="仿宋" w:eastAsia="仿宋" w:hAnsi="仿宋" w:cs="宋体" w:hint="eastAsia"/>
                <w:kern w:val="0"/>
                <w:sz w:val="20"/>
                <w:szCs w:val="20"/>
              </w:rPr>
              <w:t>③</w:t>
            </w:r>
            <w:r w:rsidRPr="002A7460">
              <w:rPr>
                <w:rFonts w:ascii="仿宋" w:eastAsia="仿宋" w:hAnsi="仿宋"/>
                <w:kern w:val="0"/>
                <w:sz w:val="20"/>
                <w:szCs w:val="20"/>
              </w:rPr>
              <w:t>项目支出按规定经过评估论证；</w:t>
            </w:r>
            <w:r w:rsidRPr="002A7460">
              <w:rPr>
                <w:rFonts w:ascii="仿宋" w:eastAsia="仿宋" w:hAnsi="仿宋" w:cs="宋体" w:hint="eastAsia"/>
                <w:kern w:val="0"/>
                <w:sz w:val="20"/>
                <w:szCs w:val="20"/>
              </w:rPr>
              <w:t>④</w:t>
            </w:r>
            <w:r w:rsidRPr="002A7460">
              <w:rPr>
                <w:rFonts w:ascii="仿宋" w:eastAsia="仿宋" w:hAnsi="仿宋"/>
                <w:kern w:val="0"/>
                <w:sz w:val="20"/>
                <w:szCs w:val="20"/>
              </w:rPr>
              <w:t>支出符合部门预算批复的用途；</w:t>
            </w:r>
            <w:r w:rsidRPr="002A7460">
              <w:rPr>
                <w:rFonts w:ascii="仿宋" w:eastAsia="仿宋" w:hAnsi="仿宋" w:cs="宋体" w:hint="eastAsia"/>
                <w:kern w:val="0"/>
                <w:sz w:val="20"/>
                <w:szCs w:val="20"/>
              </w:rPr>
              <w:t>⑤</w:t>
            </w:r>
            <w:r w:rsidRPr="002A7460">
              <w:rPr>
                <w:rFonts w:ascii="仿宋" w:eastAsia="仿宋" w:hAnsi="仿宋"/>
                <w:kern w:val="0"/>
                <w:sz w:val="20"/>
                <w:szCs w:val="20"/>
              </w:rPr>
              <w:t>资金使用无截留、挤占、挪用、虚列支出等情况。</w:t>
            </w:r>
            <w:r w:rsidRPr="002A7460">
              <w:rPr>
                <w:rFonts w:ascii="仿宋" w:eastAsia="仿宋" w:hAnsi="仿宋"/>
                <w:kern w:val="0"/>
                <w:sz w:val="20"/>
                <w:szCs w:val="20"/>
              </w:rPr>
              <w:br/>
              <w:t>以上情况每出现一例不符合要求的扣1分，扣完为止。</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 xml:space="preserve">　</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3E6323">
              <w:rPr>
                <w:rFonts w:ascii="仿宋" w:eastAsia="仿宋" w:hAnsi="仿宋" w:hint="eastAsia"/>
                <w:kern w:val="0"/>
                <w:sz w:val="24"/>
              </w:rPr>
              <w:t>6</w:t>
            </w:r>
          </w:p>
        </w:tc>
      </w:tr>
      <w:tr w:rsidR="00492C2C" w:rsidRPr="002A7460" w:rsidTr="00AF4FBF">
        <w:trPr>
          <w:trHeight w:val="1974"/>
          <w:jc w:val="center"/>
        </w:trPr>
        <w:tc>
          <w:tcPr>
            <w:tcW w:w="709" w:type="dxa"/>
            <w:vMerge/>
            <w:tcBorders>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677" w:type="dxa"/>
            <w:vMerge/>
            <w:tcBorders>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预决算信息公开性</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5</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cs="宋体" w:hint="eastAsia"/>
                <w:kern w:val="0"/>
                <w:sz w:val="20"/>
                <w:szCs w:val="20"/>
              </w:rPr>
              <w:t>①</w:t>
            </w:r>
            <w:r w:rsidRPr="002A7460">
              <w:rPr>
                <w:rFonts w:ascii="仿宋" w:eastAsia="仿宋" w:hAnsi="仿宋"/>
                <w:kern w:val="0"/>
                <w:sz w:val="20"/>
                <w:szCs w:val="20"/>
              </w:rPr>
              <w:t>按规定内容公开预决算信息，1分；</w:t>
            </w:r>
            <w:r w:rsidRPr="002A7460">
              <w:rPr>
                <w:rFonts w:ascii="仿宋" w:eastAsia="仿宋" w:hAnsi="仿宋" w:cs="宋体" w:hint="eastAsia"/>
                <w:kern w:val="0"/>
                <w:sz w:val="20"/>
                <w:szCs w:val="20"/>
              </w:rPr>
              <w:t>②</w:t>
            </w:r>
            <w:r w:rsidRPr="002A7460">
              <w:rPr>
                <w:rFonts w:ascii="仿宋" w:eastAsia="仿宋" w:hAnsi="仿宋"/>
                <w:kern w:val="0"/>
                <w:sz w:val="20"/>
                <w:szCs w:val="20"/>
              </w:rPr>
              <w:t>按规定时限公开预决算信息，1分；</w:t>
            </w:r>
            <w:r w:rsidRPr="002A7460">
              <w:rPr>
                <w:rFonts w:ascii="仿宋" w:eastAsia="仿宋" w:hAnsi="仿宋" w:cs="宋体" w:hint="eastAsia"/>
                <w:kern w:val="0"/>
                <w:sz w:val="20"/>
                <w:szCs w:val="20"/>
              </w:rPr>
              <w:t>③</w:t>
            </w:r>
            <w:r w:rsidRPr="002A7460">
              <w:rPr>
                <w:rFonts w:ascii="仿宋" w:eastAsia="仿宋" w:hAnsi="仿宋"/>
                <w:kern w:val="0"/>
                <w:sz w:val="20"/>
                <w:szCs w:val="20"/>
              </w:rPr>
              <w:t>基础数据信息和会计信息资料真实，1分；</w:t>
            </w:r>
            <w:r w:rsidRPr="002A7460">
              <w:rPr>
                <w:rFonts w:ascii="仿宋" w:eastAsia="仿宋" w:hAnsi="仿宋" w:cs="宋体" w:hint="eastAsia"/>
                <w:kern w:val="0"/>
                <w:sz w:val="20"/>
                <w:szCs w:val="20"/>
              </w:rPr>
              <w:t>④</w:t>
            </w:r>
            <w:r w:rsidRPr="002A7460">
              <w:rPr>
                <w:rFonts w:ascii="仿宋" w:eastAsia="仿宋" w:hAnsi="仿宋"/>
                <w:kern w:val="0"/>
                <w:sz w:val="20"/>
                <w:szCs w:val="20"/>
              </w:rPr>
              <w:t>基础数据信息和会计信息资料完整，1分；</w:t>
            </w:r>
            <w:r w:rsidRPr="002A7460">
              <w:rPr>
                <w:rFonts w:ascii="仿宋" w:eastAsia="仿宋" w:hAnsi="仿宋" w:cs="宋体" w:hint="eastAsia"/>
                <w:kern w:val="0"/>
                <w:sz w:val="20"/>
                <w:szCs w:val="20"/>
              </w:rPr>
              <w:t>⑤</w:t>
            </w:r>
            <w:r w:rsidRPr="002A7460">
              <w:rPr>
                <w:rFonts w:ascii="仿宋" w:eastAsia="仿宋" w:hAnsi="仿宋"/>
                <w:kern w:val="0"/>
                <w:sz w:val="20"/>
                <w:szCs w:val="20"/>
              </w:rPr>
              <w:t xml:space="preserve">基础数据信息和汇集信息资料准确，1分。  </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预决算信息是指与部门预算、执行、决算、监督、绩效等管理相关的信息。</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3E6323" w:rsidP="00AF4FBF">
            <w:pPr>
              <w:widowControl/>
              <w:jc w:val="left"/>
              <w:rPr>
                <w:rFonts w:ascii="仿宋" w:eastAsia="仿宋" w:hAnsi="仿宋"/>
                <w:kern w:val="0"/>
                <w:sz w:val="24"/>
              </w:rPr>
            </w:pPr>
            <w:r>
              <w:rPr>
                <w:rFonts w:ascii="仿宋" w:eastAsia="仿宋" w:hAnsi="仿宋" w:hint="eastAsia"/>
                <w:kern w:val="0"/>
                <w:sz w:val="24"/>
              </w:rPr>
              <w:t>5</w:t>
            </w:r>
            <w:r w:rsidR="00492C2C" w:rsidRPr="002A7460">
              <w:rPr>
                <w:rFonts w:ascii="仿宋" w:eastAsia="仿宋" w:hAnsi="仿宋"/>
                <w:kern w:val="0"/>
                <w:sz w:val="24"/>
              </w:rPr>
              <w:t xml:space="preserve">　</w:t>
            </w:r>
          </w:p>
        </w:tc>
      </w:tr>
      <w:tr w:rsidR="00492C2C" w:rsidRPr="002A7460" w:rsidTr="00AF4FBF">
        <w:trPr>
          <w:trHeight w:val="1562"/>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产出及效率</w:t>
            </w:r>
          </w:p>
          <w:p w:rsidR="00492C2C" w:rsidRPr="002A7460" w:rsidRDefault="00492C2C" w:rsidP="00AF4FBF">
            <w:pPr>
              <w:widowControl/>
              <w:jc w:val="center"/>
              <w:rPr>
                <w:rFonts w:ascii="仿宋" w:eastAsia="仿宋" w:hAnsi="仿宋"/>
                <w:kern w:val="0"/>
                <w:sz w:val="20"/>
                <w:szCs w:val="20"/>
              </w:rPr>
            </w:pP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30分</w:t>
            </w:r>
          </w:p>
        </w:tc>
        <w:tc>
          <w:tcPr>
            <w:tcW w:w="67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职责履行</w:t>
            </w:r>
          </w:p>
          <w:p w:rsidR="00492C2C" w:rsidRPr="002A7460" w:rsidRDefault="00492C2C" w:rsidP="00AF4FBF">
            <w:pPr>
              <w:widowControl/>
              <w:jc w:val="center"/>
              <w:rPr>
                <w:rFonts w:ascii="仿宋" w:eastAsia="仿宋" w:hAnsi="仿宋"/>
                <w:kern w:val="0"/>
                <w:sz w:val="20"/>
                <w:szCs w:val="20"/>
              </w:rPr>
            </w:pP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8分</w:t>
            </w:r>
          </w:p>
        </w:tc>
        <w:tc>
          <w:tcPr>
            <w:tcW w:w="1014" w:type="dxa"/>
            <w:tcBorders>
              <w:top w:val="nil"/>
              <w:left w:val="nil"/>
              <w:bottom w:val="nil"/>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重点工作实际完成率</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8</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根据</w:t>
            </w:r>
            <w:r w:rsidRPr="002A7460">
              <w:rPr>
                <w:rFonts w:ascii="仿宋" w:eastAsia="仿宋" w:hAnsi="仿宋" w:hint="eastAsia"/>
                <w:kern w:val="0"/>
                <w:sz w:val="20"/>
                <w:szCs w:val="20"/>
              </w:rPr>
              <w:t>省</w:t>
            </w:r>
            <w:r w:rsidRPr="002A7460">
              <w:rPr>
                <w:rFonts w:ascii="仿宋" w:eastAsia="仿宋" w:hAnsi="仿宋"/>
                <w:kern w:val="0"/>
                <w:sz w:val="20"/>
                <w:szCs w:val="20"/>
              </w:rPr>
              <w:t>绩效办201</w:t>
            </w:r>
            <w:r w:rsidRPr="002A7460">
              <w:rPr>
                <w:rFonts w:ascii="仿宋" w:eastAsia="仿宋" w:hAnsi="仿宋" w:hint="eastAsia"/>
                <w:kern w:val="0"/>
                <w:sz w:val="20"/>
                <w:szCs w:val="20"/>
              </w:rPr>
              <w:t>9</w:t>
            </w:r>
            <w:r w:rsidRPr="002A7460">
              <w:rPr>
                <w:rFonts w:ascii="仿宋" w:eastAsia="仿宋" w:hAnsi="仿宋"/>
                <w:kern w:val="0"/>
                <w:sz w:val="20"/>
                <w:szCs w:val="20"/>
              </w:rPr>
              <w:t>年对各部门为民办实事和部门重点工程与重点工作考核分数折算。</w:t>
            </w:r>
            <w:r w:rsidRPr="002A7460">
              <w:rPr>
                <w:rFonts w:ascii="仿宋" w:eastAsia="仿宋" w:hAnsi="仿宋"/>
                <w:kern w:val="0"/>
                <w:sz w:val="20"/>
                <w:szCs w:val="20"/>
              </w:rPr>
              <w:br/>
              <w:t>该项得分=（绩效办对应部分考核得分/</w:t>
            </w:r>
            <w:r w:rsidRPr="002A7460">
              <w:rPr>
                <w:rFonts w:ascii="仿宋" w:eastAsia="仿宋" w:hAnsi="仿宋" w:hint="eastAsia"/>
                <w:kern w:val="0"/>
                <w:sz w:val="20"/>
                <w:szCs w:val="20"/>
              </w:rPr>
              <w:t>该部分总分</w:t>
            </w:r>
            <w:r w:rsidRPr="002A7460">
              <w:rPr>
                <w:rFonts w:ascii="仿宋" w:eastAsia="仿宋" w:hAnsi="仿宋"/>
                <w:kern w:val="0"/>
                <w:sz w:val="20"/>
                <w:szCs w:val="20"/>
              </w:rPr>
              <w:t>）</w:t>
            </w:r>
            <w:r w:rsidRPr="002A7460">
              <w:rPr>
                <w:rFonts w:ascii="仿宋" w:eastAsia="仿宋" w:hAnsi="仿宋" w:hint="eastAsia"/>
                <w:kern w:val="0"/>
                <w:sz w:val="20"/>
                <w:szCs w:val="20"/>
              </w:rPr>
              <w:t>×</w:t>
            </w:r>
            <w:r w:rsidRPr="002A7460">
              <w:rPr>
                <w:rFonts w:ascii="仿宋" w:eastAsia="仿宋" w:hAnsi="仿宋"/>
                <w:kern w:val="0"/>
                <w:sz w:val="20"/>
                <w:szCs w:val="20"/>
              </w:rPr>
              <w:t>8</w:t>
            </w:r>
            <w:r w:rsidRPr="002A7460">
              <w:rPr>
                <w:rFonts w:ascii="仿宋" w:eastAsia="仿宋" w:hAnsi="仿宋" w:hint="eastAsia"/>
                <w:kern w:val="0"/>
                <w:sz w:val="20"/>
                <w:szCs w:val="20"/>
              </w:rPr>
              <w:t>。</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 xml:space="preserve">　</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3E6323" w:rsidP="00AF4FBF">
            <w:pPr>
              <w:widowControl/>
              <w:jc w:val="left"/>
              <w:rPr>
                <w:rFonts w:ascii="仿宋" w:eastAsia="仿宋" w:hAnsi="仿宋"/>
                <w:kern w:val="0"/>
                <w:sz w:val="24"/>
              </w:rPr>
            </w:pPr>
            <w:r>
              <w:rPr>
                <w:rFonts w:ascii="仿宋" w:eastAsia="仿宋" w:hAnsi="仿宋" w:hint="eastAsia"/>
                <w:kern w:val="0"/>
                <w:sz w:val="24"/>
              </w:rPr>
              <w:t>8</w:t>
            </w:r>
            <w:r w:rsidR="00492C2C" w:rsidRPr="002A7460">
              <w:rPr>
                <w:rFonts w:ascii="仿宋" w:eastAsia="仿宋" w:hAnsi="仿宋"/>
                <w:kern w:val="0"/>
                <w:sz w:val="24"/>
              </w:rPr>
              <w:t xml:space="preserve">　</w:t>
            </w:r>
          </w:p>
        </w:tc>
      </w:tr>
      <w:tr w:rsidR="00492C2C" w:rsidRPr="002A7460" w:rsidTr="00AF4FBF">
        <w:trPr>
          <w:jc w:val="center"/>
        </w:trPr>
        <w:tc>
          <w:tcPr>
            <w:tcW w:w="709"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677" w:type="dxa"/>
            <w:vMerge w:val="restart"/>
            <w:tcBorders>
              <w:top w:val="nil"/>
              <w:left w:val="single" w:sz="4" w:space="0" w:color="auto"/>
              <w:bottom w:val="single" w:sz="4" w:space="0" w:color="000000"/>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履职 效益</w:t>
            </w:r>
          </w:p>
          <w:p w:rsidR="00492C2C" w:rsidRPr="002A7460" w:rsidRDefault="00492C2C" w:rsidP="00AF4FBF">
            <w:pPr>
              <w:widowControl/>
              <w:jc w:val="center"/>
              <w:rPr>
                <w:rFonts w:ascii="仿宋" w:eastAsia="仿宋" w:hAnsi="仿宋"/>
                <w:kern w:val="0"/>
                <w:sz w:val="20"/>
                <w:szCs w:val="20"/>
              </w:rPr>
            </w:pPr>
          </w:p>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hint="eastAsia"/>
                <w:kern w:val="0"/>
                <w:sz w:val="20"/>
                <w:szCs w:val="20"/>
              </w:rPr>
              <w:t>22分</w:t>
            </w:r>
          </w:p>
        </w:tc>
        <w:tc>
          <w:tcPr>
            <w:tcW w:w="1014"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经济效益</w:t>
            </w:r>
          </w:p>
        </w:tc>
        <w:tc>
          <w:tcPr>
            <w:tcW w:w="483" w:type="dxa"/>
            <w:vMerge w:val="restart"/>
            <w:tcBorders>
              <w:top w:val="nil"/>
              <w:left w:val="single" w:sz="4" w:space="0" w:color="auto"/>
              <w:bottom w:val="nil"/>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10</w:t>
            </w:r>
          </w:p>
        </w:tc>
        <w:tc>
          <w:tcPr>
            <w:tcW w:w="6438" w:type="dxa"/>
            <w:gridSpan w:val="2"/>
            <w:vMerge w:val="restart"/>
            <w:tcBorders>
              <w:top w:val="single" w:sz="4" w:space="0" w:color="auto"/>
              <w:left w:val="single" w:sz="4" w:space="0" w:color="auto"/>
              <w:bottom w:val="nil"/>
              <w:right w:val="single" w:sz="4" w:space="0" w:color="000000"/>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3E6323">
              <w:rPr>
                <w:rFonts w:ascii="仿宋" w:eastAsia="仿宋" w:hAnsi="仿宋" w:hint="eastAsia"/>
                <w:kern w:val="0"/>
                <w:sz w:val="24"/>
              </w:rPr>
              <w:t>10</w:t>
            </w:r>
          </w:p>
        </w:tc>
      </w:tr>
      <w:tr w:rsidR="00492C2C" w:rsidRPr="002A7460" w:rsidTr="00AF4FBF">
        <w:trPr>
          <w:jc w:val="center"/>
        </w:trPr>
        <w:tc>
          <w:tcPr>
            <w:tcW w:w="709"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社会效益</w:t>
            </w:r>
          </w:p>
        </w:tc>
        <w:tc>
          <w:tcPr>
            <w:tcW w:w="483" w:type="dxa"/>
            <w:vMerge/>
            <w:tcBorders>
              <w:top w:val="nil"/>
              <w:left w:val="single" w:sz="4" w:space="0" w:color="auto"/>
              <w:bottom w:val="nil"/>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6438" w:type="dxa"/>
            <w:gridSpan w:val="2"/>
            <w:vMerge/>
            <w:tcBorders>
              <w:top w:val="single" w:sz="4" w:space="0" w:color="auto"/>
              <w:left w:val="single" w:sz="4" w:space="0" w:color="auto"/>
              <w:bottom w:val="nil"/>
              <w:right w:val="single" w:sz="4" w:space="0" w:color="000000"/>
            </w:tcBorders>
            <w:vAlign w:val="center"/>
          </w:tcPr>
          <w:p w:rsidR="00492C2C" w:rsidRPr="002A7460" w:rsidRDefault="00492C2C" w:rsidP="00AF4FBF">
            <w:pPr>
              <w:widowControl/>
              <w:jc w:val="left"/>
              <w:rPr>
                <w:rFonts w:ascii="仿宋" w:eastAsia="仿宋" w:hAnsi="仿宋"/>
                <w:kern w:val="0"/>
                <w:sz w:val="20"/>
                <w:szCs w:val="20"/>
              </w:rPr>
            </w:pPr>
          </w:p>
        </w:tc>
        <w:tc>
          <w:tcPr>
            <w:tcW w:w="637" w:type="dxa"/>
            <w:tcBorders>
              <w:top w:val="nil"/>
              <w:left w:val="nil"/>
              <w:bottom w:val="nil"/>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p>
        </w:tc>
      </w:tr>
      <w:tr w:rsidR="00492C2C" w:rsidRPr="002A7460" w:rsidTr="00AF4FBF">
        <w:trPr>
          <w:trHeight w:val="1629"/>
          <w:jc w:val="center"/>
        </w:trPr>
        <w:tc>
          <w:tcPr>
            <w:tcW w:w="709"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行政效能</w:t>
            </w:r>
          </w:p>
        </w:tc>
        <w:tc>
          <w:tcPr>
            <w:tcW w:w="483"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6</w:t>
            </w:r>
          </w:p>
        </w:tc>
        <w:tc>
          <w:tcPr>
            <w:tcW w:w="2948"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根据部门自评材料评定。</w:t>
            </w:r>
          </w:p>
        </w:tc>
        <w:tc>
          <w:tcPr>
            <w:tcW w:w="637" w:type="dxa"/>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3E6323">
              <w:rPr>
                <w:rFonts w:ascii="仿宋" w:eastAsia="仿宋" w:hAnsi="仿宋" w:hint="eastAsia"/>
                <w:kern w:val="0"/>
                <w:sz w:val="24"/>
              </w:rPr>
              <w:t>6</w:t>
            </w:r>
          </w:p>
        </w:tc>
      </w:tr>
      <w:tr w:rsidR="00492C2C" w:rsidRPr="002A7460" w:rsidTr="00AF4FBF">
        <w:trPr>
          <w:trHeight w:val="1255"/>
          <w:jc w:val="center"/>
        </w:trPr>
        <w:tc>
          <w:tcPr>
            <w:tcW w:w="709"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492C2C" w:rsidRPr="002A7460" w:rsidRDefault="00492C2C" w:rsidP="00AF4FBF">
            <w:pPr>
              <w:widowControl/>
              <w:jc w:val="left"/>
              <w:rPr>
                <w:rFonts w:ascii="仿宋" w:eastAsia="仿宋" w:hAnsi="仿宋"/>
                <w:kern w:val="0"/>
                <w:sz w:val="20"/>
                <w:szCs w:val="20"/>
              </w:rPr>
            </w:pPr>
          </w:p>
        </w:tc>
        <w:tc>
          <w:tcPr>
            <w:tcW w:w="1014"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社会公众或服务对象满意度</w:t>
            </w:r>
          </w:p>
        </w:tc>
        <w:tc>
          <w:tcPr>
            <w:tcW w:w="48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 w:val="20"/>
                <w:szCs w:val="20"/>
              </w:rPr>
            </w:pPr>
            <w:r w:rsidRPr="002A7460">
              <w:rPr>
                <w:rFonts w:ascii="仿宋" w:eastAsia="仿宋" w:hAnsi="仿宋"/>
                <w:kern w:val="0"/>
                <w:sz w:val="20"/>
                <w:szCs w:val="20"/>
              </w:rPr>
              <w:t>6</w:t>
            </w:r>
          </w:p>
        </w:tc>
        <w:tc>
          <w:tcPr>
            <w:tcW w:w="2948"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90%（含）以上计6分；</w:t>
            </w:r>
            <w:r w:rsidRPr="002A7460">
              <w:rPr>
                <w:rFonts w:ascii="仿宋" w:eastAsia="仿宋" w:hAnsi="仿宋"/>
                <w:kern w:val="0"/>
                <w:sz w:val="20"/>
                <w:szCs w:val="20"/>
              </w:rPr>
              <w:br/>
              <w:t>80%（含）-90%，计4分；</w:t>
            </w:r>
            <w:r w:rsidRPr="002A7460">
              <w:rPr>
                <w:rFonts w:ascii="仿宋" w:eastAsia="仿宋" w:hAnsi="仿宋"/>
                <w:kern w:val="0"/>
                <w:sz w:val="20"/>
                <w:szCs w:val="20"/>
              </w:rPr>
              <w:br/>
              <w:t>70%（含）-80%，计2分；</w:t>
            </w:r>
            <w:r w:rsidRPr="002A7460">
              <w:rPr>
                <w:rFonts w:ascii="仿宋" w:eastAsia="仿宋" w:hAnsi="仿宋"/>
                <w:kern w:val="0"/>
                <w:sz w:val="20"/>
                <w:szCs w:val="20"/>
              </w:rPr>
              <w:br/>
              <w:t>低于70%计0分。</w:t>
            </w:r>
          </w:p>
        </w:tc>
        <w:tc>
          <w:tcPr>
            <w:tcW w:w="3490"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0"/>
                <w:szCs w:val="20"/>
              </w:rPr>
            </w:pPr>
            <w:r w:rsidRPr="002A7460">
              <w:rPr>
                <w:rFonts w:ascii="仿宋" w:eastAsia="仿宋" w:hAnsi="仿宋"/>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 w:val="24"/>
              </w:rPr>
            </w:pPr>
            <w:r w:rsidRPr="002A7460">
              <w:rPr>
                <w:rFonts w:ascii="仿宋" w:eastAsia="仿宋" w:hAnsi="仿宋"/>
                <w:kern w:val="0"/>
                <w:sz w:val="24"/>
              </w:rPr>
              <w:t xml:space="preserve">　</w:t>
            </w:r>
            <w:r w:rsidR="003E6323">
              <w:rPr>
                <w:rFonts w:ascii="仿宋" w:eastAsia="仿宋" w:hAnsi="仿宋" w:hint="eastAsia"/>
                <w:kern w:val="0"/>
                <w:sz w:val="24"/>
              </w:rPr>
              <w:t>6</w:t>
            </w:r>
          </w:p>
        </w:tc>
      </w:tr>
    </w:tbl>
    <w:p w:rsidR="00492C2C" w:rsidRPr="002A7460" w:rsidRDefault="00492C2C" w:rsidP="00492C2C">
      <w:pPr>
        <w:spacing w:line="560" w:lineRule="exact"/>
        <w:jc w:val="center"/>
        <w:rPr>
          <w:rFonts w:ascii="仿宋" w:eastAsia="仿宋" w:hAnsi="仿宋"/>
          <w:kern w:val="0"/>
          <w:sz w:val="36"/>
          <w:szCs w:val="36"/>
        </w:rPr>
      </w:pPr>
      <w:r w:rsidRPr="002A7460">
        <w:rPr>
          <w:rFonts w:ascii="仿宋" w:eastAsia="仿宋" w:hAnsi="仿宋"/>
          <w:sz w:val="28"/>
          <w:szCs w:val="28"/>
        </w:rPr>
        <w:br w:type="page"/>
      </w:r>
      <w:r w:rsidRPr="002A7460">
        <w:rPr>
          <w:rFonts w:ascii="仿宋" w:eastAsia="仿宋" w:hAnsi="仿宋"/>
          <w:kern w:val="0"/>
          <w:sz w:val="36"/>
          <w:szCs w:val="36"/>
        </w:rPr>
        <w:lastRenderedPageBreak/>
        <w:t>部门</w:t>
      </w:r>
      <w:r w:rsidRPr="002A7460">
        <w:rPr>
          <w:rFonts w:ascii="仿宋" w:eastAsia="仿宋" w:hAnsi="仿宋" w:hint="eastAsia"/>
          <w:kern w:val="0"/>
          <w:sz w:val="36"/>
          <w:szCs w:val="36"/>
        </w:rPr>
        <w:t>整体</w:t>
      </w:r>
      <w:r w:rsidRPr="002A7460">
        <w:rPr>
          <w:rFonts w:ascii="仿宋" w:eastAsia="仿宋" w:hAnsi="仿宋"/>
          <w:kern w:val="0"/>
          <w:sz w:val="36"/>
          <w:szCs w:val="36"/>
        </w:rPr>
        <w:t>支出绩效评价基础数据表</w:t>
      </w:r>
    </w:p>
    <w:p w:rsidR="00492C2C" w:rsidRPr="002A7460" w:rsidRDefault="00492C2C" w:rsidP="00492C2C">
      <w:pPr>
        <w:widowControl/>
        <w:tabs>
          <w:tab w:val="left" w:pos="3611"/>
          <w:tab w:val="left" w:pos="4791"/>
          <w:tab w:val="left" w:pos="5951"/>
          <w:tab w:val="left" w:pos="7071"/>
          <w:tab w:val="left" w:pos="8191"/>
          <w:tab w:val="left" w:pos="9311"/>
        </w:tabs>
        <w:ind w:left="91"/>
        <w:jc w:val="left"/>
        <w:rPr>
          <w:rFonts w:ascii="仿宋" w:eastAsia="仿宋" w:hAnsi="仿宋"/>
          <w:kern w:val="0"/>
          <w:sz w:val="24"/>
        </w:rPr>
      </w:pPr>
      <w:r w:rsidRPr="002A7460">
        <w:rPr>
          <w:rFonts w:ascii="仿宋" w:eastAsia="仿宋" w:hAnsi="仿宋"/>
          <w:kern w:val="0"/>
          <w:sz w:val="24"/>
        </w:rPr>
        <w:t>填报单位：</w:t>
      </w:r>
      <w:r w:rsidR="003E6323">
        <w:rPr>
          <w:rFonts w:ascii="仿宋" w:eastAsia="仿宋" w:hAnsi="仿宋" w:hint="eastAsia"/>
          <w:kern w:val="0"/>
          <w:sz w:val="24"/>
        </w:rPr>
        <w:t>湖南省归国华侨联合会</w:t>
      </w:r>
      <w:r w:rsidRPr="002A7460">
        <w:rPr>
          <w:rFonts w:ascii="仿宋" w:eastAsia="仿宋" w:hAnsi="仿宋"/>
          <w:kern w:val="0"/>
          <w:sz w:val="24"/>
        </w:rPr>
        <w:tab/>
      </w:r>
      <w:r w:rsidRPr="002A7460">
        <w:rPr>
          <w:rFonts w:ascii="仿宋" w:eastAsia="仿宋" w:hAnsi="仿宋"/>
          <w:kern w:val="0"/>
          <w:sz w:val="24"/>
        </w:rPr>
        <w:tab/>
      </w:r>
      <w:r w:rsidRPr="002A7460">
        <w:rPr>
          <w:rFonts w:ascii="仿宋" w:eastAsia="仿宋" w:hAnsi="仿宋"/>
          <w:kern w:val="0"/>
          <w:sz w:val="24"/>
        </w:rPr>
        <w:tab/>
      </w:r>
      <w:r w:rsidRPr="002A7460">
        <w:rPr>
          <w:rFonts w:ascii="仿宋" w:eastAsia="仿宋" w:hAnsi="仿宋"/>
          <w:kern w:val="0"/>
          <w:sz w:val="24"/>
        </w:rPr>
        <w:tab/>
      </w:r>
      <w:r w:rsidRPr="002A7460">
        <w:rPr>
          <w:rFonts w:ascii="仿宋" w:eastAsia="仿宋" w:hAnsi="仿宋"/>
          <w:kern w:val="0"/>
          <w:sz w:val="24"/>
        </w:rPr>
        <w:tab/>
      </w:r>
      <w:r w:rsidRPr="002A7460">
        <w:rPr>
          <w:rFonts w:ascii="仿宋" w:eastAsia="仿宋" w:hAnsi="仿宋"/>
          <w:kern w:val="0"/>
          <w:sz w:val="24"/>
        </w:rPr>
        <w:tab/>
      </w:r>
    </w:p>
    <w:tbl>
      <w:tblPr>
        <w:tblW w:w="9464" w:type="dxa"/>
        <w:jc w:val="center"/>
        <w:tblLayout w:type="fixed"/>
        <w:tblLook w:val="04A0" w:firstRow="1" w:lastRow="0" w:firstColumn="1" w:lastColumn="0" w:noHBand="0" w:noVBand="1"/>
      </w:tblPr>
      <w:tblGrid>
        <w:gridCol w:w="3354"/>
        <w:gridCol w:w="1189"/>
        <w:gridCol w:w="849"/>
        <w:gridCol w:w="1129"/>
        <w:gridCol w:w="1111"/>
        <w:gridCol w:w="969"/>
        <w:gridCol w:w="863"/>
      </w:tblGrid>
      <w:tr w:rsidR="00492C2C" w:rsidRPr="002A7460" w:rsidTr="00AF4FBF">
        <w:trPr>
          <w:trHeight w:val="417"/>
          <w:jc w:val="center"/>
        </w:trPr>
        <w:tc>
          <w:tcPr>
            <w:tcW w:w="3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财政供养人员情况</w:t>
            </w:r>
          </w:p>
        </w:tc>
        <w:tc>
          <w:tcPr>
            <w:tcW w:w="2038" w:type="dxa"/>
            <w:gridSpan w:val="2"/>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编制数</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201</w:t>
            </w:r>
            <w:r w:rsidRPr="002A7460">
              <w:rPr>
                <w:rFonts w:ascii="仿宋" w:eastAsia="仿宋" w:hAnsi="仿宋" w:hint="eastAsia"/>
                <w:b/>
                <w:bCs/>
                <w:kern w:val="0"/>
                <w:szCs w:val="21"/>
              </w:rPr>
              <w:t>8</w:t>
            </w:r>
            <w:r w:rsidRPr="002A7460">
              <w:rPr>
                <w:rFonts w:ascii="仿宋" w:eastAsia="仿宋" w:hAnsi="仿宋"/>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控制率</w:t>
            </w:r>
          </w:p>
        </w:tc>
      </w:tr>
      <w:tr w:rsidR="00492C2C" w:rsidRPr="002A7460" w:rsidTr="00AF4FBF">
        <w:trPr>
          <w:trHeight w:val="399"/>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492C2C" w:rsidRPr="002A7460" w:rsidRDefault="00492C2C" w:rsidP="00AF4FBF">
            <w:pPr>
              <w:widowControl/>
              <w:jc w:val="left"/>
              <w:rPr>
                <w:rFonts w:ascii="仿宋" w:eastAsia="仿宋" w:hAnsi="仿宋"/>
                <w:kern w:val="0"/>
                <w:szCs w:val="21"/>
              </w:rPr>
            </w:pPr>
          </w:p>
        </w:tc>
        <w:tc>
          <w:tcPr>
            <w:tcW w:w="2038" w:type="dxa"/>
            <w:gridSpan w:val="2"/>
            <w:tcBorders>
              <w:top w:val="single" w:sz="4" w:space="0" w:color="auto"/>
              <w:left w:val="nil"/>
              <w:bottom w:val="single" w:sz="4" w:space="0" w:color="auto"/>
              <w:right w:val="single" w:sz="4" w:space="0" w:color="auto"/>
            </w:tcBorders>
            <w:shd w:val="clear" w:color="auto" w:fill="auto"/>
            <w:vAlign w:val="center"/>
          </w:tcPr>
          <w:p w:rsidR="00492C2C" w:rsidRPr="002A7460" w:rsidRDefault="003E6323" w:rsidP="00AF4FBF">
            <w:pPr>
              <w:widowControl/>
              <w:jc w:val="center"/>
              <w:rPr>
                <w:rFonts w:ascii="仿宋" w:eastAsia="仿宋" w:hAnsi="仿宋"/>
                <w:kern w:val="0"/>
                <w:szCs w:val="21"/>
              </w:rPr>
            </w:pPr>
            <w:r>
              <w:rPr>
                <w:rFonts w:ascii="仿宋" w:eastAsia="仿宋" w:hAnsi="仿宋" w:hint="eastAsia"/>
                <w:kern w:val="0"/>
                <w:szCs w:val="21"/>
              </w:rPr>
              <w:t>22</w:t>
            </w:r>
            <w:r w:rsidR="00492C2C" w:rsidRPr="002A7460">
              <w:rPr>
                <w:rFonts w:ascii="仿宋" w:eastAsia="仿宋" w:hAnsi="仿宋"/>
                <w:kern w:val="0"/>
                <w:szCs w:val="21"/>
              </w:rPr>
              <w:t xml:space="preserve">　</w:t>
            </w:r>
          </w:p>
        </w:tc>
        <w:tc>
          <w:tcPr>
            <w:tcW w:w="2240" w:type="dxa"/>
            <w:gridSpan w:val="2"/>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w:t>
            </w:r>
            <w:r w:rsidR="00375F76">
              <w:rPr>
                <w:rFonts w:ascii="仿宋" w:eastAsia="仿宋" w:hAnsi="仿宋" w:hint="eastAsia"/>
                <w:kern w:val="0"/>
                <w:szCs w:val="21"/>
              </w:rPr>
              <w:t>2</w:t>
            </w:r>
          </w:p>
        </w:tc>
        <w:tc>
          <w:tcPr>
            <w:tcW w:w="1832" w:type="dxa"/>
            <w:gridSpan w:val="2"/>
            <w:tcBorders>
              <w:top w:val="single" w:sz="4" w:space="0" w:color="auto"/>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75F76">
              <w:rPr>
                <w:rFonts w:ascii="仿宋" w:eastAsia="仿宋" w:hAnsi="仿宋" w:hint="eastAsia"/>
                <w:kern w:val="0"/>
                <w:szCs w:val="21"/>
              </w:rPr>
              <w:t>100</w:t>
            </w:r>
            <w:r w:rsidR="00183EF6">
              <w:rPr>
                <w:rFonts w:ascii="仿宋" w:eastAsia="仿宋" w:hAnsi="仿宋" w:hint="eastAsia"/>
                <w:kern w:val="0"/>
                <w:szCs w:val="21"/>
              </w:rPr>
              <w:t>%</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经费控制情况</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201</w:t>
            </w:r>
            <w:r w:rsidRPr="002A7460">
              <w:rPr>
                <w:rFonts w:ascii="仿宋" w:eastAsia="仿宋" w:hAnsi="仿宋" w:hint="eastAsia"/>
                <w:b/>
                <w:bCs/>
                <w:kern w:val="0"/>
                <w:szCs w:val="21"/>
              </w:rPr>
              <w:t>7</w:t>
            </w:r>
            <w:r w:rsidRPr="002A7460">
              <w:rPr>
                <w:rFonts w:ascii="仿宋" w:eastAsia="仿宋" w:hAnsi="仿宋"/>
                <w:b/>
                <w:bCs/>
                <w:kern w:val="0"/>
                <w:szCs w:val="21"/>
              </w:rPr>
              <w:t>年决算数</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201</w:t>
            </w:r>
            <w:r w:rsidRPr="002A7460">
              <w:rPr>
                <w:rFonts w:ascii="仿宋" w:eastAsia="仿宋" w:hAnsi="仿宋" w:hint="eastAsia"/>
                <w:b/>
                <w:bCs/>
                <w:kern w:val="0"/>
                <w:szCs w:val="21"/>
              </w:rPr>
              <w:t>8</w:t>
            </w:r>
            <w:r w:rsidRPr="002A7460">
              <w:rPr>
                <w:rFonts w:ascii="仿宋" w:eastAsia="仿宋" w:hAnsi="仿宋"/>
                <w:b/>
                <w:bCs/>
                <w:kern w:val="0"/>
                <w:szCs w:val="21"/>
              </w:rPr>
              <w:t>年预算数</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201</w:t>
            </w:r>
            <w:r w:rsidRPr="002A7460">
              <w:rPr>
                <w:rFonts w:ascii="仿宋" w:eastAsia="仿宋" w:hAnsi="仿宋" w:hint="eastAsia"/>
                <w:b/>
                <w:bCs/>
                <w:kern w:val="0"/>
                <w:szCs w:val="21"/>
              </w:rPr>
              <w:t>8</w:t>
            </w:r>
            <w:r w:rsidRPr="002A7460">
              <w:rPr>
                <w:rFonts w:ascii="仿宋" w:eastAsia="仿宋" w:hAnsi="仿宋"/>
                <w:b/>
                <w:bCs/>
                <w:kern w:val="0"/>
                <w:szCs w:val="21"/>
              </w:rPr>
              <w:t>年决算数</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三</w:t>
            </w:r>
            <w:proofErr w:type="gramStart"/>
            <w:r w:rsidRPr="002A7460">
              <w:rPr>
                <w:rFonts w:ascii="仿宋" w:eastAsia="仿宋" w:hAnsi="仿宋"/>
                <w:kern w:val="0"/>
                <w:szCs w:val="21"/>
              </w:rPr>
              <w:t>公经费</w:t>
            </w:r>
            <w:proofErr w:type="gramEnd"/>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85.73</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3E6323" w:rsidP="00AF4FBF">
            <w:pPr>
              <w:widowControl/>
              <w:jc w:val="center"/>
              <w:rPr>
                <w:rFonts w:ascii="仿宋" w:eastAsia="仿宋" w:hAnsi="仿宋"/>
                <w:kern w:val="0"/>
                <w:szCs w:val="21"/>
              </w:rPr>
            </w:pPr>
            <w:r>
              <w:rPr>
                <w:rFonts w:ascii="仿宋" w:eastAsia="仿宋" w:hAnsi="仿宋" w:hint="eastAsia"/>
                <w:kern w:val="0"/>
                <w:szCs w:val="21"/>
              </w:rPr>
              <w:t>90</w:t>
            </w:r>
            <w:r w:rsidR="00492C2C" w:rsidRPr="002A7460">
              <w:rPr>
                <w:rFonts w:ascii="仿宋" w:eastAsia="仿宋" w:hAnsi="仿宋"/>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3E6323" w:rsidP="00AF4FBF">
            <w:pPr>
              <w:widowControl/>
              <w:jc w:val="center"/>
              <w:rPr>
                <w:rFonts w:ascii="仿宋" w:eastAsia="仿宋" w:hAnsi="仿宋"/>
                <w:kern w:val="0"/>
                <w:szCs w:val="21"/>
              </w:rPr>
            </w:pPr>
            <w:r>
              <w:rPr>
                <w:rFonts w:ascii="仿宋" w:eastAsia="仿宋" w:hAnsi="仿宋" w:hint="eastAsia"/>
                <w:kern w:val="0"/>
                <w:szCs w:val="21"/>
              </w:rPr>
              <w:t>70.19</w:t>
            </w:r>
            <w:r w:rsidR="00492C2C" w:rsidRPr="002A7460">
              <w:rPr>
                <w:rFonts w:ascii="仿宋" w:eastAsia="仿宋" w:hAnsi="仿宋"/>
                <w:kern w:val="0"/>
                <w:szCs w:val="21"/>
              </w:rPr>
              <w:t xml:space="preserve">　</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1、公务用车购置和维护经费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26.33</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28</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21.95</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其中：公车购置</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公车运行维护</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26.33</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28</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21.95</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2、出国经费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29.22</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30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22.79</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3、公务接待</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3E6323" w:rsidP="00AF4FBF">
            <w:pPr>
              <w:widowControl/>
              <w:jc w:val="center"/>
              <w:rPr>
                <w:rFonts w:ascii="仿宋" w:eastAsia="仿宋" w:hAnsi="仿宋"/>
                <w:kern w:val="0"/>
                <w:szCs w:val="21"/>
              </w:rPr>
            </w:pPr>
            <w:r>
              <w:rPr>
                <w:rFonts w:ascii="仿宋" w:eastAsia="仿宋" w:hAnsi="仿宋" w:hint="eastAsia"/>
                <w:kern w:val="0"/>
                <w:szCs w:val="21"/>
              </w:rPr>
              <w:t>30.18</w:t>
            </w:r>
            <w:r w:rsidR="00492C2C" w:rsidRPr="002A7460">
              <w:rPr>
                <w:rFonts w:ascii="仿宋" w:eastAsia="仿宋" w:hAnsi="仿宋"/>
                <w:kern w:val="0"/>
                <w:szCs w:val="21"/>
              </w:rPr>
              <w:t xml:space="preserve">　</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32</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25.45</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项目支出：</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494.34</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AF4FBF" w:rsidRDefault="00492C2C" w:rsidP="00AF4FBF">
            <w:pPr>
              <w:widowControl/>
              <w:jc w:val="center"/>
              <w:rPr>
                <w:rFonts w:ascii="仿宋" w:eastAsia="仿宋" w:hAnsi="仿宋"/>
                <w:color w:val="000000" w:themeColor="text1"/>
                <w:kern w:val="0"/>
                <w:szCs w:val="21"/>
              </w:rPr>
            </w:pPr>
            <w:r w:rsidRPr="00AF4FBF">
              <w:rPr>
                <w:rFonts w:ascii="仿宋" w:eastAsia="仿宋" w:hAnsi="仿宋"/>
                <w:color w:val="000000" w:themeColor="text1"/>
                <w:kern w:val="0"/>
                <w:szCs w:val="21"/>
              </w:rPr>
              <w:t xml:space="preserve">　</w:t>
            </w:r>
            <w:r w:rsidR="00183EF6" w:rsidRPr="00AF4FBF">
              <w:rPr>
                <w:rFonts w:ascii="仿宋" w:eastAsia="仿宋" w:hAnsi="仿宋" w:hint="eastAsia"/>
                <w:color w:val="000000" w:themeColor="text1"/>
                <w:kern w:val="0"/>
                <w:szCs w:val="21"/>
              </w:rPr>
              <w:t>4</w:t>
            </w:r>
            <w:r w:rsidR="003E6323" w:rsidRPr="00AF4FBF">
              <w:rPr>
                <w:rFonts w:ascii="仿宋" w:eastAsia="仿宋" w:hAnsi="仿宋" w:hint="eastAsia"/>
                <w:color w:val="000000" w:themeColor="text1"/>
                <w:kern w:val="0"/>
                <w:szCs w:val="21"/>
              </w:rPr>
              <w:t>8</w:t>
            </w:r>
            <w:r w:rsidR="001C4AB3" w:rsidRPr="00AF4FBF">
              <w:rPr>
                <w:rFonts w:ascii="仿宋" w:eastAsia="仿宋" w:hAnsi="仿宋" w:hint="eastAsia"/>
                <w:color w:val="000000" w:themeColor="text1"/>
                <w:kern w:val="0"/>
                <w:szCs w:val="21"/>
              </w:rPr>
              <w:t>8.69</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485.41</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1、业务工作专项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451.16</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AF4FBF" w:rsidRDefault="00492C2C" w:rsidP="00AF4FBF">
            <w:pPr>
              <w:widowControl/>
              <w:jc w:val="center"/>
              <w:rPr>
                <w:rFonts w:ascii="仿宋" w:eastAsia="仿宋" w:hAnsi="仿宋"/>
                <w:color w:val="000000" w:themeColor="text1"/>
                <w:kern w:val="0"/>
                <w:szCs w:val="21"/>
              </w:rPr>
            </w:pPr>
            <w:r w:rsidRPr="00AF4FBF">
              <w:rPr>
                <w:rFonts w:ascii="仿宋" w:eastAsia="仿宋" w:hAnsi="仿宋"/>
                <w:color w:val="000000" w:themeColor="text1"/>
                <w:kern w:val="0"/>
                <w:szCs w:val="21"/>
              </w:rPr>
              <w:t xml:space="preserve">　</w:t>
            </w:r>
            <w:r w:rsidR="00183EF6" w:rsidRPr="00AF4FBF">
              <w:rPr>
                <w:rFonts w:ascii="仿宋" w:eastAsia="仿宋" w:hAnsi="仿宋" w:hint="eastAsia"/>
                <w:color w:val="000000" w:themeColor="text1"/>
                <w:kern w:val="0"/>
                <w:szCs w:val="21"/>
              </w:rPr>
              <w:t>4</w:t>
            </w:r>
            <w:r w:rsidR="001C4AB3" w:rsidRPr="00AF4FBF">
              <w:rPr>
                <w:rFonts w:ascii="仿宋" w:eastAsia="仿宋" w:hAnsi="仿宋" w:hint="eastAsia"/>
                <w:color w:val="000000" w:themeColor="text1"/>
                <w:kern w:val="0"/>
                <w:szCs w:val="21"/>
              </w:rPr>
              <w:t>39.51</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453.59</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2、运行维护专项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43.18</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AF4FBF" w:rsidRDefault="00492C2C" w:rsidP="00AF4FBF">
            <w:pPr>
              <w:widowControl/>
              <w:jc w:val="center"/>
              <w:rPr>
                <w:rFonts w:ascii="仿宋" w:eastAsia="仿宋" w:hAnsi="仿宋"/>
                <w:color w:val="000000" w:themeColor="text1"/>
                <w:kern w:val="0"/>
                <w:szCs w:val="21"/>
              </w:rPr>
            </w:pPr>
            <w:r w:rsidRPr="00AF4FBF">
              <w:rPr>
                <w:rFonts w:ascii="仿宋" w:eastAsia="仿宋" w:hAnsi="仿宋"/>
                <w:color w:val="000000" w:themeColor="text1"/>
                <w:kern w:val="0"/>
                <w:szCs w:val="21"/>
              </w:rPr>
              <w:t xml:space="preserve">　</w:t>
            </w:r>
            <w:r w:rsidR="003E6323" w:rsidRPr="00AF4FBF">
              <w:rPr>
                <w:rFonts w:ascii="仿宋" w:eastAsia="仿宋" w:hAnsi="仿宋" w:hint="eastAsia"/>
                <w:color w:val="000000" w:themeColor="text1"/>
                <w:kern w:val="0"/>
                <w:szCs w:val="21"/>
              </w:rPr>
              <w:t>4</w:t>
            </w:r>
            <w:r w:rsidR="001C4AB3" w:rsidRPr="00AF4FBF">
              <w:rPr>
                <w:rFonts w:ascii="仿宋" w:eastAsia="仿宋" w:hAnsi="仿宋" w:hint="eastAsia"/>
                <w:color w:val="000000" w:themeColor="text1"/>
                <w:kern w:val="0"/>
                <w:szCs w:val="21"/>
              </w:rPr>
              <w:t>9.18</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31.82</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hint="eastAsia"/>
                <w:kern w:val="0"/>
                <w:szCs w:val="21"/>
              </w:rPr>
              <w:t>3、省级专项资金（一个专项一行）</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hint="eastAsia"/>
                <w:kern w:val="0"/>
                <w:szCs w:val="21"/>
              </w:rPr>
              <w:t>……</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公用经费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3E6323" w:rsidP="00AF4FBF">
            <w:pPr>
              <w:widowControl/>
              <w:jc w:val="center"/>
              <w:rPr>
                <w:rFonts w:ascii="仿宋" w:eastAsia="仿宋" w:hAnsi="仿宋"/>
                <w:kern w:val="0"/>
                <w:szCs w:val="21"/>
              </w:rPr>
            </w:pPr>
            <w:r>
              <w:rPr>
                <w:rFonts w:ascii="仿宋" w:eastAsia="仿宋" w:hAnsi="仿宋" w:hint="eastAsia"/>
                <w:kern w:val="0"/>
                <w:szCs w:val="21"/>
              </w:rPr>
              <w:t>72.17</w:t>
            </w:r>
            <w:r w:rsidR="00492C2C" w:rsidRPr="002A7460">
              <w:rPr>
                <w:rFonts w:ascii="仿宋" w:eastAsia="仿宋" w:hAnsi="仿宋"/>
                <w:kern w:val="0"/>
                <w:szCs w:val="21"/>
              </w:rPr>
              <w:t xml:space="preserve">　</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281EE8" w:rsidP="00AF4FBF">
            <w:pPr>
              <w:widowControl/>
              <w:jc w:val="center"/>
              <w:rPr>
                <w:rFonts w:ascii="仿宋" w:eastAsia="仿宋" w:hAnsi="仿宋"/>
                <w:kern w:val="0"/>
                <w:szCs w:val="21"/>
              </w:rPr>
            </w:pPr>
            <w:r>
              <w:rPr>
                <w:rFonts w:ascii="仿宋" w:eastAsia="仿宋" w:hAnsi="仿宋" w:hint="eastAsia"/>
                <w:kern w:val="0"/>
                <w:szCs w:val="21"/>
              </w:rPr>
              <w:t>62</w:t>
            </w:r>
            <w:r w:rsidR="003E6323">
              <w:rPr>
                <w:rFonts w:ascii="仿宋" w:eastAsia="仿宋" w:hAnsi="仿宋" w:hint="eastAsia"/>
                <w:kern w:val="0"/>
                <w:szCs w:val="21"/>
              </w:rPr>
              <w:t>.</w:t>
            </w:r>
            <w:r>
              <w:rPr>
                <w:rFonts w:ascii="仿宋" w:eastAsia="仿宋" w:hAnsi="仿宋" w:hint="eastAsia"/>
                <w:kern w:val="0"/>
                <w:szCs w:val="21"/>
              </w:rPr>
              <w:t>50</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63.47</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其中：办公经费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492C2C" w:rsidP="00AF4FBF">
            <w:pPr>
              <w:widowControl/>
              <w:jc w:val="center"/>
              <w:rPr>
                <w:rFonts w:ascii="仿宋" w:eastAsia="仿宋" w:hAnsi="仿宋"/>
                <w:color w:val="000000" w:themeColor="text1"/>
                <w:kern w:val="0"/>
                <w:szCs w:val="21"/>
              </w:rPr>
            </w:pPr>
            <w:r w:rsidRPr="00B41EE3">
              <w:rPr>
                <w:rFonts w:ascii="仿宋" w:eastAsia="仿宋" w:hAnsi="仿宋"/>
                <w:color w:val="000000" w:themeColor="text1"/>
                <w:kern w:val="0"/>
                <w:szCs w:val="21"/>
              </w:rPr>
              <w:t xml:space="preserve">　</w:t>
            </w:r>
            <w:r w:rsidR="003E6323" w:rsidRPr="00B41EE3">
              <w:rPr>
                <w:rFonts w:ascii="仿宋" w:eastAsia="仿宋" w:hAnsi="仿宋" w:hint="eastAsia"/>
                <w:color w:val="000000" w:themeColor="text1"/>
                <w:kern w:val="0"/>
                <w:szCs w:val="21"/>
              </w:rPr>
              <w:t>0.70</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3E6323" w:rsidP="00AF4FBF">
            <w:pPr>
              <w:widowControl/>
              <w:jc w:val="center"/>
              <w:rPr>
                <w:rFonts w:ascii="仿宋" w:eastAsia="仿宋" w:hAnsi="仿宋"/>
                <w:color w:val="000000" w:themeColor="text1"/>
                <w:kern w:val="0"/>
                <w:szCs w:val="21"/>
              </w:rPr>
            </w:pPr>
            <w:r w:rsidRPr="00B41EE3">
              <w:rPr>
                <w:rFonts w:ascii="仿宋" w:eastAsia="仿宋" w:hAnsi="仿宋" w:hint="eastAsia"/>
                <w:color w:val="000000" w:themeColor="text1"/>
                <w:kern w:val="0"/>
                <w:szCs w:val="21"/>
              </w:rPr>
              <w:t>1</w:t>
            </w:r>
            <w:r w:rsidR="00AF4FBF" w:rsidRPr="00B41EE3">
              <w:rPr>
                <w:rFonts w:ascii="仿宋" w:eastAsia="仿宋" w:hAnsi="仿宋" w:hint="eastAsia"/>
                <w:color w:val="000000" w:themeColor="text1"/>
                <w:kern w:val="0"/>
                <w:szCs w:val="21"/>
              </w:rPr>
              <w:t>.30</w:t>
            </w:r>
            <w:r w:rsidR="00492C2C" w:rsidRPr="00B41EE3">
              <w:rPr>
                <w:rFonts w:ascii="仿宋" w:eastAsia="仿宋" w:hAnsi="仿宋"/>
                <w:color w:val="000000" w:themeColor="text1"/>
                <w:kern w:val="0"/>
                <w:szCs w:val="21"/>
              </w:rPr>
              <w:t xml:space="preserve">　</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492C2C" w:rsidP="00AF4FBF">
            <w:pPr>
              <w:widowControl/>
              <w:jc w:val="center"/>
              <w:rPr>
                <w:rFonts w:ascii="仿宋" w:eastAsia="仿宋" w:hAnsi="仿宋"/>
                <w:color w:val="000000" w:themeColor="text1"/>
                <w:kern w:val="0"/>
                <w:szCs w:val="21"/>
              </w:rPr>
            </w:pPr>
            <w:r w:rsidRPr="00B41EE3">
              <w:rPr>
                <w:rFonts w:ascii="仿宋" w:eastAsia="仿宋" w:hAnsi="仿宋"/>
                <w:color w:val="000000" w:themeColor="text1"/>
                <w:kern w:val="0"/>
                <w:szCs w:val="21"/>
              </w:rPr>
              <w:t xml:space="preserve">　</w:t>
            </w:r>
            <w:r w:rsidR="003E6323" w:rsidRPr="00B41EE3">
              <w:rPr>
                <w:rFonts w:ascii="仿宋" w:eastAsia="仿宋" w:hAnsi="仿宋" w:hint="eastAsia"/>
                <w:color w:val="000000" w:themeColor="text1"/>
                <w:kern w:val="0"/>
                <w:szCs w:val="21"/>
              </w:rPr>
              <w:t>1.24</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水费、电费、差旅费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492C2C" w:rsidP="00AF4FBF">
            <w:pPr>
              <w:widowControl/>
              <w:jc w:val="center"/>
              <w:rPr>
                <w:rFonts w:ascii="仿宋" w:eastAsia="仿宋" w:hAnsi="仿宋"/>
                <w:color w:val="000000" w:themeColor="text1"/>
                <w:kern w:val="0"/>
                <w:szCs w:val="21"/>
              </w:rPr>
            </w:pPr>
            <w:r w:rsidRPr="00B41EE3">
              <w:rPr>
                <w:rFonts w:ascii="仿宋" w:eastAsia="仿宋" w:hAnsi="仿宋"/>
                <w:color w:val="000000" w:themeColor="text1"/>
                <w:kern w:val="0"/>
                <w:szCs w:val="21"/>
              </w:rPr>
              <w:t xml:space="preserve">　</w:t>
            </w:r>
            <w:r w:rsidR="003E6323" w:rsidRPr="00B41EE3">
              <w:rPr>
                <w:rFonts w:ascii="仿宋" w:eastAsia="仿宋" w:hAnsi="仿宋" w:hint="eastAsia"/>
                <w:color w:val="000000" w:themeColor="text1"/>
                <w:kern w:val="0"/>
                <w:szCs w:val="21"/>
              </w:rPr>
              <w:t>7.83</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AF4FBF" w:rsidP="00AF4FBF">
            <w:pPr>
              <w:widowControl/>
              <w:jc w:val="center"/>
              <w:rPr>
                <w:rFonts w:ascii="仿宋" w:eastAsia="仿宋" w:hAnsi="仿宋"/>
                <w:color w:val="000000" w:themeColor="text1"/>
                <w:kern w:val="0"/>
                <w:szCs w:val="21"/>
              </w:rPr>
            </w:pPr>
            <w:r w:rsidRPr="00B41EE3">
              <w:rPr>
                <w:rFonts w:ascii="仿宋" w:eastAsia="仿宋" w:hAnsi="仿宋" w:hint="eastAsia"/>
                <w:color w:val="000000" w:themeColor="text1"/>
                <w:kern w:val="0"/>
                <w:szCs w:val="21"/>
              </w:rPr>
              <w:t>7</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492C2C" w:rsidP="00AF4FBF">
            <w:pPr>
              <w:widowControl/>
              <w:jc w:val="center"/>
              <w:rPr>
                <w:rFonts w:ascii="仿宋" w:eastAsia="仿宋" w:hAnsi="仿宋"/>
                <w:color w:val="000000" w:themeColor="text1"/>
                <w:kern w:val="0"/>
                <w:szCs w:val="21"/>
              </w:rPr>
            </w:pPr>
            <w:r w:rsidRPr="00B41EE3">
              <w:rPr>
                <w:rFonts w:ascii="仿宋" w:eastAsia="仿宋" w:hAnsi="仿宋"/>
                <w:color w:val="000000" w:themeColor="text1"/>
                <w:kern w:val="0"/>
                <w:szCs w:val="21"/>
              </w:rPr>
              <w:t xml:space="preserve">　</w:t>
            </w:r>
            <w:r w:rsidR="003E6323" w:rsidRPr="00B41EE3">
              <w:rPr>
                <w:rFonts w:ascii="仿宋" w:eastAsia="仿宋" w:hAnsi="仿宋" w:hint="eastAsia"/>
                <w:color w:val="000000" w:themeColor="text1"/>
                <w:kern w:val="0"/>
                <w:szCs w:val="21"/>
              </w:rPr>
              <w:t>7</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会议费、培训费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492C2C" w:rsidP="00AF4FBF">
            <w:pPr>
              <w:widowControl/>
              <w:jc w:val="center"/>
              <w:rPr>
                <w:rFonts w:ascii="仿宋" w:eastAsia="仿宋" w:hAnsi="仿宋"/>
                <w:color w:val="000000" w:themeColor="text1"/>
                <w:kern w:val="0"/>
                <w:szCs w:val="21"/>
              </w:rPr>
            </w:pPr>
            <w:r w:rsidRPr="00B41EE3">
              <w:rPr>
                <w:rFonts w:ascii="仿宋" w:eastAsia="仿宋" w:hAnsi="仿宋"/>
                <w:color w:val="000000" w:themeColor="text1"/>
                <w:kern w:val="0"/>
                <w:szCs w:val="21"/>
              </w:rPr>
              <w:t xml:space="preserve">　</w:t>
            </w:r>
            <w:r w:rsidR="003E6323" w:rsidRPr="00B41EE3">
              <w:rPr>
                <w:rFonts w:ascii="仿宋" w:eastAsia="仿宋" w:hAnsi="仿宋" w:hint="eastAsia"/>
                <w:color w:val="000000" w:themeColor="text1"/>
                <w:kern w:val="0"/>
                <w:szCs w:val="21"/>
              </w:rPr>
              <w:t>0.03</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AF4FBF" w:rsidP="00AF4FBF">
            <w:pPr>
              <w:widowControl/>
              <w:jc w:val="center"/>
              <w:rPr>
                <w:rFonts w:ascii="仿宋" w:eastAsia="仿宋" w:hAnsi="仿宋"/>
                <w:color w:val="000000" w:themeColor="text1"/>
                <w:kern w:val="0"/>
                <w:szCs w:val="21"/>
              </w:rPr>
            </w:pPr>
            <w:r w:rsidRPr="00B41EE3">
              <w:rPr>
                <w:rFonts w:ascii="仿宋" w:eastAsia="仿宋" w:hAnsi="仿宋" w:hint="eastAsia"/>
                <w:color w:val="000000" w:themeColor="text1"/>
                <w:kern w:val="0"/>
                <w:szCs w:val="21"/>
              </w:rPr>
              <w:t>3.31</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B41EE3" w:rsidRDefault="00492C2C" w:rsidP="00AF4FBF">
            <w:pPr>
              <w:widowControl/>
              <w:jc w:val="center"/>
              <w:rPr>
                <w:rFonts w:ascii="仿宋" w:eastAsia="仿宋" w:hAnsi="仿宋"/>
                <w:color w:val="000000" w:themeColor="text1"/>
                <w:kern w:val="0"/>
                <w:szCs w:val="21"/>
              </w:rPr>
            </w:pPr>
            <w:r w:rsidRPr="00B41EE3">
              <w:rPr>
                <w:rFonts w:ascii="仿宋" w:eastAsia="仿宋" w:hAnsi="仿宋"/>
                <w:color w:val="000000" w:themeColor="text1"/>
                <w:kern w:val="0"/>
                <w:szCs w:val="21"/>
              </w:rPr>
              <w:t xml:space="preserve">　</w:t>
            </w:r>
            <w:r w:rsidR="003E6323" w:rsidRPr="00B41EE3">
              <w:rPr>
                <w:rFonts w:ascii="仿宋" w:eastAsia="仿宋" w:hAnsi="仿宋" w:hint="eastAsia"/>
                <w:color w:val="000000" w:themeColor="text1"/>
                <w:kern w:val="0"/>
                <w:szCs w:val="21"/>
              </w:rPr>
              <w:t>3.31</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政府采购金额</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112</w:t>
            </w: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89.98</w:t>
            </w:r>
          </w:p>
        </w:tc>
      </w:tr>
      <w:tr w:rsidR="00492C2C" w:rsidRPr="002A7460" w:rsidTr="00AF4FBF">
        <w:trPr>
          <w:trHeight w:val="454"/>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部门</w:t>
            </w:r>
            <w:r w:rsidRPr="002A7460">
              <w:rPr>
                <w:rFonts w:ascii="仿宋" w:eastAsia="仿宋" w:hAnsi="仿宋" w:hint="eastAsia"/>
                <w:kern w:val="0"/>
                <w:szCs w:val="21"/>
              </w:rPr>
              <w:t>基本</w:t>
            </w:r>
            <w:r w:rsidRPr="002A7460">
              <w:rPr>
                <w:rFonts w:ascii="仿宋" w:eastAsia="仿宋" w:hAnsi="仿宋"/>
                <w:kern w:val="0"/>
                <w:szCs w:val="21"/>
              </w:rPr>
              <w:t xml:space="preserve">支出预算调整 </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p>
        </w:tc>
        <w:tc>
          <w:tcPr>
            <w:tcW w:w="1832" w:type="dxa"/>
            <w:gridSpan w:val="2"/>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p>
        </w:tc>
      </w:tr>
      <w:tr w:rsidR="00492C2C" w:rsidRPr="002A7460" w:rsidTr="00AF4FBF">
        <w:trPr>
          <w:trHeight w:val="1154"/>
          <w:jc w:val="center"/>
        </w:trPr>
        <w:tc>
          <w:tcPr>
            <w:tcW w:w="3354" w:type="dxa"/>
            <w:vMerge w:val="restart"/>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楼堂馆所控制情况</w:t>
            </w:r>
            <w:r w:rsidRPr="002A7460">
              <w:rPr>
                <w:rFonts w:ascii="仿宋" w:eastAsia="仿宋" w:hAnsi="仿宋"/>
                <w:kern w:val="0"/>
                <w:szCs w:val="21"/>
              </w:rPr>
              <w:br/>
              <w:t>（201</w:t>
            </w:r>
            <w:r w:rsidRPr="002A7460">
              <w:rPr>
                <w:rFonts w:ascii="仿宋" w:eastAsia="仿宋" w:hAnsi="仿宋" w:hint="eastAsia"/>
                <w:kern w:val="0"/>
                <w:szCs w:val="21"/>
              </w:rPr>
              <w:t>8</w:t>
            </w:r>
            <w:r w:rsidRPr="002A7460">
              <w:rPr>
                <w:rFonts w:ascii="仿宋" w:eastAsia="仿宋" w:hAnsi="仿宋"/>
                <w:kern w:val="0"/>
                <w:szCs w:val="21"/>
              </w:rPr>
              <w:t>年完工项目）</w:t>
            </w:r>
          </w:p>
        </w:tc>
        <w:tc>
          <w:tcPr>
            <w:tcW w:w="1189"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批复规模</w:t>
            </w:r>
            <w:r w:rsidRPr="002A7460">
              <w:rPr>
                <w:rFonts w:ascii="仿宋" w:eastAsia="仿宋" w:hAnsi="仿宋"/>
                <w:b/>
                <w:bCs/>
                <w:kern w:val="0"/>
                <w:szCs w:val="21"/>
              </w:rPr>
              <w:br/>
              <w:t>（㎡）</w:t>
            </w:r>
          </w:p>
        </w:tc>
        <w:tc>
          <w:tcPr>
            <w:tcW w:w="849"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实际规模（㎡）</w:t>
            </w:r>
          </w:p>
        </w:tc>
        <w:tc>
          <w:tcPr>
            <w:tcW w:w="1129"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规模控制率</w:t>
            </w:r>
          </w:p>
        </w:tc>
        <w:tc>
          <w:tcPr>
            <w:tcW w:w="1111"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预算投资（万元）</w:t>
            </w:r>
          </w:p>
        </w:tc>
        <w:tc>
          <w:tcPr>
            <w:tcW w:w="969"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实际投资（万元）</w:t>
            </w:r>
          </w:p>
        </w:tc>
        <w:tc>
          <w:tcPr>
            <w:tcW w:w="86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b/>
                <w:bCs/>
                <w:kern w:val="0"/>
                <w:szCs w:val="21"/>
              </w:rPr>
            </w:pPr>
            <w:r w:rsidRPr="002A7460">
              <w:rPr>
                <w:rFonts w:ascii="仿宋" w:eastAsia="仿宋" w:hAnsi="仿宋"/>
                <w:b/>
                <w:bCs/>
                <w:kern w:val="0"/>
                <w:szCs w:val="21"/>
              </w:rPr>
              <w:t>投资概算控制率</w:t>
            </w:r>
          </w:p>
        </w:tc>
      </w:tr>
      <w:tr w:rsidR="00492C2C" w:rsidRPr="002A7460" w:rsidTr="00AF4FBF">
        <w:trPr>
          <w:trHeight w:val="454"/>
          <w:jc w:val="center"/>
        </w:trPr>
        <w:tc>
          <w:tcPr>
            <w:tcW w:w="3354" w:type="dxa"/>
            <w:vMerge/>
            <w:tcBorders>
              <w:top w:val="nil"/>
              <w:left w:val="single" w:sz="4" w:space="0" w:color="auto"/>
              <w:bottom w:val="single" w:sz="4" w:space="0" w:color="auto"/>
              <w:right w:val="single" w:sz="4" w:space="0" w:color="auto"/>
            </w:tcBorders>
            <w:vAlign w:val="center"/>
          </w:tcPr>
          <w:p w:rsidR="00492C2C" w:rsidRPr="002A7460" w:rsidRDefault="00492C2C" w:rsidP="00AF4FBF">
            <w:pPr>
              <w:widowControl/>
              <w:jc w:val="left"/>
              <w:rPr>
                <w:rFonts w:ascii="仿宋" w:eastAsia="仿宋" w:hAnsi="仿宋"/>
                <w:kern w:val="0"/>
                <w:szCs w:val="21"/>
              </w:rPr>
            </w:pPr>
          </w:p>
        </w:tc>
        <w:tc>
          <w:tcPr>
            <w:tcW w:w="1189"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0</w:t>
            </w:r>
          </w:p>
        </w:tc>
        <w:tc>
          <w:tcPr>
            <w:tcW w:w="849"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0</w:t>
            </w:r>
          </w:p>
        </w:tc>
        <w:tc>
          <w:tcPr>
            <w:tcW w:w="1129"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0</w:t>
            </w:r>
          </w:p>
        </w:tc>
        <w:tc>
          <w:tcPr>
            <w:tcW w:w="1111"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0</w:t>
            </w:r>
          </w:p>
        </w:tc>
        <w:tc>
          <w:tcPr>
            <w:tcW w:w="969"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0</w:t>
            </w:r>
          </w:p>
        </w:tc>
        <w:tc>
          <w:tcPr>
            <w:tcW w:w="863" w:type="dxa"/>
            <w:tcBorders>
              <w:top w:val="nil"/>
              <w:left w:val="nil"/>
              <w:bottom w:val="single" w:sz="4" w:space="0" w:color="auto"/>
              <w:right w:val="single" w:sz="4" w:space="0" w:color="auto"/>
            </w:tcBorders>
            <w:shd w:val="clear" w:color="auto" w:fill="auto"/>
            <w:vAlign w:val="center"/>
          </w:tcPr>
          <w:p w:rsidR="00492C2C" w:rsidRPr="002A7460" w:rsidRDefault="00492C2C" w:rsidP="00AF4FBF">
            <w:pPr>
              <w:widowControl/>
              <w:jc w:val="left"/>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0</w:t>
            </w:r>
          </w:p>
        </w:tc>
      </w:tr>
      <w:tr w:rsidR="00492C2C" w:rsidRPr="002A7460" w:rsidTr="00AF4FBF">
        <w:trPr>
          <w:trHeight w:val="1058"/>
          <w:jc w:val="center"/>
        </w:trPr>
        <w:tc>
          <w:tcPr>
            <w:tcW w:w="3354" w:type="dxa"/>
            <w:tcBorders>
              <w:top w:val="nil"/>
              <w:left w:val="single" w:sz="4" w:space="0" w:color="auto"/>
              <w:bottom w:val="single" w:sz="4" w:space="0" w:color="auto"/>
              <w:right w:val="single" w:sz="4" w:space="0" w:color="auto"/>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shd w:val="clear" w:color="auto" w:fill="auto"/>
            <w:vAlign w:val="center"/>
          </w:tcPr>
          <w:p w:rsidR="00492C2C" w:rsidRPr="002A7460" w:rsidRDefault="00492C2C" w:rsidP="00AF4FBF">
            <w:pPr>
              <w:widowControl/>
              <w:jc w:val="center"/>
              <w:rPr>
                <w:rFonts w:ascii="仿宋" w:eastAsia="仿宋" w:hAnsi="仿宋"/>
                <w:kern w:val="0"/>
                <w:szCs w:val="21"/>
              </w:rPr>
            </w:pPr>
            <w:r w:rsidRPr="002A7460">
              <w:rPr>
                <w:rFonts w:ascii="仿宋" w:eastAsia="仿宋" w:hAnsi="仿宋"/>
                <w:kern w:val="0"/>
                <w:szCs w:val="21"/>
              </w:rPr>
              <w:t xml:space="preserve">　</w:t>
            </w:r>
            <w:r w:rsidR="003E6323">
              <w:rPr>
                <w:rFonts w:ascii="仿宋" w:eastAsia="仿宋" w:hAnsi="仿宋" w:hint="eastAsia"/>
                <w:kern w:val="0"/>
                <w:szCs w:val="21"/>
              </w:rPr>
              <w:t>财务管理制度、专项经费管理办法、会议费管理制度、培训费管理办法、</w:t>
            </w:r>
            <w:r w:rsidR="003D0045">
              <w:rPr>
                <w:rFonts w:ascii="仿宋" w:eastAsia="仿宋" w:hAnsi="仿宋" w:hint="eastAsia"/>
                <w:kern w:val="0"/>
                <w:szCs w:val="21"/>
              </w:rPr>
              <w:t>差旅费管理办法、</w:t>
            </w:r>
            <w:r w:rsidR="003E6323">
              <w:rPr>
                <w:rFonts w:ascii="仿宋" w:eastAsia="仿宋" w:hAnsi="仿宋" w:hint="eastAsia"/>
                <w:kern w:val="0"/>
                <w:szCs w:val="21"/>
              </w:rPr>
              <w:t>关于明确省直党政机关公务活动用餐有关事项的通知等</w:t>
            </w:r>
          </w:p>
        </w:tc>
      </w:tr>
    </w:tbl>
    <w:p w:rsidR="00492C2C" w:rsidRPr="002A7460" w:rsidRDefault="00492C2C" w:rsidP="00492C2C">
      <w:pPr>
        <w:widowControl/>
        <w:jc w:val="left"/>
        <w:rPr>
          <w:rFonts w:ascii="仿宋" w:eastAsia="仿宋" w:hAnsi="仿宋"/>
          <w:kern w:val="0"/>
          <w:sz w:val="22"/>
          <w:szCs w:val="22"/>
        </w:rPr>
      </w:pPr>
      <w:r w:rsidRPr="002A7460">
        <w:rPr>
          <w:rFonts w:ascii="仿宋" w:eastAsia="仿宋" w:hAnsi="仿宋"/>
          <w:kern w:val="0"/>
          <w:sz w:val="22"/>
          <w:szCs w:val="22"/>
        </w:rPr>
        <w:t>说明：“项目支出”需要填报基本支出以外的所有项目</w:t>
      </w:r>
      <w:r w:rsidRPr="002A7460">
        <w:rPr>
          <w:rFonts w:ascii="仿宋" w:eastAsia="仿宋" w:hAnsi="仿宋" w:hint="eastAsia"/>
          <w:kern w:val="0"/>
          <w:sz w:val="22"/>
          <w:szCs w:val="22"/>
        </w:rPr>
        <w:t>支出</w:t>
      </w:r>
      <w:r w:rsidRPr="002A7460">
        <w:rPr>
          <w:rFonts w:ascii="仿宋" w:eastAsia="仿宋" w:hAnsi="仿宋"/>
          <w:kern w:val="0"/>
          <w:sz w:val="22"/>
          <w:szCs w:val="22"/>
        </w:rPr>
        <w:t>情况，包括业务工作项目、运行维护项目</w:t>
      </w:r>
      <w:r w:rsidRPr="002A7460">
        <w:rPr>
          <w:rFonts w:ascii="仿宋" w:eastAsia="仿宋" w:hAnsi="仿宋" w:hint="eastAsia"/>
          <w:kern w:val="0"/>
          <w:sz w:val="22"/>
          <w:szCs w:val="22"/>
        </w:rPr>
        <w:t>和省级专项资金</w:t>
      </w:r>
      <w:r w:rsidRPr="002A7460">
        <w:rPr>
          <w:rFonts w:ascii="仿宋" w:eastAsia="仿宋" w:hAnsi="仿宋"/>
          <w:kern w:val="0"/>
          <w:sz w:val="22"/>
          <w:szCs w:val="22"/>
        </w:rPr>
        <w:t>等；“公用经费”填报基本支出中的一般商品和服务支出。</w:t>
      </w:r>
      <w:r w:rsidRPr="002A7460">
        <w:rPr>
          <w:rFonts w:ascii="仿宋" w:eastAsia="仿宋" w:hAnsi="仿宋"/>
          <w:kern w:val="0"/>
          <w:sz w:val="22"/>
          <w:szCs w:val="22"/>
        </w:rPr>
        <w:br w:type="page"/>
      </w:r>
    </w:p>
    <w:p w:rsidR="00492C2C" w:rsidRPr="002A7460" w:rsidRDefault="00492C2C" w:rsidP="00492C2C">
      <w:pPr>
        <w:widowControl/>
        <w:jc w:val="center"/>
        <w:rPr>
          <w:rFonts w:ascii="仿宋" w:eastAsia="仿宋" w:hAnsi="仿宋" w:cs="宋体"/>
          <w:color w:val="000000"/>
          <w:kern w:val="0"/>
          <w:sz w:val="36"/>
          <w:szCs w:val="36"/>
        </w:rPr>
      </w:pPr>
      <w:r w:rsidRPr="002A7460">
        <w:rPr>
          <w:rFonts w:ascii="仿宋" w:eastAsia="仿宋" w:hAnsi="仿宋" w:cs="宋体" w:hint="eastAsia"/>
          <w:color w:val="000000"/>
          <w:kern w:val="0"/>
          <w:sz w:val="36"/>
          <w:szCs w:val="36"/>
        </w:rPr>
        <w:lastRenderedPageBreak/>
        <w:t>2018年度省级专项资金绩效目标自评表</w:t>
      </w:r>
    </w:p>
    <w:tbl>
      <w:tblPr>
        <w:tblW w:w="10060" w:type="dxa"/>
        <w:jc w:val="center"/>
        <w:tblLook w:val="04A0" w:firstRow="1" w:lastRow="0" w:firstColumn="1" w:lastColumn="0" w:noHBand="0" w:noVBand="1"/>
      </w:tblPr>
      <w:tblGrid>
        <w:gridCol w:w="769"/>
        <w:gridCol w:w="675"/>
        <w:gridCol w:w="709"/>
        <w:gridCol w:w="1701"/>
        <w:gridCol w:w="1843"/>
        <w:gridCol w:w="1276"/>
        <w:gridCol w:w="1073"/>
        <w:gridCol w:w="31"/>
        <w:gridCol w:w="1983"/>
      </w:tblGrid>
      <w:tr w:rsidR="00492C2C" w:rsidRPr="002A7460" w:rsidTr="00AF4FBF">
        <w:trPr>
          <w:trHeight w:val="270"/>
          <w:jc w:val="center"/>
        </w:trPr>
        <w:tc>
          <w:tcPr>
            <w:tcW w:w="10060" w:type="dxa"/>
            <w:gridSpan w:val="9"/>
            <w:tcBorders>
              <w:top w:val="nil"/>
              <w:left w:val="nil"/>
              <w:bottom w:val="single" w:sz="4" w:space="0" w:color="auto"/>
              <w:right w:val="nil"/>
            </w:tcBorders>
            <w:shd w:val="clear" w:color="auto" w:fill="auto"/>
            <w:vAlign w:val="center"/>
            <w:hideMark/>
          </w:tcPr>
          <w:p w:rsidR="00492C2C" w:rsidRPr="002A7460" w:rsidRDefault="00492C2C" w:rsidP="00AF4FBF">
            <w:pPr>
              <w:widowControl/>
              <w:jc w:val="center"/>
              <w:rPr>
                <w:rFonts w:ascii="仿宋" w:eastAsia="仿宋" w:hAnsi="仿宋" w:cs="宋体"/>
                <w:b/>
                <w:bCs/>
                <w:color w:val="000000"/>
                <w:kern w:val="0"/>
                <w:sz w:val="22"/>
              </w:rPr>
            </w:pPr>
          </w:p>
        </w:tc>
      </w:tr>
      <w:tr w:rsidR="00492C2C" w:rsidRPr="002A7460" w:rsidTr="00AF4FBF">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r w:rsidR="000F5E9A">
              <w:rPr>
                <w:rFonts w:ascii="仿宋" w:eastAsia="仿宋" w:hAnsi="仿宋" w:cs="宋体" w:hint="eastAsia"/>
                <w:color w:val="000000"/>
                <w:kern w:val="0"/>
                <w:szCs w:val="21"/>
              </w:rPr>
              <w:t>无</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负责人</w:t>
            </w:r>
          </w:p>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2153" w:type="dxa"/>
            <w:gridSpan w:val="3"/>
            <w:tcBorders>
              <w:top w:val="single" w:sz="4" w:space="0" w:color="auto"/>
              <w:left w:val="single" w:sz="4" w:space="0" w:color="auto"/>
              <w:bottom w:val="single" w:sz="4" w:space="0" w:color="auto"/>
              <w:right w:val="nil"/>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省级主管部门</w:t>
            </w:r>
          </w:p>
        </w:tc>
        <w:tc>
          <w:tcPr>
            <w:tcW w:w="7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地方主管部门</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全年预算数（A）</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全年执行数（B）</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执行率（B／A）</w:t>
            </w:r>
          </w:p>
        </w:tc>
      </w:tr>
      <w:tr w:rsidR="00492C2C" w:rsidRPr="002A7460" w:rsidTr="00AF4FBF">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其中：中央补助</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roofErr w:type="gramStart"/>
            <w:r w:rsidRPr="002A7460">
              <w:rPr>
                <w:rFonts w:ascii="仿宋" w:eastAsia="仿宋" w:hAnsi="仿宋" w:cs="宋体" w:hint="eastAsia"/>
                <w:color w:val="000000"/>
                <w:kern w:val="0"/>
                <w:szCs w:val="21"/>
              </w:rPr>
              <w:t>省级资金</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其他资金</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年初设定目标　</w:t>
            </w:r>
          </w:p>
        </w:tc>
        <w:tc>
          <w:tcPr>
            <w:tcW w:w="43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全年实际完成情况</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49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proofErr w:type="gramStart"/>
            <w:r w:rsidRPr="002A7460">
              <w:rPr>
                <w:rFonts w:ascii="仿宋" w:eastAsia="仿宋" w:hAnsi="仿宋" w:cs="宋体" w:hint="eastAsia"/>
                <w:color w:val="000000"/>
                <w:kern w:val="0"/>
                <w:szCs w:val="21"/>
              </w:rPr>
              <w:t>绩</w:t>
            </w:r>
            <w:proofErr w:type="gramEnd"/>
            <w:r w:rsidRPr="002A7460">
              <w:rPr>
                <w:rFonts w:ascii="仿宋" w:eastAsia="仿宋" w:hAnsi="仿宋" w:cs="宋体" w:hint="eastAsia"/>
                <w:color w:val="000000"/>
                <w:kern w:val="0"/>
                <w:szCs w:val="21"/>
              </w:rPr>
              <w:t xml:space="preserve">  </w:t>
            </w:r>
            <w:proofErr w:type="gramStart"/>
            <w:r w:rsidRPr="002A7460">
              <w:rPr>
                <w:rFonts w:ascii="仿宋" w:eastAsia="仿宋" w:hAnsi="仿宋" w:cs="宋体" w:hint="eastAsia"/>
                <w:color w:val="000000"/>
                <w:kern w:val="0"/>
                <w:szCs w:val="21"/>
              </w:rPr>
              <w:t>效</w:t>
            </w:r>
            <w:proofErr w:type="gramEnd"/>
            <w:r w:rsidRPr="002A7460">
              <w:rPr>
                <w:rFonts w:ascii="仿宋" w:eastAsia="仿宋" w:hAnsi="仿宋" w:cs="宋体" w:hint="eastAsia"/>
                <w:color w:val="000000"/>
                <w:kern w:val="0"/>
                <w:szCs w:val="21"/>
              </w:rPr>
              <w:t xml:space="preserve">    指  标</w:t>
            </w:r>
          </w:p>
        </w:tc>
        <w:tc>
          <w:tcPr>
            <w:tcW w:w="675" w:type="dxa"/>
            <w:tcBorders>
              <w:top w:val="single" w:sz="4" w:space="0" w:color="auto"/>
              <w:left w:val="nil"/>
              <w:bottom w:val="single" w:sz="4" w:space="0" w:color="auto"/>
              <w:right w:val="nil"/>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二级指标</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三级指标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年度指标值</w:t>
            </w:r>
          </w:p>
        </w:tc>
        <w:tc>
          <w:tcPr>
            <w:tcW w:w="11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全年</w:t>
            </w:r>
          </w:p>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完成值</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未完成原因</w:t>
            </w:r>
            <w:proofErr w:type="gramStart"/>
            <w:r w:rsidRPr="002A7460">
              <w:rPr>
                <w:rFonts w:ascii="仿宋" w:eastAsia="仿宋" w:hAnsi="仿宋" w:cs="宋体" w:hint="eastAsia"/>
                <w:color w:val="000000"/>
                <w:kern w:val="0"/>
                <w:szCs w:val="21"/>
              </w:rPr>
              <w:t>和</w:t>
            </w:r>
            <w:proofErr w:type="gramEnd"/>
          </w:p>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改进措施</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数量指标</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质量指标</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时效指标</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成本指标</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556"/>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proofErr w:type="gramStart"/>
            <w:r w:rsidRPr="002A7460">
              <w:rPr>
                <w:rFonts w:ascii="仿宋" w:eastAsia="仿宋" w:hAnsi="仿宋" w:cs="宋体" w:hint="eastAsia"/>
                <w:color w:val="000000"/>
                <w:kern w:val="0"/>
                <w:szCs w:val="21"/>
              </w:rPr>
              <w:t>效</w:t>
            </w:r>
            <w:proofErr w:type="gramEnd"/>
            <w:r w:rsidRPr="002A7460">
              <w:rPr>
                <w:rFonts w:ascii="仿宋" w:eastAsia="仿宋" w:hAnsi="仿宋" w:cs="宋体" w:hint="eastAsia"/>
                <w:color w:val="000000"/>
                <w:kern w:val="0"/>
                <w:szCs w:val="21"/>
              </w:rPr>
              <w:t xml:space="preserve">   益   指   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经济效益  指标</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jc w:val="left"/>
              <w:rPr>
                <w:rFonts w:ascii="仿宋" w:eastAsia="仿宋" w:hAnsi="仿宋" w:cs="宋体"/>
                <w:color w:val="000000"/>
                <w:kern w:val="0"/>
                <w:szCs w:val="21"/>
              </w:rPr>
            </w:pPr>
            <w:proofErr w:type="gramStart"/>
            <w:r w:rsidRPr="002A7460">
              <w:rPr>
                <w:rFonts w:ascii="仿宋" w:eastAsia="仿宋" w:hAnsi="仿宋" w:cs="宋体" w:hint="eastAsia"/>
                <w:color w:val="000000"/>
                <w:kern w:val="0"/>
                <w:szCs w:val="21"/>
              </w:rPr>
              <w:t>绩</w:t>
            </w:r>
            <w:proofErr w:type="gramEnd"/>
            <w:r w:rsidRPr="002A7460">
              <w:rPr>
                <w:rFonts w:ascii="仿宋" w:eastAsia="仿宋" w:hAnsi="仿宋" w:cs="宋体" w:hint="eastAsia"/>
                <w:color w:val="000000"/>
                <w:kern w:val="0"/>
                <w:szCs w:val="21"/>
              </w:rPr>
              <w:t xml:space="preserve">  </w:t>
            </w:r>
            <w:proofErr w:type="gramStart"/>
            <w:r w:rsidRPr="002A7460">
              <w:rPr>
                <w:rFonts w:ascii="仿宋" w:eastAsia="仿宋" w:hAnsi="仿宋" w:cs="宋体" w:hint="eastAsia"/>
                <w:color w:val="000000"/>
                <w:kern w:val="0"/>
                <w:szCs w:val="21"/>
              </w:rPr>
              <w:lastRenderedPageBreak/>
              <w:t>效</w:t>
            </w:r>
            <w:proofErr w:type="gramEnd"/>
            <w:r w:rsidRPr="002A7460">
              <w:rPr>
                <w:rFonts w:ascii="仿宋" w:eastAsia="仿宋" w:hAnsi="仿宋" w:cs="宋体" w:hint="eastAsia"/>
                <w:color w:val="000000"/>
                <w:kern w:val="0"/>
                <w:szCs w:val="21"/>
              </w:rPr>
              <w:t xml:space="preserve">    指  标</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jc w:val="left"/>
              <w:rPr>
                <w:rFonts w:ascii="仿宋" w:eastAsia="仿宋" w:hAnsi="仿宋" w:cs="宋体"/>
                <w:color w:val="000000"/>
                <w:kern w:val="0"/>
                <w:szCs w:val="21"/>
              </w:rPr>
            </w:pPr>
            <w:proofErr w:type="gramStart"/>
            <w:r w:rsidRPr="002A7460">
              <w:rPr>
                <w:rFonts w:ascii="仿宋" w:eastAsia="仿宋" w:hAnsi="仿宋" w:cs="宋体" w:hint="eastAsia"/>
                <w:color w:val="000000"/>
                <w:kern w:val="0"/>
                <w:szCs w:val="21"/>
              </w:rPr>
              <w:lastRenderedPageBreak/>
              <w:t>效</w:t>
            </w:r>
            <w:proofErr w:type="gramEnd"/>
            <w:r w:rsidRPr="002A7460">
              <w:rPr>
                <w:rFonts w:ascii="仿宋" w:eastAsia="仿宋" w:hAnsi="仿宋" w:cs="宋体" w:hint="eastAsia"/>
                <w:color w:val="000000"/>
                <w:kern w:val="0"/>
                <w:szCs w:val="21"/>
              </w:rPr>
              <w:t xml:space="preserve">   </w:t>
            </w:r>
            <w:r w:rsidRPr="002A7460">
              <w:rPr>
                <w:rFonts w:ascii="仿宋" w:eastAsia="仿宋" w:hAnsi="仿宋" w:cs="宋体" w:hint="eastAsia"/>
                <w:color w:val="000000"/>
                <w:kern w:val="0"/>
                <w:szCs w:val="21"/>
              </w:rPr>
              <w:lastRenderedPageBreak/>
              <w:t>益   指   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lastRenderedPageBreak/>
              <w:t>生态</w:t>
            </w:r>
            <w:r w:rsidRPr="002A7460">
              <w:rPr>
                <w:rFonts w:ascii="仿宋" w:eastAsia="仿宋" w:hAnsi="仿宋" w:cs="宋体" w:hint="eastAsia"/>
                <w:color w:val="000000"/>
                <w:kern w:val="0"/>
                <w:szCs w:val="21"/>
              </w:rPr>
              <w:lastRenderedPageBreak/>
              <w:t>效益  指标</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lastRenderedPageBreak/>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可持续影响指标</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spacing w:line="280" w:lineRule="exac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spacing w:line="280" w:lineRule="exac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spacing w:line="280" w:lineRule="exac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spacing w:line="280" w:lineRule="exac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spacing w:line="280" w:lineRule="exac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spacing w:line="280" w:lineRule="exact"/>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服务对象满意度指标</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492C2C" w:rsidRPr="002A7460" w:rsidRDefault="00492C2C" w:rsidP="00AF4FBF">
            <w:pPr>
              <w:widowControl/>
              <w:jc w:val="left"/>
              <w:rPr>
                <w:rFonts w:ascii="仿宋" w:eastAsia="仿宋" w:hAnsi="仿宋"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492C2C" w:rsidRPr="002A7460" w:rsidRDefault="00492C2C" w:rsidP="00AF4FBF">
            <w:pPr>
              <w:widowControl/>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　</w:t>
            </w:r>
          </w:p>
        </w:tc>
      </w:tr>
      <w:tr w:rsidR="00492C2C" w:rsidRPr="002A7460" w:rsidTr="00AF4FBF">
        <w:trPr>
          <w:trHeight w:val="952"/>
          <w:jc w:val="center"/>
        </w:trPr>
        <w:tc>
          <w:tcPr>
            <w:tcW w:w="769" w:type="dxa"/>
            <w:tcBorders>
              <w:top w:val="single" w:sz="4" w:space="0" w:color="auto"/>
              <w:left w:val="single" w:sz="4" w:space="0" w:color="auto"/>
              <w:bottom w:val="nil"/>
              <w:right w:val="single" w:sz="4" w:space="0" w:color="auto"/>
            </w:tcBorders>
            <w:shd w:val="clear" w:color="auto" w:fill="auto"/>
            <w:noWrap/>
            <w:vAlign w:val="center"/>
            <w:hideMark/>
          </w:tcPr>
          <w:p w:rsidR="00492C2C" w:rsidRPr="002A7460" w:rsidRDefault="00492C2C" w:rsidP="00AF4FBF">
            <w:pPr>
              <w:widowControl/>
              <w:rPr>
                <w:rFonts w:ascii="仿宋" w:eastAsia="仿宋" w:hAnsi="仿宋" w:cs="宋体"/>
                <w:color w:val="000000"/>
                <w:kern w:val="0"/>
                <w:szCs w:val="21"/>
              </w:rPr>
            </w:pPr>
            <w:r w:rsidRPr="002A7460">
              <w:rPr>
                <w:rFonts w:ascii="仿宋" w:eastAsia="仿宋" w:hAnsi="仿宋" w:cs="宋体" w:hint="eastAsia"/>
                <w:color w:val="000000"/>
                <w:kern w:val="0"/>
                <w:szCs w:val="21"/>
              </w:rPr>
              <w:t>说明</w:t>
            </w:r>
          </w:p>
        </w:tc>
        <w:tc>
          <w:tcPr>
            <w:tcW w:w="9291" w:type="dxa"/>
            <w:gridSpan w:val="8"/>
            <w:tcBorders>
              <w:top w:val="single" w:sz="4" w:space="0" w:color="auto"/>
              <w:left w:val="nil"/>
              <w:bottom w:val="nil"/>
              <w:right w:val="single" w:sz="4" w:space="0" w:color="000000"/>
            </w:tcBorders>
            <w:shd w:val="clear" w:color="auto" w:fill="auto"/>
            <w:noWrap/>
            <w:vAlign w:val="center"/>
            <w:hideMark/>
          </w:tcPr>
          <w:p w:rsidR="00492C2C" w:rsidRPr="002A7460" w:rsidRDefault="00492C2C" w:rsidP="00AF4FBF">
            <w:pPr>
              <w:widowControl/>
              <w:jc w:val="center"/>
              <w:rPr>
                <w:rFonts w:ascii="仿宋" w:eastAsia="仿宋" w:hAnsi="仿宋" w:cs="宋体"/>
                <w:color w:val="000000"/>
                <w:kern w:val="0"/>
                <w:szCs w:val="21"/>
              </w:rPr>
            </w:pPr>
            <w:r w:rsidRPr="002A7460">
              <w:rPr>
                <w:rFonts w:ascii="仿宋" w:eastAsia="仿宋" w:hAnsi="仿宋" w:cs="宋体" w:hint="eastAsia"/>
                <w:color w:val="000000"/>
                <w:kern w:val="0"/>
                <w:szCs w:val="21"/>
              </w:rPr>
              <w:t>请在此处简要说明各级监督检查中发现的问题及其所涉及的金额，如没</w:t>
            </w:r>
            <w:proofErr w:type="gramStart"/>
            <w:r w:rsidRPr="002A7460">
              <w:rPr>
                <w:rFonts w:ascii="仿宋" w:eastAsia="仿宋" w:hAnsi="仿宋" w:cs="宋体" w:hint="eastAsia"/>
                <w:color w:val="000000"/>
                <w:kern w:val="0"/>
                <w:szCs w:val="21"/>
              </w:rPr>
              <w:t>有请填无</w:t>
            </w:r>
            <w:proofErr w:type="gramEnd"/>
          </w:p>
        </w:tc>
      </w:tr>
      <w:tr w:rsidR="00492C2C" w:rsidRPr="002A7460" w:rsidTr="00AF4FBF">
        <w:trPr>
          <w:trHeight w:val="1785"/>
          <w:jc w:val="center"/>
        </w:trPr>
        <w:tc>
          <w:tcPr>
            <w:tcW w:w="10060" w:type="dxa"/>
            <w:gridSpan w:val="9"/>
            <w:vMerge w:val="restart"/>
            <w:tcBorders>
              <w:top w:val="single" w:sz="8" w:space="0" w:color="auto"/>
              <w:left w:val="nil"/>
              <w:bottom w:val="nil"/>
              <w:right w:val="nil"/>
            </w:tcBorders>
            <w:shd w:val="clear" w:color="auto" w:fill="auto"/>
            <w:hideMark/>
          </w:tcPr>
          <w:p w:rsidR="00492C2C" w:rsidRPr="002A7460" w:rsidRDefault="00492C2C" w:rsidP="00AF4FBF">
            <w:pPr>
              <w:widowControl/>
              <w:ind w:firstLineChars="200" w:firstLine="420"/>
              <w:jc w:val="left"/>
              <w:rPr>
                <w:rFonts w:ascii="仿宋" w:eastAsia="仿宋" w:hAnsi="仿宋" w:cs="宋体"/>
                <w:color w:val="000000"/>
                <w:kern w:val="0"/>
                <w:szCs w:val="21"/>
              </w:rPr>
            </w:pPr>
          </w:p>
          <w:p w:rsidR="00492C2C" w:rsidRPr="002A7460" w:rsidRDefault="00492C2C" w:rsidP="00AF4FBF">
            <w:pPr>
              <w:widowControl/>
              <w:spacing w:line="360" w:lineRule="exact"/>
              <w:ind w:firstLineChars="200" w:firstLine="420"/>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 xml:space="preserve">注：1、其他资金包括和中央补助、地方财政资金共同投入到同一项目的自有资金、社会资金，以及以前年度的结转结余资金等。 </w:t>
            </w:r>
          </w:p>
          <w:p w:rsidR="00492C2C" w:rsidRPr="002A7460" w:rsidRDefault="00492C2C" w:rsidP="00AF4FBF">
            <w:pPr>
              <w:widowControl/>
              <w:spacing w:line="360" w:lineRule="exact"/>
              <w:ind w:firstLineChars="200" w:firstLine="420"/>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2、定量指标，资金使用单位填写本地区实际完成数。省直各部门汇总时，对绝对值直接累加计算，相对值按照资金额度加权平均计算。</w:t>
            </w:r>
          </w:p>
          <w:p w:rsidR="00492C2C" w:rsidRPr="002A7460" w:rsidRDefault="00492C2C" w:rsidP="00AF4FBF">
            <w:pPr>
              <w:widowControl/>
              <w:spacing w:line="360" w:lineRule="exact"/>
              <w:ind w:firstLineChars="200" w:firstLine="420"/>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492C2C" w:rsidRPr="002A7460" w:rsidRDefault="00492C2C" w:rsidP="00AF4FBF">
            <w:pPr>
              <w:widowControl/>
              <w:spacing w:line="360" w:lineRule="exact"/>
              <w:ind w:firstLineChars="200" w:firstLine="420"/>
              <w:jc w:val="left"/>
              <w:rPr>
                <w:rFonts w:ascii="仿宋" w:eastAsia="仿宋" w:hAnsi="仿宋" w:cs="宋体"/>
                <w:color w:val="000000"/>
                <w:kern w:val="0"/>
                <w:szCs w:val="21"/>
              </w:rPr>
            </w:pPr>
            <w:r w:rsidRPr="002A7460">
              <w:rPr>
                <w:rFonts w:ascii="仿宋" w:eastAsia="仿宋" w:hAnsi="仿宋" w:cs="宋体" w:hint="eastAsia"/>
                <w:color w:val="000000"/>
                <w:kern w:val="0"/>
                <w:szCs w:val="21"/>
              </w:rPr>
              <w:t>4、省直各部门组织指导各市州、县市区主管部门及资金使用单位填写《自评表》并报送同级财政部门审核后，形成地区专项资金《自评表》，再审核汇总各地区专项资金《自评表》，形成省级专项资金《自评表》。</w:t>
            </w:r>
          </w:p>
        </w:tc>
      </w:tr>
      <w:tr w:rsidR="00492C2C" w:rsidRPr="002A7460" w:rsidTr="00AF4FBF">
        <w:trPr>
          <w:trHeight w:val="624"/>
          <w:jc w:val="center"/>
        </w:trPr>
        <w:tc>
          <w:tcPr>
            <w:tcW w:w="10060" w:type="dxa"/>
            <w:gridSpan w:val="9"/>
            <w:vMerge/>
            <w:tcBorders>
              <w:top w:val="single" w:sz="8" w:space="0" w:color="auto"/>
              <w:left w:val="nil"/>
              <w:bottom w:val="nil"/>
              <w:right w:val="nil"/>
            </w:tcBorders>
            <w:vAlign w:val="center"/>
            <w:hideMark/>
          </w:tcPr>
          <w:p w:rsidR="00492C2C" w:rsidRPr="002A7460" w:rsidRDefault="00492C2C" w:rsidP="00AF4FBF">
            <w:pPr>
              <w:widowControl/>
              <w:jc w:val="left"/>
              <w:rPr>
                <w:rFonts w:ascii="仿宋" w:eastAsia="仿宋" w:hAnsi="仿宋" w:cs="宋体"/>
                <w:color w:val="000000"/>
                <w:kern w:val="0"/>
                <w:szCs w:val="21"/>
              </w:rPr>
            </w:pPr>
          </w:p>
        </w:tc>
      </w:tr>
      <w:tr w:rsidR="00492C2C" w:rsidRPr="002A7460" w:rsidTr="00AF4FBF">
        <w:trPr>
          <w:trHeight w:val="624"/>
          <w:jc w:val="center"/>
        </w:trPr>
        <w:tc>
          <w:tcPr>
            <w:tcW w:w="10060" w:type="dxa"/>
            <w:gridSpan w:val="9"/>
            <w:vMerge/>
            <w:tcBorders>
              <w:top w:val="single" w:sz="8" w:space="0" w:color="auto"/>
              <w:left w:val="nil"/>
              <w:bottom w:val="nil"/>
              <w:right w:val="nil"/>
            </w:tcBorders>
            <w:vAlign w:val="center"/>
            <w:hideMark/>
          </w:tcPr>
          <w:p w:rsidR="00492C2C" w:rsidRPr="002A7460" w:rsidRDefault="00492C2C" w:rsidP="00AF4FBF">
            <w:pPr>
              <w:widowControl/>
              <w:jc w:val="left"/>
              <w:rPr>
                <w:rFonts w:ascii="仿宋" w:eastAsia="仿宋" w:hAnsi="仿宋" w:cs="宋体"/>
                <w:color w:val="000000"/>
                <w:kern w:val="0"/>
                <w:szCs w:val="21"/>
              </w:rPr>
            </w:pPr>
          </w:p>
        </w:tc>
      </w:tr>
    </w:tbl>
    <w:p w:rsidR="00492C2C" w:rsidRPr="002A7460" w:rsidRDefault="00492C2C" w:rsidP="00492C2C">
      <w:pPr>
        <w:widowControl/>
        <w:jc w:val="left"/>
        <w:rPr>
          <w:rFonts w:ascii="仿宋" w:eastAsia="仿宋" w:hAnsi="仿宋"/>
          <w:kern w:val="0"/>
          <w:sz w:val="22"/>
          <w:szCs w:val="22"/>
        </w:rPr>
      </w:pPr>
    </w:p>
    <w:p w:rsidR="00492C2C" w:rsidRPr="002A7460" w:rsidRDefault="00492C2C" w:rsidP="0006026F">
      <w:pPr>
        <w:spacing w:line="600" w:lineRule="exact"/>
        <w:rPr>
          <w:rFonts w:ascii="仿宋" w:eastAsia="仿宋" w:hAnsi="仿宋"/>
          <w:sz w:val="32"/>
          <w:szCs w:val="32"/>
        </w:rPr>
      </w:pPr>
      <w:bookmarkStart w:id="0" w:name="_GoBack"/>
      <w:bookmarkEnd w:id="0"/>
    </w:p>
    <w:sectPr w:rsidR="00492C2C" w:rsidRPr="002A7460" w:rsidSect="004C7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00" w:rsidRDefault="00021F00" w:rsidP="00492C2C">
      <w:r>
        <w:separator/>
      </w:r>
    </w:p>
  </w:endnote>
  <w:endnote w:type="continuationSeparator" w:id="0">
    <w:p w:rsidR="00021F00" w:rsidRDefault="00021F00" w:rsidP="0049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00" w:rsidRDefault="00021F00" w:rsidP="00492C2C">
      <w:r>
        <w:separator/>
      </w:r>
    </w:p>
  </w:footnote>
  <w:footnote w:type="continuationSeparator" w:id="0">
    <w:p w:rsidR="00021F00" w:rsidRDefault="00021F00" w:rsidP="00492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2C2C"/>
    <w:rsid w:val="00021F00"/>
    <w:rsid w:val="0006026F"/>
    <w:rsid w:val="000F5E9A"/>
    <w:rsid w:val="00183EF6"/>
    <w:rsid w:val="001C4AB3"/>
    <w:rsid w:val="00281EE8"/>
    <w:rsid w:val="002A7460"/>
    <w:rsid w:val="00375F76"/>
    <w:rsid w:val="003D0045"/>
    <w:rsid w:val="003E6323"/>
    <w:rsid w:val="00492C2C"/>
    <w:rsid w:val="004C71A8"/>
    <w:rsid w:val="00594B20"/>
    <w:rsid w:val="008E0CFF"/>
    <w:rsid w:val="00AB1154"/>
    <w:rsid w:val="00AF4FBF"/>
    <w:rsid w:val="00B01A33"/>
    <w:rsid w:val="00B41EE3"/>
    <w:rsid w:val="00BB1240"/>
    <w:rsid w:val="00C2593C"/>
    <w:rsid w:val="00CD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C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2C2C"/>
    <w:rPr>
      <w:sz w:val="18"/>
      <w:szCs w:val="18"/>
    </w:rPr>
  </w:style>
  <w:style w:type="paragraph" w:styleId="a4">
    <w:name w:val="footer"/>
    <w:basedOn w:val="a"/>
    <w:link w:val="Char0"/>
    <w:uiPriority w:val="99"/>
    <w:semiHidden/>
    <w:unhideWhenUsed/>
    <w:rsid w:val="00492C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92C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12</cp:revision>
  <dcterms:created xsi:type="dcterms:W3CDTF">2019-04-25T08:44:00Z</dcterms:created>
  <dcterms:modified xsi:type="dcterms:W3CDTF">2019-06-26T03:17:00Z</dcterms:modified>
</cp:coreProperties>
</file>