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97" w:rsidRPr="005269B7" w:rsidRDefault="00EA507F" w:rsidP="005269B7">
      <w:pPr>
        <w:jc w:val="center"/>
        <w:rPr>
          <w:rFonts w:ascii="黑体" w:eastAsia="黑体" w:hAnsi="黑体" w:cs="黑体"/>
          <w:b/>
          <w:bCs/>
          <w:sz w:val="44"/>
          <w:szCs w:val="44"/>
        </w:rPr>
      </w:pPr>
      <w:r>
        <w:rPr>
          <w:rFonts w:ascii="黑体" w:eastAsia="黑体" w:hAnsi="黑体" w:cs="黑体" w:hint="eastAsia"/>
          <w:b/>
          <w:bCs/>
          <w:sz w:val="44"/>
          <w:szCs w:val="44"/>
        </w:rPr>
        <w:t>回龙圩管理区财政专项扶贫资金管理办法</w:t>
      </w:r>
    </w:p>
    <w:p w:rsidR="007B5E97" w:rsidRDefault="00EA507F" w:rsidP="005269B7">
      <w:pPr>
        <w:rPr>
          <w:rFonts w:ascii="仿宋" w:eastAsia="仿宋" w:hAnsi="仿宋" w:cs="仿宋"/>
          <w:sz w:val="30"/>
          <w:szCs w:val="30"/>
        </w:rPr>
      </w:pPr>
      <w:r>
        <w:rPr>
          <w:rFonts w:ascii="仿宋" w:eastAsia="仿宋" w:hAnsi="仿宋" w:cs="仿宋" w:hint="eastAsia"/>
          <w:b/>
          <w:bCs/>
          <w:sz w:val="30"/>
          <w:szCs w:val="30"/>
        </w:rPr>
        <w:t>第一条</w:t>
      </w:r>
      <w:r>
        <w:rPr>
          <w:rFonts w:ascii="仿宋" w:eastAsia="仿宋" w:hAnsi="仿宋" w:cs="仿宋" w:hint="eastAsia"/>
          <w:sz w:val="30"/>
          <w:szCs w:val="30"/>
        </w:rPr>
        <w:t>  为贯彻落实《中共湖南省委 湖南省人民政府关于深入贯彻〈中共中央国务院关于打赢脱贫攻坚战的决定&gt;的实施意见》(</w:t>
      </w:r>
      <w:proofErr w:type="gramStart"/>
      <w:r>
        <w:rPr>
          <w:rFonts w:ascii="仿宋" w:eastAsia="仿宋" w:hAnsi="仿宋" w:cs="仿宋" w:hint="eastAsia"/>
          <w:sz w:val="30"/>
          <w:szCs w:val="30"/>
        </w:rPr>
        <w:t>湘发〔2016〕</w:t>
      </w:r>
      <w:proofErr w:type="gramEnd"/>
      <w:r>
        <w:rPr>
          <w:rFonts w:ascii="仿宋" w:eastAsia="仿宋" w:hAnsi="仿宋" w:cs="仿宋" w:hint="eastAsia"/>
          <w:sz w:val="30"/>
          <w:szCs w:val="30"/>
        </w:rPr>
        <w:t>7号)，依据《中华人民共和国预算法》和《中央财政专项扶贫资金管理办法》(</w:t>
      </w:r>
      <w:proofErr w:type="gramStart"/>
      <w:r>
        <w:rPr>
          <w:rFonts w:ascii="仿宋" w:eastAsia="仿宋" w:hAnsi="仿宋" w:cs="仿宋" w:hint="eastAsia"/>
          <w:sz w:val="30"/>
          <w:szCs w:val="30"/>
        </w:rPr>
        <w:t>财农〔2017〕</w:t>
      </w:r>
      <w:proofErr w:type="gramEnd"/>
      <w:r>
        <w:rPr>
          <w:rFonts w:ascii="仿宋" w:eastAsia="仿宋" w:hAnsi="仿宋" w:cs="仿宋" w:hint="eastAsia"/>
          <w:sz w:val="30"/>
          <w:szCs w:val="30"/>
        </w:rPr>
        <w:t>8号)、《湖南省财政专项扶贫资金管理办法》（</w:t>
      </w:r>
      <w:proofErr w:type="gramStart"/>
      <w:r>
        <w:rPr>
          <w:rFonts w:ascii="仿宋" w:eastAsia="仿宋" w:hAnsi="仿宋" w:cs="仿宋" w:hint="eastAsia"/>
          <w:sz w:val="30"/>
          <w:szCs w:val="30"/>
        </w:rPr>
        <w:t>湘财农〔2017〕</w:t>
      </w:r>
      <w:proofErr w:type="gramEnd"/>
      <w:r>
        <w:rPr>
          <w:rFonts w:ascii="仿宋" w:eastAsia="仿宋" w:hAnsi="仿宋" w:cs="仿宋" w:hint="eastAsia"/>
          <w:sz w:val="30"/>
          <w:szCs w:val="30"/>
        </w:rPr>
        <w:t>21号）等有关政策制度规定，结合我区实际，制定本办法。</w:t>
      </w:r>
    </w:p>
    <w:p w:rsidR="007B5E97" w:rsidRDefault="00EA507F">
      <w:pPr>
        <w:rPr>
          <w:rFonts w:ascii="仿宋" w:eastAsia="仿宋" w:hAnsi="仿宋" w:cs="仿宋"/>
          <w:sz w:val="30"/>
          <w:szCs w:val="30"/>
        </w:rPr>
      </w:pPr>
      <w:r>
        <w:rPr>
          <w:rFonts w:ascii="仿宋" w:eastAsia="仿宋" w:hAnsi="仿宋" w:cs="仿宋" w:hint="eastAsia"/>
          <w:b/>
          <w:bCs/>
          <w:sz w:val="30"/>
          <w:szCs w:val="30"/>
        </w:rPr>
        <w:t>第二条</w:t>
      </w:r>
      <w:r>
        <w:rPr>
          <w:rFonts w:ascii="仿宋" w:eastAsia="仿宋" w:hAnsi="仿宋" w:cs="仿宋" w:hint="eastAsia"/>
          <w:sz w:val="30"/>
          <w:szCs w:val="30"/>
        </w:rPr>
        <w:t>  财政专项扶贫资金是指包括中央</w:t>
      </w:r>
      <w:r w:rsidR="00F56892">
        <w:rPr>
          <w:rFonts w:ascii="仿宋" w:eastAsia="仿宋" w:hAnsi="仿宋" w:cs="仿宋" w:hint="eastAsia"/>
          <w:sz w:val="30"/>
          <w:szCs w:val="30"/>
        </w:rPr>
        <w:t>财政专项扶贫资金、省级财政专项扶贫资金、市级财政专项扶贫资金和区</w:t>
      </w:r>
      <w:r>
        <w:rPr>
          <w:rFonts w:ascii="仿宋" w:eastAsia="仿宋" w:hAnsi="仿宋" w:cs="仿宋" w:hint="eastAsia"/>
          <w:sz w:val="30"/>
          <w:szCs w:val="30"/>
        </w:rPr>
        <w:t>级财政通过一般公共预算安排主要用于精准扶贫、精准脱贫的资金。</w:t>
      </w:r>
    </w:p>
    <w:p w:rsidR="007B5E97" w:rsidRDefault="00EA507F">
      <w:pPr>
        <w:rPr>
          <w:rFonts w:ascii="仿宋" w:eastAsia="仿宋" w:hAnsi="仿宋" w:cs="仿宋"/>
          <w:sz w:val="30"/>
          <w:szCs w:val="30"/>
        </w:rPr>
      </w:pPr>
      <w:r>
        <w:rPr>
          <w:rFonts w:ascii="仿宋" w:eastAsia="仿宋" w:hAnsi="仿宋" w:cs="仿宋" w:hint="eastAsia"/>
          <w:b/>
          <w:bCs/>
          <w:sz w:val="30"/>
          <w:szCs w:val="30"/>
        </w:rPr>
        <w:t>第三条 </w:t>
      </w:r>
      <w:r>
        <w:rPr>
          <w:rFonts w:ascii="仿宋" w:eastAsia="仿宋" w:hAnsi="仿宋" w:cs="仿宋" w:hint="eastAsia"/>
          <w:sz w:val="30"/>
          <w:szCs w:val="30"/>
        </w:rPr>
        <w:t xml:space="preserve"> 财政专项扶贫资金应当围绕脱贫攻坚总体目标和要求，统筹整合使用，形成合力，发挥整体效益。</w:t>
      </w:r>
    </w:p>
    <w:p w:rsidR="007B5E97" w:rsidRDefault="00EA507F">
      <w:pPr>
        <w:rPr>
          <w:rFonts w:ascii="仿宋" w:eastAsia="仿宋" w:hAnsi="仿宋" w:cs="仿宋"/>
          <w:sz w:val="30"/>
          <w:szCs w:val="30"/>
        </w:rPr>
      </w:pPr>
      <w:r>
        <w:rPr>
          <w:rFonts w:ascii="仿宋" w:eastAsia="仿宋" w:hAnsi="仿宋" w:cs="仿宋" w:hint="eastAsia"/>
          <w:sz w:val="30"/>
          <w:szCs w:val="30"/>
        </w:rPr>
        <w:t>财政专项扶贫资金支出方向主要分为扶贫发展、以工代赈、少数民族发展等，分别由财政部门和扶贫、发改、</w:t>
      </w:r>
      <w:r w:rsidR="00F56892">
        <w:rPr>
          <w:rFonts w:ascii="仿宋" w:eastAsia="仿宋" w:hAnsi="仿宋" w:cs="仿宋" w:hint="eastAsia"/>
          <w:sz w:val="30"/>
          <w:szCs w:val="30"/>
        </w:rPr>
        <w:t>农业、林业、</w:t>
      </w:r>
      <w:r>
        <w:rPr>
          <w:rFonts w:ascii="仿宋" w:eastAsia="仿宋" w:hAnsi="仿宋" w:cs="仿宋" w:hint="eastAsia"/>
          <w:sz w:val="30"/>
          <w:szCs w:val="30"/>
        </w:rPr>
        <w:t>等部门共同负责管理。</w:t>
      </w:r>
    </w:p>
    <w:p w:rsidR="007B5E97" w:rsidRPr="005269B7" w:rsidRDefault="00EA507F">
      <w:pPr>
        <w:rPr>
          <w:rFonts w:ascii="仿宋" w:eastAsia="仿宋" w:hAnsi="仿宋" w:cs="仿宋"/>
          <w:sz w:val="30"/>
          <w:szCs w:val="30"/>
        </w:rPr>
      </w:pPr>
      <w:r>
        <w:rPr>
          <w:rFonts w:ascii="仿宋" w:eastAsia="仿宋" w:hAnsi="仿宋" w:cs="仿宋" w:hint="eastAsia"/>
          <w:b/>
          <w:bCs/>
          <w:sz w:val="30"/>
          <w:szCs w:val="30"/>
        </w:rPr>
        <w:t>第四条</w:t>
      </w:r>
      <w:r>
        <w:rPr>
          <w:rFonts w:ascii="仿宋" w:eastAsia="仿宋" w:hAnsi="仿宋" w:cs="仿宋" w:hint="eastAsia"/>
          <w:sz w:val="30"/>
          <w:szCs w:val="30"/>
        </w:rPr>
        <w:t>  财政专项扶贫资金的管理和使用应遵循科学精准、规范高效、权责匹配、客观公正、公开透明的原则，在精准识别贫困人口的基础上，把资金使用与建档立卡结果相衔接，与</w:t>
      </w:r>
      <w:proofErr w:type="gramStart"/>
      <w:r>
        <w:rPr>
          <w:rFonts w:ascii="仿宋" w:eastAsia="仿宋" w:hAnsi="仿宋" w:cs="仿宋" w:hint="eastAsia"/>
          <w:sz w:val="30"/>
          <w:szCs w:val="30"/>
        </w:rPr>
        <w:t>脱贫成效相</w:t>
      </w:r>
      <w:proofErr w:type="gramEnd"/>
      <w:r>
        <w:rPr>
          <w:rFonts w:ascii="仿宋" w:eastAsia="仿宋" w:hAnsi="仿宋" w:cs="仿宋" w:hint="eastAsia"/>
          <w:sz w:val="30"/>
          <w:szCs w:val="30"/>
        </w:rPr>
        <w:t>挂钩，确保扶贫资金惠及贫困人口。</w:t>
      </w:r>
    </w:p>
    <w:p w:rsidR="007B5E97" w:rsidRDefault="00EA507F">
      <w:pPr>
        <w:rPr>
          <w:rFonts w:ascii="仿宋" w:eastAsia="仿宋" w:hAnsi="仿宋" w:cs="仿宋"/>
          <w:sz w:val="30"/>
          <w:szCs w:val="30"/>
        </w:rPr>
      </w:pPr>
      <w:r>
        <w:rPr>
          <w:rFonts w:ascii="仿宋" w:eastAsia="仿宋" w:hAnsi="仿宋" w:cs="仿宋" w:hint="eastAsia"/>
          <w:b/>
          <w:bCs/>
          <w:sz w:val="30"/>
          <w:szCs w:val="30"/>
        </w:rPr>
        <w:t>第五条 </w:t>
      </w:r>
      <w:r>
        <w:rPr>
          <w:rFonts w:ascii="仿宋" w:eastAsia="仿宋" w:hAnsi="仿宋" w:cs="仿宋" w:hint="eastAsia"/>
          <w:sz w:val="30"/>
          <w:szCs w:val="30"/>
        </w:rPr>
        <w:t xml:space="preserve"> 区级财政应依据脱贫攻坚任务需要和财力情况，在年度预算中安排财政专项扶贫资金，并切实加大投入规模。</w:t>
      </w:r>
    </w:p>
    <w:p w:rsidR="007B5E97" w:rsidRDefault="00EA507F">
      <w:pPr>
        <w:rPr>
          <w:rFonts w:ascii="仿宋" w:eastAsia="仿宋" w:hAnsi="仿宋" w:cs="仿宋"/>
          <w:sz w:val="30"/>
          <w:szCs w:val="30"/>
        </w:rPr>
      </w:pPr>
      <w:r>
        <w:rPr>
          <w:rFonts w:ascii="仿宋" w:eastAsia="仿宋" w:hAnsi="仿宋" w:cs="仿宋" w:hint="eastAsia"/>
          <w:b/>
          <w:bCs/>
          <w:sz w:val="30"/>
          <w:szCs w:val="30"/>
        </w:rPr>
        <w:t>第六条</w:t>
      </w:r>
      <w:r>
        <w:rPr>
          <w:rFonts w:ascii="仿宋" w:eastAsia="仿宋" w:hAnsi="仿宋" w:cs="仿宋" w:hint="eastAsia"/>
          <w:sz w:val="30"/>
          <w:szCs w:val="30"/>
        </w:rPr>
        <w:t>  财政专项扶贫资金纳入财政涉农资金统筹整合范围，按</w:t>
      </w:r>
      <w:r>
        <w:rPr>
          <w:rFonts w:ascii="仿宋" w:eastAsia="仿宋" w:hAnsi="仿宋" w:cs="仿宋" w:hint="eastAsia"/>
          <w:sz w:val="30"/>
          <w:szCs w:val="30"/>
        </w:rPr>
        <w:lastRenderedPageBreak/>
        <w:t>逐年制定的财政涉农资金统筹整合使用实施方案分配使用。</w:t>
      </w:r>
    </w:p>
    <w:p w:rsidR="007B5E97" w:rsidRPr="005269B7" w:rsidRDefault="00EA507F">
      <w:pPr>
        <w:rPr>
          <w:rFonts w:ascii="仿宋" w:eastAsia="仿宋" w:hAnsi="仿宋" w:cs="仿宋"/>
          <w:sz w:val="30"/>
          <w:szCs w:val="30"/>
        </w:rPr>
      </w:pPr>
      <w:r>
        <w:rPr>
          <w:rFonts w:ascii="仿宋" w:eastAsia="仿宋" w:hAnsi="仿宋" w:cs="仿宋" w:hint="eastAsia"/>
          <w:b/>
          <w:bCs/>
          <w:sz w:val="30"/>
          <w:szCs w:val="30"/>
        </w:rPr>
        <w:t>第七条 </w:t>
      </w:r>
      <w:r>
        <w:rPr>
          <w:rFonts w:ascii="仿宋" w:eastAsia="仿宋" w:hAnsi="仿宋" w:cs="仿宋" w:hint="eastAsia"/>
          <w:sz w:val="30"/>
          <w:szCs w:val="30"/>
        </w:rPr>
        <w:t xml:space="preserve"> 相关部门分别拟定财政专项扶贫资金各支出方向资金的分配使用方案。</w:t>
      </w:r>
      <w:r w:rsidR="005269B7">
        <w:rPr>
          <w:rFonts w:ascii="仿宋" w:eastAsia="仿宋" w:hAnsi="仿宋" w:cs="仿宋" w:hint="eastAsia"/>
          <w:sz w:val="30"/>
          <w:szCs w:val="30"/>
        </w:rPr>
        <w:t>区财政局汇总平衡提出统一分配使用方案，上报扶贫开发领导小组审定。</w:t>
      </w:r>
    </w:p>
    <w:p w:rsidR="007B5E97" w:rsidRDefault="00EA507F">
      <w:pPr>
        <w:rPr>
          <w:rFonts w:ascii="仿宋" w:eastAsia="仿宋" w:hAnsi="仿宋" w:cs="仿宋"/>
          <w:sz w:val="30"/>
          <w:szCs w:val="30"/>
        </w:rPr>
      </w:pPr>
      <w:r>
        <w:rPr>
          <w:rFonts w:ascii="仿宋" w:eastAsia="仿宋" w:hAnsi="仿宋" w:cs="仿宋" w:hint="eastAsia"/>
          <w:b/>
          <w:bCs/>
          <w:sz w:val="30"/>
          <w:szCs w:val="30"/>
        </w:rPr>
        <w:t>第八条</w:t>
      </w:r>
      <w:r>
        <w:rPr>
          <w:rFonts w:ascii="仿宋" w:eastAsia="仿宋" w:hAnsi="仿宋" w:cs="仿宋" w:hint="eastAsia"/>
          <w:sz w:val="30"/>
          <w:szCs w:val="30"/>
        </w:rPr>
        <w:t xml:space="preserve">  各部门应按照扶贫开发政策要求，围绕培育和壮大特色产业、改善小型公益性生产生活设施条件、增强贫困人口自我发展能力和抵御风险能力等方面，结合我区脱贫攻坚规划，确定财政专项扶贫资金支出范围。教育、科学、文化、卫生、医疗、社保等社会事业支出原则上从现有资金渠道安排。原通过财政专项扶贫资金用于上述社会事业( “雨露计划”中农村贫困家庭子女初中、高中毕业后接受中高等职业教育、对家庭给予扶贫助学补助的事项除外)的不再继续支出。</w:t>
      </w:r>
    </w:p>
    <w:p w:rsidR="007B5E97" w:rsidRDefault="00EA507F">
      <w:pPr>
        <w:rPr>
          <w:rFonts w:ascii="仿宋" w:eastAsia="仿宋" w:hAnsi="仿宋" w:cs="仿宋"/>
          <w:sz w:val="30"/>
          <w:szCs w:val="30"/>
        </w:rPr>
      </w:pPr>
      <w:r>
        <w:rPr>
          <w:rFonts w:ascii="仿宋" w:eastAsia="仿宋" w:hAnsi="仿宋" w:cs="仿宋" w:hint="eastAsia"/>
          <w:b/>
          <w:bCs/>
          <w:sz w:val="30"/>
          <w:szCs w:val="30"/>
        </w:rPr>
        <w:t>第九条</w:t>
      </w:r>
      <w:r>
        <w:rPr>
          <w:rFonts w:ascii="仿宋" w:eastAsia="仿宋" w:hAnsi="仿宋" w:cs="仿宋" w:hint="eastAsia"/>
          <w:sz w:val="30"/>
          <w:szCs w:val="30"/>
        </w:rPr>
        <w:t>  财政专项扶贫金（含项目管理费）不得用于下列各项支出：</w:t>
      </w:r>
    </w:p>
    <w:p w:rsidR="007B5E97" w:rsidRDefault="00EA507F">
      <w:pPr>
        <w:rPr>
          <w:rFonts w:ascii="仿宋" w:eastAsia="仿宋" w:hAnsi="仿宋" w:cs="仿宋"/>
          <w:sz w:val="30"/>
          <w:szCs w:val="30"/>
        </w:rPr>
      </w:pPr>
      <w:r>
        <w:rPr>
          <w:rFonts w:ascii="仿宋" w:eastAsia="仿宋" w:hAnsi="仿宋" w:cs="仿宋" w:hint="eastAsia"/>
          <w:sz w:val="30"/>
          <w:szCs w:val="30"/>
        </w:rPr>
        <w:t>（一） 行政事业单位基本支出；</w:t>
      </w:r>
    </w:p>
    <w:p w:rsidR="007B5E97" w:rsidRDefault="00EA507F">
      <w:pPr>
        <w:rPr>
          <w:rFonts w:ascii="仿宋" w:eastAsia="仿宋" w:hAnsi="仿宋" w:cs="仿宋"/>
          <w:sz w:val="30"/>
          <w:szCs w:val="30"/>
        </w:rPr>
      </w:pPr>
      <w:r>
        <w:rPr>
          <w:rFonts w:ascii="仿宋" w:eastAsia="仿宋" w:hAnsi="仿宋" w:cs="仿宋" w:hint="eastAsia"/>
          <w:sz w:val="30"/>
          <w:szCs w:val="30"/>
        </w:rPr>
        <w:t>（二） 交通工具及通讯设备；</w:t>
      </w:r>
    </w:p>
    <w:p w:rsidR="007B5E97" w:rsidRDefault="00EA507F">
      <w:pPr>
        <w:rPr>
          <w:rFonts w:ascii="仿宋" w:eastAsia="仿宋" w:hAnsi="仿宋" w:cs="仿宋"/>
          <w:sz w:val="30"/>
          <w:szCs w:val="30"/>
        </w:rPr>
      </w:pPr>
      <w:r>
        <w:rPr>
          <w:rFonts w:ascii="仿宋" w:eastAsia="仿宋" w:hAnsi="仿宋" w:cs="仿宋" w:hint="eastAsia"/>
          <w:sz w:val="30"/>
          <w:szCs w:val="30"/>
        </w:rPr>
        <w:t>（三） 各种奖金、津贴和福利补助；</w:t>
      </w:r>
    </w:p>
    <w:p w:rsidR="007B5E97" w:rsidRDefault="00EA507F">
      <w:pPr>
        <w:rPr>
          <w:rFonts w:ascii="仿宋" w:eastAsia="仿宋" w:hAnsi="仿宋" w:cs="仿宋"/>
          <w:sz w:val="30"/>
          <w:szCs w:val="30"/>
        </w:rPr>
      </w:pPr>
      <w:r>
        <w:rPr>
          <w:rFonts w:ascii="仿宋" w:eastAsia="仿宋" w:hAnsi="仿宋" w:cs="仿宋" w:hint="eastAsia"/>
          <w:sz w:val="30"/>
          <w:szCs w:val="30"/>
        </w:rPr>
        <w:t>（四） 弥补企业亏损；</w:t>
      </w:r>
    </w:p>
    <w:p w:rsidR="007B5E97" w:rsidRDefault="00EA507F">
      <w:pPr>
        <w:rPr>
          <w:rFonts w:ascii="仿宋" w:eastAsia="仿宋" w:hAnsi="仿宋" w:cs="仿宋"/>
          <w:sz w:val="30"/>
          <w:szCs w:val="30"/>
        </w:rPr>
      </w:pPr>
      <w:r>
        <w:rPr>
          <w:rFonts w:ascii="仿宋" w:eastAsia="仿宋" w:hAnsi="仿宋" w:cs="仿宋" w:hint="eastAsia"/>
          <w:sz w:val="30"/>
          <w:szCs w:val="30"/>
        </w:rPr>
        <w:t>（五） 修建楼、堂、馆、所；</w:t>
      </w:r>
    </w:p>
    <w:p w:rsidR="007B5E97" w:rsidRDefault="00EA507F">
      <w:pPr>
        <w:rPr>
          <w:rFonts w:ascii="仿宋" w:eastAsia="仿宋" w:hAnsi="仿宋" w:cs="仿宋"/>
          <w:sz w:val="30"/>
          <w:szCs w:val="30"/>
        </w:rPr>
      </w:pPr>
      <w:r>
        <w:rPr>
          <w:rFonts w:ascii="仿宋" w:eastAsia="仿宋" w:hAnsi="仿宋" w:cs="仿宋" w:hint="eastAsia"/>
          <w:sz w:val="30"/>
          <w:szCs w:val="30"/>
        </w:rPr>
        <w:t>（六） 弥补预算支出缺口和偿还债务；</w:t>
      </w:r>
    </w:p>
    <w:p w:rsidR="007B5E97" w:rsidRDefault="00EA507F">
      <w:pPr>
        <w:rPr>
          <w:rFonts w:ascii="仿宋" w:eastAsia="仿宋" w:hAnsi="仿宋" w:cs="仿宋"/>
          <w:sz w:val="30"/>
          <w:szCs w:val="30"/>
        </w:rPr>
      </w:pPr>
      <w:r>
        <w:rPr>
          <w:rFonts w:ascii="仿宋" w:eastAsia="仿宋" w:hAnsi="仿宋" w:cs="仿宋" w:hint="eastAsia"/>
          <w:sz w:val="30"/>
          <w:szCs w:val="30"/>
        </w:rPr>
        <w:t>（七） 大中型基本建设项目；</w:t>
      </w:r>
    </w:p>
    <w:p w:rsidR="007B5E97" w:rsidRDefault="00EA507F">
      <w:pPr>
        <w:rPr>
          <w:rFonts w:ascii="仿宋" w:eastAsia="仿宋" w:hAnsi="仿宋" w:cs="仿宋"/>
          <w:sz w:val="30"/>
          <w:szCs w:val="30"/>
        </w:rPr>
      </w:pPr>
      <w:r>
        <w:rPr>
          <w:rFonts w:ascii="仿宋" w:eastAsia="仿宋" w:hAnsi="仿宋" w:cs="仿宋" w:hint="eastAsia"/>
          <w:sz w:val="30"/>
          <w:szCs w:val="30"/>
        </w:rPr>
        <w:t>（八） 城市基础设施建设和城市扶贫；</w:t>
      </w:r>
    </w:p>
    <w:p w:rsidR="007B5E97" w:rsidRDefault="00EA507F">
      <w:pPr>
        <w:rPr>
          <w:rFonts w:ascii="仿宋" w:eastAsia="仿宋" w:hAnsi="仿宋" w:cs="仿宋"/>
          <w:sz w:val="30"/>
          <w:szCs w:val="30"/>
        </w:rPr>
      </w:pPr>
      <w:r>
        <w:rPr>
          <w:rFonts w:ascii="仿宋" w:eastAsia="仿宋" w:hAnsi="仿宋" w:cs="仿宋" w:hint="eastAsia"/>
          <w:sz w:val="30"/>
          <w:szCs w:val="30"/>
        </w:rPr>
        <w:lastRenderedPageBreak/>
        <w:t>（九） 企业担保金；</w:t>
      </w:r>
    </w:p>
    <w:p w:rsidR="007B5E97" w:rsidRDefault="00EA507F">
      <w:pPr>
        <w:rPr>
          <w:rFonts w:ascii="仿宋" w:eastAsia="仿宋" w:hAnsi="仿宋" w:cs="仿宋"/>
          <w:sz w:val="30"/>
          <w:szCs w:val="30"/>
        </w:rPr>
      </w:pPr>
      <w:r>
        <w:rPr>
          <w:rFonts w:ascii="仿宋" w:eastAsia="仿宋" w:hAnsi="仿宋" w:cs="仿宋" w:hint="eastAsia"/>
          <w:sz w:val="30"/>
          <w:szCs w:val="30"/>
        </w:rPr>
        <w:t>（十） 其他与脱贫攻坚无关的支出。</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第十条</w:t>
      </w:r>
      <w:r>
        <w:rPr>
          <w:rFonts w:ascii="仿宋" w:eastAsia="仿宋" w:hAnsi="仿宋" w:cs="仿宋" w:hint="eastAsia"/>
          <w:sz w:val="30"/>
          <w:szCs w:val="30"/>
        </w:rPr>
        <w:t>  扶贫项目审批、政府采购、招投标、项目管理、监管责任等由扶贫项目实施部门按相关规定履行手续或完善相关资料等，项目建设规范按行业的有关规定执行。</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第十一条</w:t>
      </w:r>
      <w:r>
        <w:rPr>
          <w:rFonts w:ascii="仿宋" w:eastAsia="仿宋" w:hAnsi="仿宋" w:cs="仿宋" w:hint="eastAsia"/>
          <w:sz w:val="30"/>
          <w:szCs w:val="30"/>
        </w:rPr>
        <w:t>  要充分发挥财政专项扶贫资金的引导作用，各部门要探索推广政府和社会资本合作、政府购买服务、资产收益扶贫机制，撬动金融资本和社会帮扶资金参与脱贫攻坚，并以</w:t>
      </w:r>
      <w:proofErr w:type="gramStart"/>
      <w:r>
        <w:rPr>
          <w:rFonts w:ascii="仿宋" w:eastAsia="仿宋" w:hAnsi="仿宋" w:cs="仿宋" w:hint="eastAsia"/>
          <w:sz w:val="30"/>
          <w:szCs w:val="30"/>
        </w:rPr>
        <w:t>脱贫成效</w:t>
      </w:r>
      <w:proofErr w:type="gramEnd"/>
      <w:r>
        <w:rPr>
          <w:rFonts w:ascii="仿宋" w:eastAsia="仿宋" w:hAnsi="仿宋" w:cs="仿宋" w:hint="eastAsia"/>
          <w:sz w:val="30"/>
          <w:szCs w:val="30"/>
        </w:rPr>
        <w:t>为导向，以脱贫攻坚规划为引领，提高资金使用精准度和效益。</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第十二条</w:t>
      </w:r>
      <w:r>
        <w:rPr>
          <w:rFonts w:ascii="仿宋" w:eastAsia="仿宋" w:hAnsi="仿宋" w:cs="仿宋" w:hint="eastAsia"/>
          <w:sz w:val="30"/>
          <w:szCs w:val="30"/>
        </w:rPr>
        <w:t>  扶贫项目实施部门根据年度实施方案，加强项目管理，加快预算执行，提高资金使用效益。结转结余的财政专项扶贫资金按照财政部和省财政厅关于结转结余资金管理的相关规定执行。</w:t>
      </w:r>
    </w:p>
    <w:p w:rsidR="007B5E97" w:rsidRPr="005269B7" w:rsidRDefault="00EA507F">
      <w:pPr>
        <w:rPr>
          <w:rFonts w:ascii="仿宋" w:eastAsia="仿宋" w:hAnsi="仿宋" w:cs="仿宋"/>
          <w:sz w:val="30"/>
          <w:szCs w:val="30"/>
        </w:rPr>
      </w:pPr>
      <w:r>
        <w:rPr>
          <w:rFonts w:ascii="仿宋" w:eastAsia="仿宋" w:hAnsi="仿宋" w:cs="仿宋" w:hint="eastAsia"/>
          <w:b/>
          <w:bCs/>
          <w:sz w:val="30"/>
          <w:szCs w:val="30"/>
        </w:rPr>
        <w:t>第十三条 </w:t>
      </w:r>
      <w:r>
        <w:rPr>
          <w:rFonts w:ascii="仿宋" w:eastAsia="仿宋" w:hAnsi="仿宋" w:cs="仿宋" w:hint="eastAsia"/>
          <w:sz w:val="30"/>
          <w:szCs w:val="30"/>
        </w:rPr>
        <w:t xml:space="preserve"> 财政专项扶贫资金的支付管理，按照国库集中支付管理的有关规定执行。补贴到建档立</w:t>
      </w:r>
      <w:proofErr w:type="gramStart"/>
      <w:r>
        <w:rPr>
          <w:rFonts w:ascii="仿宋" w:eastAsia="仿宋" w:hAnsi="仿宋" w:cs="仿宋" w:hint="eastAsia"/>
          <w:sz w:val="30"/>
          <w:szCs w:val="30"/>
        </w:rPr>
        <w:t>卡贫困</w:t>
      </w:r>
      <w:proofErr w:type="gramEnd"/>
      <w:r>
        <w:rPr>
          <w:rFonts w:ascii="仿宋" w:eastAsia="仿宋" w:hAnsi="仿宋" w:cs="仿宋" w:hint="eastAsia"/>
          <w:sz w:val="30"/>
          <w:szCs w:val="30"/>
        </w:rPr>
        <w:t>人口的财政专项扶贫资金，除国家另有规定外，应当通过财政补贴信息管理系统发放。属于政府采购、招投标管理范围的，执行相关法律、法规及制度规定。</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第十四条</w:t>
      </w:r>
      <w:r>
        <w:rPr>
          <w:rFonts w:ascii="仿宋" w:eastAsia="仿宋" w:hAnsi="仿宋" w:cs="仿宋" w:hint="eastAsia"/>
          <w:sz w:val="30"/>
          <w:szCs w:val="30"/>
        </w:rPr>
        <w:t>  与财政专项扶贫资金使用管理相关的部门根据以下职责分工履行管理职责。</w:t>
      </w:r>
    </w:p>
    <w:p w:rsidR="007B5E97" w:rsidRDefault="00EA507F">
      <w:pPr>
        <w:rPr>
          <w:rFonts w:ascii="仿宋" w:eastAsia="仿宋" w:hAnsi="仿宋" w:cs="仿宋"/>
          <w:sz w:val="30"/>
          <w:szCs w:val="30"/>
        </w:rPr>
      </w:pPr>
      <w:r>
        <w:rPr>
          <w:rFonts w:ascii="仿宋" w:eastAsia="仿宋" w:hAnsi="仿宋" w:cs="仿宋" w:hint="eastAsia"/>
          <w:sz w:val="30"/>
          <w:szCs w:val="30"/>
        </w:rPr>
        <w:t xml:space="preserve">(一) </w:t>
      </w:r>
      <w:r w:rsidR="00F56892">
        <w:rPr>
          <w:rFonts w:ascii="仿宋" w:eastAsia="仿宋" w:hAnsi="仿宋" w:cs="仿宋" w:hint="eastAsia"/>
          <w:sz w:val="30"/>
          <w:szCs w:val="30"/>
        </w:rPr>
        <w:t>区发改局</w:t>
      </w:r>
      <w:bookmarkStart w:id="0" w:name="_GoBack"/>
      <w:bookmarkEnd w:id="0"/>
      <w:r>
        <w:rPr>
          <w:rFonts w:ascii="仿宋" w:eastAsia="仿宋" w:hAnsi="仿宋" w:cs="仿宋" w:hint="eastAsia"/>
          <w:sz w:val="30"/>
          <w:szCs w:val="30"/>
        </w:rPr>
        <w:t>、区农业局、区林业局、等部门分别拟定财政专项扶贫资金各支出方向和资金分配使用方案。政局汇总平衡提出统</w:t>
      </w:r>
      <w:r>
        <w:rPr>
          <w:rFonts w:ascii="仿宋" w:eastAsia="仿宋" w:hAnsi="仿宋" w:cs="仿宋" w:hint="eastAsia"/>
          <w:sz w:val="30"/>
          <w:szCs w:val="30"/>
        </w:rPr>
        <w:lastRenderedPageBreak/>
        <w:t>一分配使用方案，上报区扶贫开发领导小组审定。区财政局根据审定方案下达资金。</w:t>
      </w:r>
    </w:p>
    <w:p w:rsidR="007B5E97" w:rsidRDefault="00EA507F">
      <w:pPr>
        <w:rPr>
          <w:rFonts w:ascii="仿宋" w:eastAsia="仿宋" w:hAnsi="仿宋" w:cs="仿宋"/>
          <w:sz w:val="30"/>
          <w:szCs w:val="30"/>
        </w:rPr>
      </w:pPr>
      <w:r>
        <w:rPr>
          <w:rFonts w:ascii="仿宋" w:eastAsia="仿宋" w:hAnsi="仿宋" w:cs="仿宋" w:hint="eastAsia"/>
          <w:sz w:val="30"/>
          <w:szCs w:val="30"/>
        </w:rPr>
        <w:t>(二) 区财政部门主要负责预算安排和资金下达，加强资金监管。</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第十五条 </w:t>
      </w:r>
      <w:r>
        <w:rPr>
          <w:rFonts w:ascii="仿宋" w:eastAsia="仿宋" w:hAnsi="仿宋" w:cs="仿宋" w:hint="eastAsia"/>
          <w:sz w:val="30"/>
          <w:szCs w:val="30"/>
        </w:rPr>
        <w:t xml:space="preserve"> 各部门应当加强资金和项目的管理，做到资金到项目、管理到项目、核算到项目、责任到项目，并落实绩效管理各项要求。</w:t>
      </w:r>
    </w:p>
    <w:p w:rsidR="007B5E97" w:rsidRDefault="00EA507F">
      <w:pPr>
        <w:rPr>
          <w:rFonts w:ascii="仿宋" w:eastAsia="仿宋" w:hAnsi="仿宋" w:cs="仿宋"/>
          <w:sz w:val="30"/>
          <w:szCs w:val="30"/>
        </w:rPr>
      </w:pPr>
      <w:r>
        <w:rPr>
          <w:rFonts w:ascii="仿宋" w:eastAsia="仿宋" w:hAnsi="仿宋" w:cs="仿宋" w:hint="eastAsia"/>
          <w:sz w:val="30"/>
          <w:szCs w:val="30"/>
        </w:rPr>
        <w:t>扶贫项目选择，要充分尊重贫困群众的意愿，优先安排贫困人口参与积极性高、意愿强烈的扶贫项目，有条件的可吸收贫困村、贫困户代表参与项目评选和建设管理。</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第十六条</w:t>
      </w:r>
      <w:r>
        <w:rPr>
          <w:rFonts w:ascii="仿宋" w:eastAsia="仿宋" w:hAnsi="仿宋" w:cs="仿宋" w:hint="eastAsia"/>
          <w:sz w:val="30"/>
          <w:szCs w:val="30"/>
        </w:rPr>
        <w:t>  全面推行公开公示制度。推进政务公开，相关部门要将资金政策文件、管理制度、资金分配结果等信息及时向社会公开。</w:t>
      </w:r>
    </w:p>
    <w:p w:rsidR="007B5E97" w:rsidRDefault="00EA507F">
      <w:pPr>
        <w:rPr>
          <w:rFonts w:ascii="仿宋" w:eastAsia="仿宋" w:hAnsi="仿宋" w:cs="仿宋"/>
          <w:sz w:val="30"/>
          <w:szCs w:val="30"/>
        </w:rPr>
      </w:pPr>
      <w:r>
        <w:rPr>
          <w:rFonts w:ascii="仿宋" w:eastAsia="仿宋" w:hAnsi="仿宋" w:cs="仿宋" w:hint="eastAsia"/>
          <w:sz w:val="30"/>
          <w:szCs w:val="30"/>
        </w:rPr>
        <w:t xml:space="preserve">实行扶贫项目行政村公示制度，项目实施主体在扶贫项目所在村的政务公开栏或村民主要活动场所进行公告、公示，时间不少于10 </w:t>
      </w:r>
      <w:proofErr w:type="gramStart"/>
      <w:r>
        <w:rPr>
          <w:rFonts w:ascii="仿宋" w:eastAsia="仿宋" w:hAnsi="仿宋" w:cs="仿宋" w:hint="eastAsia"/>
          <w:sz w:val="30"/>
          <w:szCs w:val="30"/>
        </w:rPr>
        <w:t>个</w:t>
      </w:r>
      <w:proofErr w:type="gramEnd"/>
      <w:r>
        <w:rPr>
          <w:rFonts w:ascii="仿宋" w:eastAsia="仿宋" w:hAnsi="仿宋" w:cs="仿宋" w:hint="eastAsia"/>
          <w:sz w:val="30"/>
          <w:szCs w:val="30"/>
        </w:rPr>
        <w:t>工作日。扶贫资金项目的公告、公示内容应包括投资规模、资金来源、资金用途、受益对象、实施单位(个人) 、补助标准、审批程序、政府采购、招投标、实施期限及项目完成情况等，同时公布项目监督单位及监督电话、通讯地址或电子邮箱，并由公示主体留存相关影像资料备查。</w:t>
      </w:r>
    </w:p>
    <w:p w:rsidR="007B5E97" w:rsidRDefault="00EA507F">
      <w:pPr>
        <w:rPr>
          <w:rFonts w:ascii="仿宋" w:eastAsia="仿宋" w:hAnsi="仿宋" w:cs="仿宋"/>
          <w:sz w:val="30"/>
          <w:szCs w:val="30"/>
        </w:rPr>
      </w:pPr>
      <w:r>
        <w:rPr>
          <w:rFonts w:ascii="仿宋" w:eastAsia="仿宋" w:hAnsi="仿宋" w:cs="仿宋" w:hint="eastAsia"/>
          <w:b/>
          <w:bCs/>
          <w:sz w:val="30"/>
          <w:szCs w:val="30"/>
        </w:rPr>
        <w:t>第十七条 </w:t>
      </w:r>
      <w:r>
        <w:rPr>
          <w:rFonts w:ascii="仿宋" w:eastAsia="仿宋" w:hAnsi="仿宋" w:cs="仿宋" w:hint="eastAsia"/>
          <w:sz w:val="30"/>
          <w:szCs w:val="30"/>
        </w:rPr>
        <w:t xml:space="preserve"> 财政专项扶贫资金使用管理实行年度绩效评价制度。绩效评价结果以适当形式公布，并作为财政专项扶贫资金分配的重要因素。</w:t>
      </w:r>
    </w:p>
    <w:sectPr w:rsidR="007B5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79" w:rsidRDefault="003F6879" w:rsidP="00F56892">
      <w:r>
        <w:separator/>
      </w:r>
    </w:p>
  </w:endnote>
  <w:endnote w:type="continuationSeparator" w:id="0">
    <w:p w:rsidR="003F6879" w:rsidRDefault="003F6879" w:rsidP="00F5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79" w:rsidRDefault="003F6879" w:rsidP="00F56892">
      <w:r>
        <w:separator/>
      </w:r>
    </w:p>
  </w:footnote>
  <w:footnote w:type="continuationSeparator" w:id="0">
    <w:p w:rsidR="003F6879" w:rsidRDefault="003F6879" w:rsidP="00F5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67FBC"/>
    <w:rsid w:val="003F2784"/>
    <w:rsid w:val="003F6879"/>
    <w:rsid w:val="005269B7"/>
    <w:rsid w:val="007B5E97"/>
    <w:rsid w:val="00EA507F"/>
    <w:rsid w:val="00F56892"/>
    <w:rsid w:val="415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507F"/>
    <w:rPr>
      <w:sz w:val="18"/>
      <w:szCs w:val="18"/>
    </w:rPr>
  </w:style>
  <w:style w:type="character" w:customStyle="1" w:styleId="Char">
    <w:name w:val="批注框文本 Char"/>
    <w:basedOn w:val="a0"/>
    <w:link w:val="a3"/>
    <w:rsid w:val="00EA507F"/>
    <w:rPr>
      <w:kern w:val="2"/>
      <w:sz w:val="18"/>
      <w:szCs w:val="18"/>
    </w:rPr>
  </w:style>
  <w:style w:type="paragraph" w:styleId="a4">
    <w:name w:val="header"/>
    <w:basedOn w:val="a"/>
    <w:link w:val="Char0"/>
    <w:rsid w:val="00F568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56892"/>
    <w:rPr>
      <w:kern w:val="2"/>
      <w:sz w:val="18"/>
      <w:szCs w:val="18"/>
    </w:rPr>
  </w:style>
  <w:style w:type="paragraph" w:styleId="a5">
    <w:name w:val="footer"/>
    <w:basedOn w:val="a"/>
    <w:link w:val="Char1"/>
    <w:rsid w:val="00F56892"/>
    <w:pPr>
      <w:tabs>
        <w:tab w:val="center" w:pos="4153"/>
        <w:tab w:val="right" w:pos="8306"/>
      </w:tabs>
      <w:snapToGrid w:val="0"/>
      <w:jc w:val="left"/>
    </w:pPr>
    <w:rPr>
      <w:sz w:val="18"/>
      <w:szCs w:val="18"/>
    </w:rPr>
  </w:style>
  <w:style w:type="character" w:customStyle="1" w:styleId="Char1">
    <w:name w:val="页脚 Char"/>
    <w:basedOn w:val="a0"/>
    <w:link w:val="a5"/>
    <w:rsid w:val="00F568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507F"/>
    <w:rPr>
      <w:sz w:val="18"/>
      <w:szCs w:val="18"/>
    </w:rPr>
  </w:style>
  <w:style w:type="character" w:customStyle="1" w:styleId="Char">
    <w:name w:val="批注框文本 Char"/>
    <w:basedOn w:val="a0"/>
    <w:link w:val="a3"/>
    <w:rsid w:val="00EA507F"/>
    <w:rPr>
      <w:kern w:val="2"/>
      <w:sz w:val="18"/>
      <w:szCs w:val="18"/>
    </w:rPr>
  </w:style>
  <w:style w:type="paragraph" w:styleId="a4">
    <w:name w:val="header"/>
    <w:basedOn w:val="a"/>
    <w:link w:val="Char0"/>
    <w:rsid w:val="00F568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56892"/>
    <w:rPr>
      <w:kern w:val="2"/>
      <w:sz w:val="18"/>
      <w:szCs w:val="18"/>
    </w:rPr>
  </w:style>
  <w:style w:type="paragraph" w:styleId="a5">
    <w:name w:val="footer"/>
    <w:basedOn w:val="a"/>
    <w:link w:val="Char1"/>
    <w:rsid w:val="00F56892"/>
    <w:pPr>
      <w:tabs>
        <w:tab w:val="center" w:pos="4153"/>
        <w:tab w:val="right" w:pos="8306"/>
      </w:tabs>
      <w:snapToGrid w:val="0"/>
      <w:jc w:val="left"/>
    </w:pPr>
    <w:rPr>
      <w:sz w:val="18"/>
      <w:szCs w:val="18"/>
    </w:rPr>
  </w:style>
  <w:style w:type="character" w:customStyle="1" w:styleId="Char1">
    <w:name w:val="页脚 Char"/>
    <w:basedOn w:val="a0"/>
    <w:link w:val="a5"/>
    <w:rsid w:val="00F568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A6BC0-1296-4DE2-B8DF-05EDBEEA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310</Words>
  <Characters>1768</Characters>
  <Application>Microsoft Office Word</Application>
  <DocSecurity>0</DocSecurity>
  <Lines>14</Lines>
  <Paragraphs>4</Paragraphs>
  <ScaleCrop>false</ScaleCrop>
  <Company>微软中国</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回峰麋鹿</dc:creator>
  <cp:lastModifiedBy>微软用户</cp:lastModifiedBy>
  <cp:revision>7</cp:revision>
  <cp:lastPrinted>2017-12-06T01:58:00Z</cp:lastPrinted>
  <dcterms:created xsi:type="dcterms:W3CDTF">2017-11-27T07:17:00Z</dcterms:created>
  <dcterms:modified xsi:type="dcterms:W3CDTF">2017-12-11T02:05:00Z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