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ind w:right="0" w:rightChars="0"/>
        <w:jc w:val="both"/>
        <w:textAlignment w:val="auto"/>
        <w:outlineLvl w:val="9"/>
        <w:rPr>
          <w:rFonts w:hint="eastAsia"/>
          <w:b/>
          <w:bCs/>
          <w:sz w:val="30"/>
          <w:szCs w:val="30"/>
          <w:lang w:eastAsia="zh-CN"/>
        </w:rPr>
      </w:pPr>
    </w:p>
    <w:p>
      <w:pPr>
        <w:keepNext w:val="0"/>
        <w:keepLines w:val="0"/>
        <w:pageBreakBefore w:val="0"/>
        <w:widowControl w:val="0"/>
        <w:kinsoku/>
        <w:wordWrap/>
        <w:overflowPunct/>
        <w:topLinePunct w:val="0"/>
        <w:autoSpaceDE/>
        <w:autoSpaceDN/>
        <w:bidi w:val="0"/>
        <w:adjustRightInd/>
        <w:snapToGrid/>
        <w:spacing w:line="500" w:lineRule="exact"/>
        <w:ind w:right="0" w:rightChars="0"/>
        <w:jc w:val="both"/>
        <w:textAlignment w:val="auto"/>
        <w:outlineLvl w:val="9"/>
        <w:rPr>
          <w:rFonts w:hint="eastAsia"/>
          <w:b/>
          <w:bCs/>
          <w:sz w:val="30"/>
          <w:szCs w:val="30"/>
        </w:rPr>
      </w:pPr>
      <w:r>
        <w:rPr>
          <w:rFonts w:hint="eastAsia"/>
          <w:b/>
          <w:bCs/>
          <w:sz w:val="30"/>
          <w:szCs w:val="30"/>
          <w:lang w:eastAsia="zh-CN"/>
        </w:rPr>
        <w:t>金洞管理区晒北滩乡野竹源村农村综合服务平台工程招标公告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sz w:val="24"/>
          <w:szCs w:val="24"/>
        </w:rPr>
      </w:pPr>
      <w:r>
        <w:rPr>
          <w:rFonts w:hint="eastAsia"/>
        </w:rPr>
        <w:t xml:space="preserve"> </w:t>
      </w:r>
      <w:r>
        <w:rPr>
          <w:rFonts w:hint="eastAsia"/>
          <w:sz w:val="24"/>
          <w:szCs w:val="24"/>
          <w:lang w:eastAsia="zh-CN"/>
        </w:rPr>
        <w:t>金洞管理区晒北滩乡野竹源村农村综合服务平台工程</w:t>
      </w:r>
      <w:r>
        <w:rPr>
          <w:rFonts w:hint="eastAsia"/>
          <w:sz w:val="24"/>
          <w:szCs w:val="24"/>
        </w:rPr>
        <w:t>已由金洞管理区发改委以金发改</w:t>
      </w:r>
      <w:r>
        <w:rPr>
          <w:rFonts w:hint="eastAsia"/>
          <w:sz w:val="24"/>
          <w:szCs w:val="24"/>
          <w:lang w:eastAsia="zh-CN"/>
        </w:rPr>
        <w:t>发</w:t>
      </w:r>
      <w:r>
        <w:rPr>
          <w:rFonts w:hint="eastAsia"/>
          <w:sz w:val="24"/>
          <w:szCs w:val="24"/>
        </w:rPr>
        <w:t>【201</w:t>
      </w:r>
      <w:r>
        <w:rPr>
          <w:rFonts w:hint="eastAsia"/>
          <w:sz w:val="24"/>
          <w:szCs w:val="24"/>
          <w:lang w:val="en-US" w:eastAsia="zh-CN"/>
        </w:rPr>
        <w:t>6</w:t>
      </w:r>
      <w:r>
        <w:rPr>
          <w:rFonts w:hint="eastAsia"/>
          <w:sz w:val="24"/>
          <w:szCs w:val="24"/>
        </w:rPr>
        <w:t>】</w:t>
      </w:r>
      <w:r>
        <w:rPr>
          <w:rFonts w:hint="eastAsia"/>
          <w:sz w:val="24"/>
          <w:szCs w:val="24"/>
          <w:lang w:val="en-US" w:eastAsia="zh-CN"/>
        </w:rPr>
        <w:t>15</w:t>
      </w:r>
      <w:r>
        <w:rPr>
          <w:rFonts w:hint="eastAsia"/>
          <w:sz w:val="24"/>
          <w:szCs w:val="24"/>
        </w:rPr>
        <w:t>号</w:t>
      </w:r>
      <w:r>
        <w:rPr>
          <w:rFonts w:hint="eastAsia"/>
          <w:sz w:val="24"/>
          <w:szCs w:val="24"/>
          <w:lang w:eastAsia="zh-CN"/>
        </w:rPr>
        <w:t>批</w:t>
      </w:r>
      <w:r>
        <w:rPr>
          <w:rFonts w:hint="eastAsia"/>
          <w:sz w:val="24"/>
          <w:szCs w:val="24"/>
        </w:rPr>
        <w:t>准</w:t>
      </w:r>
      <w:r>
        <w:rPr>
          <w:rFonts w:hint="eastAsia"/>
          <w:sz w:val="24"/>
          <w:szCs w:val="24"/>
          <w:lang w:eastAsia="zh-CN"/>
        </w:rPr>
        <w:t>建设</w:t>
      </w:r>
      <w:r>
        <w:rPr>
          <w:rFonts w:hint="eastAsia"/>
          <w:sz w:val="24"/>
          <w:szCs w:val="24"/>
        </w:rPr>
        <w:t>，本项目发包人为</w:t>
      </w:r>
      <w:r>
        <w:rPr>
          <w:rFonts w:hint="eastAsia"/>
          <w:sz w:val="24"/>
          <w:szCs w:val="24"/>
          <w:lang w:eastAsia="zh-CN"/>
        </w:rPr>
        <w:t>金洞管理区晒北滩瑶族乡人民政府</w:t>
      </w:r>
      <w:r>
        <w:rPr>
          <w:rFonts w:hint="eastAsia"/>
          <w:sz w:val="24"/>
          <w:szCs w:val="24"/>
        </w:rPr>
        <w:t>，建设资金来源为预算</w:t>
      </w:r>
      <w:r>
        <w:rPr>
          <w:rFonts w:hint="eastAsia"/>
          <w:sz w:val="24"/>
          <w:szCs w:val="24"/>
          <w:lang w:eastAsia="zh-CN"/>
        </w:rPr>
        <w:t>内</w:t>
      </w:r>
      <w:r>
        <w:rPr>
          <w:rFonts w:hint="eastAsia"/>
          <w:sz w:val="24"/>
          <w:szCs w:val="24"/>
        </w:rPr>
        <w:t>资金</w:t>
      </w:r>
      <w:r>
        <w:rPr>
          <w:rFonts w:hint="eastAsia"/>
          <w:sz w:val="24"/>
          <w:szCs w:val="24"/>
          <w:lang w:eastAsia="zh-CN"/>
        </w:rPr>
        <w:t>、地方财政配套资金及银行贷款资金</w:t>
      </w:r>
      <w:r>
        <w:rPr>
          <w:rFonts w:hint="eastAsia"/>
          <w:sz w:val="24"/>
          <w:szCs w:val="24"/>
        </w:rPr>
        <w:t>。根据《永州市国家规模标准以下使用国有资金投资工程建设项目交易管理办法（试行）》（永政办发[</w:t>
      </w:r>
      <w:r>
        <w:rPr>
          <w:rFonts w:hint="eastAsia"/>
          <w:sz w:val="24"/>
          <w:szCs w:val="24"/>
          <w:lang w:eastAsia="zh-CN"/>
        </w:rPr>
        <w:t>201</w:t>
      </w:r>
      <w:r>
        <w:rPr>
          <w:rFonts w:hint="eastAsia"/>
          <w:sz w:val="24"/>
          <w:szCs w:val="24"/>
          <w:lang w:val="en-US" w:eastAsia="zh-CN"/>
        </w:rPr>
        <w:t>7</w:t>
      </w:r>
      <w:r>
        <w:rPr>
          <w:rFonts w:hint="eastAsia"/>
          <w:sz w:val="24"/>
          <w:szCs w:val="24"/>
        </w:rPr>
        <w:t>]7号），以及《金洞管理区国家规模标准以下使用国有资金投资工程建设项目交易管理办法(试行)》等文件规定，</w:t>
      </w:r>
      <w:r>
        <w:rPr>
          <w:rFonts w:hint="eastAsia"/>
          <w:sz w:val="24"/>
          <w:szCs w:val="24"/>
          <w:lang w:eastAsia="zh-CN"/>
        </w:rPr>
        <w:t>湖南立和项目管理有限公司</w:t>
      </w:r>
      <w:r>
        <w:rPr>
          <w:rFonts w:hint="eastAsia"/>
          <w:sz w:val="24"/>
          <w:szCs w:val="24"/>
        </w:rPr>
        <w:t>受发包人的委托，对本项目施工进行公开交易发包。有关发包事项现公告如下：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1、发包编号：</w:t>
      </w:r>
      <w:r>
        <w:rPr>
          <w:rFonts w:hint="eastAsia"/>
          <w:sz w:val="24"/>
          <w:szCs w:val="24"/>
          <w:lang w:eastAsia="zh-CN"/>
        </w:rPr>
        <w:t>HNLH2018-JD0202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2、工程概况与发包范围：</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2.1项目名称：</w:t>
      </w:r>
      <w:r>
        <w:rPr>
          <w:rFonts w:hint="eastAsia"/>
          <w:sz w:val="24"/>
          <w:szCs w:val="24"/>
          <w:lang w:eastAsia="zh-CN"/>
        </w:rPr>
        <w:t>金洞管理区晒北滩乡野竹源村农村综合服务平台工程</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2.2建设地点：</w:t>
      </w:r>
      <w:r>
        <w:rPr>
          <w:rFonts w:hint="eastAsia"/>
          <w:sz w:val="24"/>
          <w:szCs w:val="24"/>
          <w:lang w:eastAsia="zh-CN"/>
        </w:rPr>
        <w:t>金洞管理区晒北滩乡野竹源村</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2.3规模：</w:t>
      </w:r>
      <w:r>
        <w:rPr>
          <w:rFonts w:hint="eastAsia"/>
          <w:sz w:val="24"/>
          <w:szCs w:val="24"/>
          <w:lang w:eastAsia="zh-CN"/>
        </w:rPr>
        <w:t>野竹源村农村综合服务平台建设工程；包括建筑工程、装修工程、安装工程；总投资约</w:t>
      </w:r>
      <w:r>
        <w:rPr>
          <w:rFonts w:hint="eastAsia"/>
          <w:sz w:val="24"/>
          <w:szCs w:val="24"/>
          <w:lang w:val="en-US" w:eastAsia="zh-CN"/>
        </w:rPr>
        <w:t>77.75万元。</w:t>
      </w:r>
      <w:r>
        <w:rPr>
          <w:rFonts w:hint="eastAsia"/>
          <w:sz w:val="24"/>
          <w:szCs w:val="24"/>
        </w:rPr>
        <w:t>（具体以财政评审为准）；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2.4 项目完成期限：</w:t>
      </w:r>
      <w:r>
        <w:rPr>
          <w:rFonts w:hint="eastAsia"/>
          <w:sz w:val="24"/>
          <w:szCs w:val="24"/>
          <w:lang w:val="en-US" w:eastAsia="zh-CN"/>
        </w:rPr>
        <w:t xml:space="preserve">  90</w:t>
      </w:r>
      <w:r>
        <w:rPr>
          <w:rFonts w:hint="eastAsia"/>
          <w:sz w:val="24"/>
          <w:szCs w:val="24"/>
        </w:rPr>
        <w:t>天（日历日）；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2.5质量要求：按国家验收规范达到合格工程标准；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2.6保修要求：</w:t>
      </w:r>
      <w:r>
        <w:rPr>
          <w:rFonts w:hint="eastAsia" w:ascii="宋体" w:hAnsi="宋体" w:eastAsia="宋体" w:cs="宋体"/>
          <w:sz w:val="24"/>
        </w:rPr>
        <w:t>按建设部2000年80号令保修</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2.7 发包范围：</w:t>
      </w:r>
      <w:r>
        <w:rPr>
          <w:rFonts w:hint="eastAsia"/>
          <w:sz w:val="24"/>
          <w:szCs w:val="24"/>
          <w:lang w:eastAsia="zh-CN"/>
        </w:rPr>
        <w:t>野竹源村农村综合服务平台改扩建工程；包括建筑工程、装修工程、安装工程</w:t>
      </w:r>
      <w:r>
        <w:rPr>
          <w:rFonts w:hint="eastAsia"/>
          <w:sz w:val="24"/>
          <w:szCs w:val="24"/>
        </w:rPr>
        <w:t>。（具体以</w:t>
      </w:r>
      <w:r>
        <w:rPr>
          <w:rFonts w:hint="eastAsia"/>
          <w:sz w:val="24"/>
          <w:szCs w:val="24"/>
          <w:lang w:eastAsia="zh-CN"/>
        </w:rPr>
        <w:t>发包人提供的施工图纸、工程量清单中的内容</w:t>
      </w:r>
      <w:r>
        <w:rPr>
          <w:rFonts w:hint="eastAsia"/>
          <w:sz w:val="24"/>
          <w:szCs w:val="24"/>
        </w:rPr>
        <w:t>为准）；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2.8标段划分：本项目为一个标段。</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3、承包人企业资质等级要求：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3.1具有独立法人资格并依法取得企业营业执照，营业执照处于有效期；湖南省外企业须按照湘建建【2015】190号文件要求办理省外入湘企业基本情况登记（以“湖南省住房和城乡建设网”查询为准）或具有入湘施工登记证（处于有效期内）；</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3.2具备建设行政主管部门颁发的</w:t>
      </w:r>
      <w:r>
        <w:rPr>
          <w:rFonts w:hint="eastAsia"/>
          <w:sz w:val="24"/>
          <w:szCs w:val="24"/>
          <w:lang w:eastAsia="zh-CN"/>
        </w:rPr>
        <w:t>建筑工程施工总承包叁级（含叁级）</w:t>
      </w:r>
      <w:r>
        <w:rPr>
          <w:rFonts w:hint="eastAsia" w:ascii="宋体" w:hAnsi="宋体" w:eastAsia="宋体" w:cs="宋体"/>
          <w:sz w:val="24"/>
          <w:szCs w:val="24"/>
          <w:lang w:eastAsia="zh-CN"/>
        </w:rPr>
        <w:t>及以上</w:t>
      </w:r>
      <w:r>
        <w:rPr>
          <w:rFonts w:hint="eastAsia" w:ascii="宋体" w:hAnsi="宋体" w:eastAsia="宋体" w:cs="宋体"/>
          <w:sz w:val="24"/>
          <w:szCs w:val="24"/>
        </w:rPr>
        <w:t>资质</w:t>
      </w:r>
      <w:r>
        <w:rPr>
          <w:rFonts w:hint="eastAsia"/>
          <w:sz w:val="24"/>
          <w:szCs w:val="24"/>
        </w:rPr>
        <w:t>，安全生产许可证处于有效期；并在人员、设备、资金等方面具备相应的施工能力；</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3.3拟任本项目负责人须具有</w:t>
      </w:r>
      <w:r>
        <w:rPr>
          <w:rFonts w:hint="eastAsia"/>
          <w:sz w:val="24"/>
          <w:szCs w:val="24"/>
          <w:lang w:eastAsia="zh-CN"/>
        </w:rPr>
        <w:t>建筑工程专业贰级</w:t>
      </w:r>
      <w:r>
        <w:rPr>
          <w:rFonts w:hint="eastAsia" w:ascii="宋体" w:hAnsi="宋体" w:eastAsia="宋体" w:cs="宋体"/>
          <w:sz w:val="24"/>
          <w:szCs w:val="24"/>
        </w:rPr>
        <w:t>及以上注册建造师执业资格</w:t>
      </w:r>
      <w:r>
        <w:rPr>
          <w:rFonts w:hint="eastAsia"/>
          <w:sz w:val="24"/>
          <w:szCs w:val="24"/>
        </w:rPr>
        <w:t>及有效的B类安全生产考核合格证书，其证书注册单位与承包人一致，且为投标单位正式职工，无在建项目；不接受承包单位法定代表人和总经理作为施工项目部关键岗位人员；</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3.4施工项目部关键岗位人员数量不得低于湘建建[2015]57号文规定的最低配备标准，即至少包括（项目负责人 1人、施工员 1人、安全员 1人）；施工项目部关键岗位人员不得同时在二个及二个以上的建设工程项目中任职（①施工项目部关键岗位人员在湖南省建筑工程监管信息平台上查询无押证；②施工项目部关键岗位人员须提供连续3个月（</w:t>
      </w:r>
      <w:r>
        <w:rPr>
          <w:rFonts w:hint="eastAsia"/>
          <w:sz w:val="24"/>
          <w:szCs w:val="24"/>
          <w:lang w:eastAsia="zh-CN"/>
        </w:rPr>
        <w:t>2017.11</w:t>
      </w:r>
      <w:r>
        <w:rPr>
          <w:rFonts w:hint="eastAsia"/>
          <w:sz w:val="24"/>
          <w:szCs w:val="24"/>
        </w:rPr>
        <w:t>-201</w:t>
      </w:r>
      <w:r>
        <w:rPr>
          <w:rFonts w:hint="eastAsia"/>
          <w:sz w:val="24"/>
          <w:szCs w:val="24"/>
          <w:lang w:val="en-US" w:eastAsia="zh-CN"/>
        </w:rPr>
        <w:t>8</w:t>
      </w:r>
      <w:r>
        <w:rPr>
          <w:rFonts w:hint="eastAsia"/>
          <w:sz w:val="24"/>
          <w:szCs w:val="24"/>
        </w:rPr>
        <w:t>.</w:t>
      </w:r>
      <w:r>
        <w:rPr>
          <w:rFonts w:hint="eastAsia"/>
          <w:sz w:val="24"/>
          <w:szCs w:val="24"/>
          <w:lang w:val="en-US" w:eastAsia="zh-CN"/>
        </w:rPr>
        <w:t>1</w:t>
      </w:r>
      <w:r>
        <w:rPr>
          <w:rFonts w:hint="eastAsia"/>
          <w:sz w:val="24"/>
          <w:szCs w:val="24"/>
        </w:rPr>
        <w:t>）的养老保险证明;事业单位可不提供查询网址及密码，但要提供社保部门出具的养老保险缴纳证明及养老保险缴纳明细表及养老保险缴纳发票。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3.5省外企业关键岗位人员如持有外省住房和城乡建设主管部门颁发的技术职称证书，其证书应能通过互联网查询真伪，或提供由省级住房和城乡建设主管部门出具的证书真实性证明。省外企业由企业所在地地（市）级及以上建设行政主管部门提供施工项目部关键岗位人员无在建工程证明；</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3.6本项目不接受任何形式的联合体交易。</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4.发包文件的获取及澄清答疑发布</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4.1请各承包人于交易截止之日前通过永州市公共资源交易网</w:t>
      </w:r>
      <w:r>
        <w:rPr>
          <w:rFonts w:hint="eastAsia"/>
          <w:sz w:val="24"/>
          <w:szCs w:val="24"/>
          <w:lang w:eastAsia="zh-CN"/>
        </w:rPr>
        <w:t>或</w:t>
      </w:r>
      <w:r>
        <w:rPr>
          <w:rFonts w:hint="eastAsia"/>
          <w:sz w:val="24"/>
          <w:szCs w:val="24"/>
        </w:rPr>
        <w:t>金洞新闻网进行网上下载招标文件、图纸及工程量清单。如通过网络下载，其招标文件、图纸及工程量清单与备案的书面招标文件、图纸及工程量清单具有同等法律效力。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4.2发包文件每套售价400元，递交承包文件时缴纳，否则拒绝接受其承包文件。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5.评标办法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5.1评审办法采用“合理定价评审抽取法”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6、合格性评审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40" w:firstLineChars="100"/>
        <w:jc w:val="both"/>
        <w:textAlignment w:val="auto"/>
        <w:outlineLvl w:val="9"/>
        <w:rPr>
          <w:rFonts w:hint="eastAsia"/>
          <w:sz w:val="24"/>
          <w:szCs w:val="24"/>
        </w:rPr>
      </w:pPr>
      <w:r>
        <w:rPr>
          <w:rFonts w:hint="eastAsia"/>
          <w:sz w:val="24"/>
          <w:szCs w:val="24"/>
        </w:rPr>
        <w:t>6.1本项目若参加交易的承包人过多，超过15家（含15家）以上时，可先从所有报名承包人中随机抽取9家入围，评审委员会对入围承包人进行合格性评审。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7、交易时间和地点：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7.1交易截止时间：201</w:t>
      </w:r>
      <w:r>
        <w:rPr>
          <w:rFonts w:hint="eastAsia"/>
          <w:sz w:val="24"/>
          <w:szCs w:val="24"/>
          <w:lang w:val="en-US" w:eastAsia="zh-CN"/>
        </w:rPr>
        <w:t>8</w:t>
      </w:r>
      <w:r>
        <w:rPr>
          <w:rFonts w:hint="eastAsia"/>
          <w:sz w:val="24"/>
          <w:szCs w:val="24"/>
        </w:rPr>
        <w:t>年</w:t>
      </w:r>
      <w:r>
        <w:rPr>
          <w:rFonts w:hint="eastAsia"/>
          <w:sz w:val="24"/>
          <w:szCs w:val="24"/>
          <w:lang w:val="en-US" w:eastAsia="zh-CN"/>
        </w:rPr>
        <w:t>3</w:t>
      </w:r>
      <w:r>
        <w:rPr>
          <w:rFonts w:hint="eastAsia"/>
          <w:sz w:val="24"/>
          <w:szCs w:val="24"/>
        </w:rPr>
        <w:t>月</w:t>
      </w:r>
      <w:r>
        <w:rPr>
          <w:rFonts w:hint="eastAsia"/>
          <w:sz w:val="24"/>
          <w:szCs w:val="24"/>
          <w:lang w:val="en-US" w:eastAsia="zh-CN"/>
        </w:rPr>
        <w:t xml:space="preserve"> 5 </w:t>
      </w:r>
      <w:r>
        <w:rPr>
          <w:rFonts w:hint="eastAsia"/>
          <w:sz w:val="24"/>
          <w:szCs w:val="24"/>
        </w:rPr>
        <w:t>日</w:t>
      </w:r>
      <w:r>
        <w:rPr>
          <w:rFonts w:hint="eastAsia"/>
          <w:sz w:val="24"/>
          <w:szCs w:val="24"/>
          <w:lang w:val="en-US" w:eastAsia="zh-CN"/>
        </w:rPr>
        <w:t>14</w:t>
      </w:r>
      <w:bookmarkStart w:id="0" w:name="_GoBack"/>
      <w:bookmarkEnd w:id="0"/>
      <w:r>
        <w:rPr>
          <w:rFonts w:hint="eastAsia"/>
          <w:sz w:val="24"/>
          <w:szCs w:val="24"/>
          <w:lang w:val="en-US" w:eastAsia="zh-CN"/>
        </w:rPr>
        <w:t xml:space="preserve"> </w:t>
      </w:r>
      <w:r>
        <w:rPr>
          <w:rFonts w:hint="eastAsia"/>
          <w:sz w:val="24"/>
          <w:szCs w:val="24"/>
        </w:rPr>
        <w:t>时</w:t>
      </w:r>
      <w:r>
        <w:rPr>
          <w:rFonts w:hint="eastAsia"/>
          <w:sz w:val="24"/>
          <w:szCs w:val="24"/>
          <w:lang w:val="en-US" w:eastAsia="zh-CN"/>
        </w:rPr>
        <w:t>30</w:t>
      </w:r>
      <w:r>
        <w:rPr>
          <w:rFonts w:hint="eastAsia"/>
          <w:sz w:val="24"/>
          <w:szCs w:val="24"/>
        </w:rPr>
        <w:t>分整（北京时间）；</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7.2交易地址：金洞管理区招投标交易中心（金洞管理区新办公楼一楼）；</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7.3承包人拟任本项目的项目负责人须持法定代表人授权委托书及本人二代身份证亲自到场参加投标,授权委托代理人必须为拟任本项目的项目负责人，本项目不接受企业法人代理人和总经理兼任项目负责人。否则视为不响应发包文件作废标处理。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8、本次交易公告同时在永州市公共资源交易网和金洞新闻网网上发布。本次交易项目接受金洞管理区相关行政监管部门的行政监督。</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9、招标人的补充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eastAsia="宋体"/>
          <w:sz w:val="24"/>
          <w:szCs w:val="24"/>
          <w:lang w:val="en-US" w:eastAsia="zh-CN"/>
        </w:rPr>
      </w:pPr>
      <w:r>
        <w:rPr>
          <w:rFonts w:hint="eastAsia"/>
          <w:sz w:val="24"/>
          <w:szCs w:val="24"/>
          <w:lang w:val="en-US" w:eastAsia="zh-CN"/>
        </w:rPr>
        <w:t>9.1</w:t>
      </w:r>
      <w:r>
        <w:rPr>
          <w:rFonts w:hint="eastAsia"/>
          <w:b/>
          <w:bCs/>
          <w:sz w:val="24"/>
          <w:szCs w:val="24"/>
          <w:lang w:val="en-US" w:eastAsia="zh-CN"/>
        </w:rPr>
        <w:t>如</w:t>
      </w:r>
      <w:r>
        <w:rPr>
          <w:rFonts w:hint="eastAsia" w:ascii="宋体" w:hAnsi="宋体" w:eastAsia="宋体" w:cs="宋体"/>
          <w:b/>
          <w:bCs/>
          <w:sz w:val="24"/>
          <w:szCs w:val="24"/>
          <w:highlight w:val="none"/>
          <w:lang w:eastAsia="zh-CN"/>
        </w:rPr>
        <w:t>投标</w:t>
      </w:r>
      <w:r>
        <w:rPr>
          <w:rFonts w:hint="eastAsia" w:ascii="宋体" w:hAnsi="宋体" w:eastAsia="宋体" w:cs="宋体"/>
          <w:b/>
          <w:bCs w:val="0"/>
          <w:sz w:val="24"/>
          <w:szCs w:val="24"/>
          <w:highlight w:val="none"/>
          <w:lang w:eastAsia="zh-CN"/>
        </w:rPr>
        <w:t>人自</w:t>
      </w:r>
      <w:r>
        <w:rPr>
          <w:rFonts w:hint="eastAsia" w:ascii="宋体" w:hAnsi="宋体" w:eastAsia="宋体" w:cs="宋体"/>
          <w:b/>
          <w:bCs w:val="0"/>
          <w:sz w:val="24"/>
          <w:szCs w:val="24"/>
          <w:highlight w:val="none"/>
          <w:lang w:val="en-US" w:eastAsia="zh-CN"/>
        </w:rPr>
        <w:t>2015年1月1日以来</w:t>
      </w:r>
      <w:r>
        <w:rPr>
          <w:rFonts w:hint="eastAsia" w:ascii="宋体" w:hAnsi="宋体" w:eastAsia="宋体" w:cs="宋体"/>
          <w:b/>
          <w:bCs w:val="0"/>
          <w:sz w:val="24"/>
          <w:szCs w:val="24"/>
          <w:highlight w:val="none"/>
          <w:lang w:eastAsia="zh-CN"/>
        </w:rPr>
        <w:t>在金洞管理区承揽的工程有逾期三个月以上完工的情形存在，招标人将拒绝其参与投标（以金洞管理区住房和城乡规划建设局提供的名单为准）。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 xml:space="preserve"> 10、联系方式和联系人：</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发包单位：</w:t>
      </w:r>
      <w:r>
        <w:rPr>
          <w:rFonts w:hint="eastAsia"/>
          <w:sz w:val="24"/>
          <w:szCs w:val="24"/>
          <w:lang w:eastAsia="zh-CN"/>
        </w:rPr>
        <w:t>金洞管理区晒北滩瑶族乡人民政府</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地  址：金洞管理区</w:t>
      </w:r>
      <w:r>
        <w:rPr>
          <w:rFonts w:hint="eastAsia"/>
          <w:sz w:val="24"/>
          <w:szCs w:val="24"/>
          <w:lang w:eastAsia="zh-CN"/>
        </w:rPr>
        <w:t>晒北滩瑶族乡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sz w:val="24"/>
          <w:szCs w:val="24"/>
        </w:rPr>
      </w:pPr>
      <w:r>
        <w:rPr>
          <w:rFonts w:hint="eastAsia"/>
          <w:sz w:val="24"/>
          <w:szCs w:val="24"/>
        </w:rPr>
        <w:t>联系人：</w:t>
      </w:r>
      <w:r>
        <w:rPr>
          <w:rFonts w:hint="eastAsia"/>
          <w:sz w:val="24"/>
          <w:szCs w:val="24"/>
          <w:lang w:eastAsia="zh-CN"/>
        </w:rPr>
        <w:t>刘先生</w:t>
      </w:r>
      <w:r>
        <w:rPr>
          <w:rFonts w:hint="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宋体" w:hAnsi="宋体" w:cs="宋体"/>
          <w:kern w:val="0"/>
          <w:sz w:val="24"/>
          <w:szCs w:val="24"/>
        </w:rPr>
      </w:pPr>
      <w:r>
        <w:rPr>
          <w:rFonts w:hint="eastAsia"/>
          <w:sz w:val="24"/>
          <w:szCs w:val="24"/>
        </w:rPr>
        <w:t>电  话：</w:t>
      </w:r>
      <w:r>
        <w:rPr>
          <w:rFonts w:hint="eastAsia"/>
          <w:sz w:val="24"/>
          <w:szCs w:val="24"/>
          <w:lang w:val="en-US" w:eastAsia="zh-CN"/>
        </w:rPr>
        <w:t>13574672324</w:t>
      </w:r>
    </w:p>
    <w:p>
      <w:pPr>
        <w:keepNext w:val="0"/>
        <w:keepLines w:val="0"/>
        <w:pageBreakBefore w:val="0"/>
        <w:kinsoku/>
        <w:wordWrap/>
        <w:overflowPunct/>
        <w:topLinePunct w:val="0"/>
        <w:autoSpaceDE/>
        <w:autoSpaceDN/>
        <w:bidi w:val="0"/>
        <w:adjustRightInd/>
        <w:spacing w:line="400" w:lineRule="exac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招标代理：</w:t>
      </w:r>
      <w:r>
        <w:rPr>
          <w:rFonts w:hint="eastAsia" w:ascii="宋体" w:hAnsi="宋体" w:eastAsia="宋体" w:cs="宋体"/>
          <w:color w:val="000000"/>
          <w:sz w:val="24"/>
          <w:szCs w:val="24"/>
          <w:lang w:eastAsia="zh-CN"/>
        </w:rPr>
        <w:t>湖南立和项目管理有限公司</w:t>
      </w:r>
    </w:p>
    <w:p>
      <w:pPr>
        <w:keepNext w:val="0"/>
        <w:keepLines w:val="0"/>
        <w:pageBreakBefore w:val="0"/>
        <w:widowControl/>
        <w:kinsoku/>
        <w:wordWrap/>
        <w:overflowPunct/>
        <w:topLinePunct w:val="0"/>
        <w:autoSpaceDE/>
        <w:autoSpaceDN/>
        <w:bidi w:val="0"/>
        <w:adjustRightInd/>
        <w:spacing w:line="40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联 系 人：</w:t>
      </w:r>
      <w:r>
        <w:rPr>
          <w:rFonts w:hint="eastAsia" w:ascii="宋体" w:hAnsi="宋体" w:eastAsia="宋体" w:cs="宋体"/>
          <w:color w:val="000000"/>
          <w:sz w:val="24"/>
          <w:szCs w:val="24"/>
          <w:lang w:eastAsia="zh-CN"/>
        </w:rPr>
        <w:t>何先生</w:t>
      </w:r>
      <w:r>
        <w:rPr>
          <w:rFonts w:hint="eastAsia" w:ascii="宋体" w:hAnsi="宋体" w:eastAsia="宋体" w:cs="宋体"/>
          <w:color w:val="000000"/>
          <w:sz w:val="24"/>
          <w:szCs w:val="24"/>
        </w:rPr>
        <w:t xml:space="preserve">          </w:t>
      </w:r>
    </w:p>
    <w:p>
      <w:pPr>
        <w:keepNext w:val="0"/>
        <w:keepLines w:val="0"/>
        <w:pageBreakBefore w:val="0"/>
        <w:widowControl/>
        <w:kinsoku/>
        <w:wordWrap/>
        <w:overflowPunct/>
        <w:topLinePunct w:val="0"/>
        <w:autoSpaceDE/>
        <w:autoSpaceDN/>
        <w:bidi w:val="0"/>
        <w:adjustRightInd/>
        <w:spacing w:line="40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 xml:space="preserve"> 联系电话：</w:t>
      </w:r>
      <w:r>
        <w:rPr>
          <w:rFonts w:hint="eastAsia" w:ascii="宋体" w:hAnsi="宋体" w:eastAsia="宋体" w:cs="宋体"/>
          <w:color w:val="000000"/>
          <w:sz w:val="24"/>
          <w:szCs w:val="24"/>
          <w:lang w:val="en-US" w:eastAsia="zh-CN"/>
        </w:rPr>
        <w:t>13874628518</w:t>
      </w:r>
    </w:p>
    <w:p>
      <w:pPr>
        <w:rPr>
          <w:rFonts w:hint="eastAsia"/>
        </w:rPr>
      </w:pPr>
    </w:p>
    <w:p/>
    <w:sectPr>
      <w:pgSz w:w="11849" w:h="16781"/>
      <w:pgMar w:top="1440" w:right="1800" w:bottom="1440" w:left="1800" w:header="283" w:footer="142" w:gutter="0"/>
      <w:pgBorders w:offsetFrom="page">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977E7E"/>
    <w:rsid w:val="27D25351"/>
    <w:rsid w:val="48150A9E"/>
    <w:rsid w:val="72920F88"/>
    <w:rsid w:val="72977E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2018-02-22T12:13:00Z</dcterms:created>
  <dc:creator>newell_he</dc:creator>
  <cp:lastModifiedBy>newell_he</cp:lastModifiedBy>
  <dcterms:modified xsi:type="dcterms:W3CDTF">2018-02-24T01:54:51Z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