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</w:p>
    <w:p>
      <w:pPr>
        <w:widowControl/>
        <w:shd w:val="clear" w:color="auto" w:fill="FFFFFF"/>
        <w:spacing w:before="100" w:beforeAutospacing="1" w:after="120" w:afterLines="50" w:line="700" w:lineRule="exact"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sz w:val="44"/>
          <w:szCs w:val="44"/>
        </w:rPr>
        <w:t>XX学校确认表填写统计表</w:t>
      </w:r>
    </w:p>
    <w:tbl>
      <w:tblPr>
        <w:tblStyle w:val="2"/>
        <w:tblW w:w="126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3"/>
        <w:gridCol w:w="1512"/>
        <w:gridCol w:w="1511"/>
        <w:gridCol w:w="1512"/>
        <w:gridCol w:w="4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班级（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校）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发放人数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填表人数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未填表人数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未交表原因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34" w:hRule="atLeast"/>
          <w:jc w:val="center"/>
        </w:trPr>
        <w:tc>
          <w:tcPr>
            <w:tcW w:w="4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Times New Roman"/>
          <w:sz w:val="28"/>
          <w:szCs w:val="28"/>
        </w:rPr>
        <w:t>备注：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28"/>
          <w:szCs w:val="28"/>
        </w:rPr>
        <w:t>1.</w:t>
      </w:r>
      <w:r>
        <w:rPr>
          <w:rFonts w:ascii="宋体" w:hAnsi="宋体" w:eastAsia="宋体" w:cs="Times New Roman"/>
          <w:sz w:val="28"/>
          <w:szCs w:val="28"/>
        </w:rPr>
        <w:t>本表一式</w:t>
      </w:r>
      <w:r>
        <w:rPr>
          <w:rFonts w:hint="eastAsia" w:ascii="宋体" w:hAnsi="宋体" w:eastAsia="宋体" w:cs="Times New Roman"/>
          <w:sz w:val="28"/>
          <w:szCs w:val="28"/>
        </w:rPr>
        <w:t>叁</w:t>
      </w:r>
      <w:r>
        <w:rPr>
          <w:rFonts w:ascii="宋体" w:hAnsi="宋体" w:eastAsia="宋体" w:cs="Times New Roman"/>
          <w:sz w:val="28"/>
          <w:szCs w:val="28"/>
        </w:rPr>
        <w:t>份，</w:t>
      </w:r>
      <w:r>
        <w:rPr>
          <w:rFonts w:hint="eastAsia" w:ascii="宋体" w:hAnsi="宋体" w:eastAsia="宋体" w:cs="Times New Roman"/>
          <w:sz w:val="28"/>
          <w:szCs w:val="28"/>
        </w:rPr>
        <w:t>社会保障卡中心、合作</w:t>
      </w:r>
      <w:r>
        <w:rPr>
          <w:rFonts w:ascii="宋体" w:hAnsi="宋体" w:eastAsia="宋体" w:cs="Times New Roman"/>
          <w:sz w:val="28"/>
          <w:szCs w:val="28"/>
        </w:rPr>
        <w:t>银行、</w:t>
      </w:r>
      <w:r>
        <w:rPr>
          <w:rFonts w:hint="eastAsia" w:ascii="宋体" w:hAnsi="宋体" w:eastAsia="宋体" w:cs="Times New Roman"/>
          <w:sz w:val="28"/>
          <w:szCs w:val="28"/>
        </w:rPr>
        <w:t>学</w:t>
      </w:r>
      <w:r>
        <w:rPr>
          <w:rFonts w:ascii="宋体" w:hAnsi="宋体" w:eastAsia="宋体" w:cs="Times New Roman"/>
          <w:sz w:val="28"/>
          <w:szCs w:val="28"/>
        </w:rPr>
        <w:t>校各一份，视为</w:t>
      </w:r>
      <w:r>
        <w:rPr>
          <w:rFonts w:hint="eastAsia" w:ascii="宋体" w:hAnsi="宋体" w:eastAsia="宋体" w:cs="Times New Roman"/>
          <w:sz w:val="28"/>
          <w:szCs w:val="28"/>
        </w:rPr>
        <w:t>学</w:t>
      </w:r>
      <w:r>
        <w:rPr>
          <w:rFonts w:ascii="宋体" w:hAnsi="宋体" w:eastAsia="宋体" w:cs="Times New Roman"/>
          <w:sz w:val="28"/>
          <w:szCs w:val="28"/>
        </w:rPr>
        <w:t>校所交确认表数量的凭证之一。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28"/>
          <w:szCs w:val="28"/>
        </w:rPr>
        <w:t>2.</w:t>
      </w:r>
      <w:r>
        <w:rPr>
          <w:rFonts w:ascii="宋体" w:hAnsi="宋体" w:eastAsia="宋体" w:cs="Times New Roman"/>
          <w:sz w:val="28"/>
          <w:szCs w:val="28"/>
        </w:rPr>
        <w:t>合作银行、</w:t>
      </w:r>
      <w:r>
        <w:rPr>
          <w:rFonts w:hint="eastAsia" w:ascii="宋体" w:hAnsi="宋体" w:eastAsia="宋体" w:cs="Times New Roman"/>
          <w:sz w:val="28"/>
          <w:szCs w:val="28"/>
        </w:rPr>
        <w:t>各学</w:t>
      </w:r>
      <w:r>
        <w:rPr>
          <w:rFonts w:ascii="宋体" w:hAnsi="宋体" w:eastAsia="宋体" w:cs="Times New Roman"/>
          <w:sz w:val="28"/>
          <w:szCs w:val="28"/>
        </w:rPr>
        <w:t>校必须加盖公章。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28"/>
          <w:szCs w:val="28"/>
        </w:rPr>
        <w:t>3.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社会保障</w:t>
      </w:r>
      <w:r>
        <w:rPr>
          <w:rFonts w:hint="eastAsia" w:ascii="宋体" w:hAnsi="宋体" w:eastAsia="宋体" w:cs="Times New Roman"/>
          <w:sz w:val="28"/>
          <w:szCs w:val="28"/>
        </w:rPr>
        <w:t>卡中心</w:t>
      </w:r>
      <w:r>
        <w:rPr>
          <w:rFonts w:ascii="宋体" w:hAnsi="宋体" w:eastAsia="宋体" w:cs="Times New Roman"/>
          <w:sz w:val="28"/>
          <w:szCs w:val="28"/>
        </w:rPr>
        <w:t>根据此表做好统计和规划，根据未交表人数的统计，</w:t>
      </w:r>
      <w:r>
        <w:rPr>
          <w:rFonts w:hint="eastAsia" w:ascii="宋体" w:hAnsi="宋体" w:eastAsia="宋体" w:cs="Times New Roman"/>
          <w:sz w:val="28"/>
          <w:szCs w:val="28"/>
        </w:rPr>
        <w:t>督</w:t>
      </w:r>
      <w:r>
        <w:rPr>
          <w:rFonts w:ascii="宋体" w:hAnsi="宋体" w:eastAsia="宋体" w:cs="Times New Roman"/>
          <w:sz w:val="28"/>
          <w:szCs w:val="28"/>
        </w:rPr>
        <w:t>促</w:t>
      </w:r>
      <w:r>
        <w:rPr>
          <w:rFonts w:hint="eastAsia" w:ascii="宋体" w:hAnsi="宋体" w:eastAsia="宋体" w:cs="Times New Roman"/>
          <w:sz w:val="28"/>
          <w:szCs w:val="28"/>
        </w:rPr>
        <w:t>学</w:t>
      </w:r>
      <w:r>
        <w:rPr>
          <w:rFonts w:ascii="宋体" w:hAnsi="宋体" w:eastAsia="宋体" w:cs="Times New Roman"/>
          <w:sz w:val="28"/>
          <w:szCs w:val="28"/>
        </w:rPr>
        <w:t>校将剩余确认表提交。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F4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2019-06-19T08:10:18Z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