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附件1</w:t>
      </w:r>
    </w:p>
    <w:p>
      <w:pPr>
        <w:spacing w:after="120" w:afterLines="50" w:line="600" w:lineRule="exact"/>
        <w:jc w:val="center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方正小标宋_GBK" w:cs="Times New Roman"/>
          <w:sz w:val="36"/>
          <w:szCs w:val="36"/>
        </w:rPr>
        <w:t>2021年度部门整体支出绩效评价基础数据表</w:t>
      </w:r>
    </w:p>
    <w:tbl>
      <w:tblPr>
        <w:tblStyle w:val="2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056"/>
        <w:gridCol w:w="982"/>
        <w:gridCol w:w="1111"/>
        <w:gridCol w:w="1129"/>
        <w:gridCol w:w="1038"/>
        <w:gridCol w:w="10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29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23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79.31%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2020年决算数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110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1、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林地植被恢复费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80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80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2、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林业改革发展资金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3、省级专项资金（一个专项一行）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有害生物防治补助资金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楼堂馆所控制情况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（2021年完工项目）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批复规模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实际规模（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规模控制率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预算投资（万元）</w:t>
            </w: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实际投资（万元</w:t>
            </w:r>
            <w:r>
              <w:rPr>
                <w:rFonts w:hint="eastAsia" w:ascii="Times New Roman" w:hAnsi="Times New Roman" w:eastAsia="仿宋_GB2312" w:cs="Times New Roman"/>
                <w:bCs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3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spacing w:after="120" w:afterLines="50"/>
        <w:jc w:val="left"/>
        <w:rPr>
          <w:rFonts w:hint="eastAsia" w:ascii="Times New Roman" w:hAnsi="Times New Roman" w:eastAsia="仿宋_GB2312" w:cs="Times New Roman"/>
          <w:sz w:val="22"/>
          <w:lang w:val="en-US" w:eastAsia="zh-CN"/>
        </w:rPr>
      </w:pPr>
      <w:r>
        <w:rPr>
          <w:rFonts w:ascii="Times New Roman" w:hAnsi="Times New Roman" w:eastAsia="仿宋_GB2312" w:cs="Times New Roman"/>
          <w:sz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lang w:eastAsia="zh-CN"/>
        </w:rPr>
        <w:t>张琪悦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sz w:val="22"/>
        </w:rPr>
        <w:t xml:space="preserve"> 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 xml:space="preserve">                     </w:t>
      </w:r>
      <w:r>
        <w:rPr>
          <w:rFonts w:ascii="Times New Roman" w:hAnsi="Times New Roman" w:eastAsia="仿宋_GB2312" w:cs="Times New Roman"/>
          <w:sz w:val="22"/>
        </w:rPr>
        <w:t>单位负责人签字：</w:t>
      </w:r>
    </w:p>
    <w:p>
      <w:pPr>
        <w:widowControl/>
        <w:spacing w:after="120" w:afterLines="50"/>
        <w:jc w:val="left"/>
        <w:rPr>
          <w:rFonts w:ascii="Times New Roman" w:hAnsi="Times New Roman" w:eastAsia="仿宋_GB2312" w:cs="Times New Roman"/>
          <w:sz w:val="22"/>
        </w:rPr>
        <w:sectPr>
          <w:pgSz w:w="11906" w:h="16838"/>
          <w:pgMar w:top="1440" w:right="1800" w:bottom="1118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sz w:val="22"/>
        </w:rPr>
        <w:t>联系电话：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55651006</w:t>
      </w:r>
      <w:r>
        <w:rPr>
          <w:rFonts w:ascii="Times New Roman" w:hAnsi="Times New Roman" w:eastAsia="仿宋_GB2312" w:cs="Times New Roman"/>
          <w:sz w:val="22"/>
        </w:rPr>
        <w:t xml:space="preserve"> 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 xml:space="preserve">                  </w:t>
      </w:r>
      <w:r>
        <w:rPr>
          <w:rFonts w:ascii="Times New Roman" w:hAnsi="Times New Roman" w:eastAsia="仿宋_GB2312" w:cs="Times New Roman"/>
          <w:sz w:val="22"/>
        </w:rPr>
        <w:t>填报日期：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2022年4月20日</w:t>
      </w:r>
    </w:p>
    <w:p>
      <w:pPr>
        <w:widowControl/>
        <w:spacing w:after="120" w:afterLines="50"/>
        <w:jc w:val="left"/>
        <w:rPr>
          <w:rFonts w:ascii="Times New Roman" w:hAnsi="Times New Roman" w:eastAsia="黑体" w:cs="Times New Roman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after="120" w:afterLines="50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附件2</w:t>
      </w:r>
    </w:p>
    <w:p>
      <w:pPr>
        <w:widowControl/>
        <w:spacing w:after="120" w:afterLines="50"/>
        <w:jc w:val="center"/>
        <w:rPr>
          <w:rFonts w:ascii="Times New Roman" w:hAnsi="Times New Roman" w:eastAsia="方正小标宋_GBK" w:cs="Times New Roman"/>
          <w:color w:val="000000"/>
          <w:sz w:val="36"/>
          <w:szCs w:val="36"/>
        </w:rPr>
      </w:pPr>
      <w:r>
        <w:rPr>
          <w:rFonts w:ascii="Times New Roman" w:hAnsi="Times New Roman" w:eastAsia="方正小标宋_GBK" w:cs="Times New Roman"/>
          <w:color w:val="000000"/>
          <w:sz w:val="36"/>
          <w:szCs w:val="36"/>
        </w:rPr>
        <w:t>2021年度部门整体支出绩效自评表</w:t>
      </w:r>
    </w:p>
    <w:tbl>
      <w:tblPr>
        <w:tblStyle w:val="2"/>
        <w:tblW w:w="1007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953"/>
        <w:gridCol w:w="1256"/>
        <w:gridCol w:w="95"/>
        <w:gridCol w:w="1311"/>
        <w:gridCol w:w="1269"/>
        <w:gridCol w:w="716"/>
        <w:gridCol w:w="881"/>
        <w:gridCol w:w="14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省级预算部门名称</w:t>
            </w:r>
          </w:p>
        </w:tc>
        <w:tc>
          <w:tcPr>
            <w:tcW w:w="899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湖南省韶山管理局园林环卫管理处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年度预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算申请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0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年初预算数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全年预算数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全年执行数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分值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执行率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0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年度资金总额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439.22</w:t>
            </w:r>
          </w:p>
        </w:tc>
        <w:tc>
          <w:tcPr>
            <w:tcW w:w="14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549.72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525.65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95.42%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按收入性质分：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按支出性质分：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 xml:space="preserve">  其中：  一般公共预算：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549.72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其中：基本支出：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415.65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800" w:firstLineChars="400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政府性基金拨款：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600" w:firstLineChars="30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项目支出：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纳入专户管理的非税收入拨款：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1400" w:firstLineChars="700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其他资金：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6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确保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核心景区国有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森林防火安全，努力增收节支，开源节流，保证单位正常运作。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完善垃圾分类工作，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增添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垃圾分类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宣传设施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，推动全局垃圾分类工作向纵深发展。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400" w:firstLineChars="200"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确保核心景区国有森林防火安全，努力增收节支，开源节流，保证单位正常运作。</w:t>
            </w:r>
          </w:p>
          <w:p>
            <w:pPr>
              <w:widowControl/>
              <w:spacing w:line="240" w:lineRule="exact"/>
              <w:ind w:firstLine="400" w:firstLineChars="200"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完善垃圾分类工作，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增添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垃圾分类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宣传设施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</w:rPr>
              <w:t>，推动全局垃圾分类工作向纵深发展。</w:t>
            </w:r>
          </w:p>
          <w:p>
            <w:pPr>
              <w:widowControl/>
              <w:spacing w:line="240" w:lineRule="exact"/>
              <w:ind w:firstLine="400" w:firstLineChars="200"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做好“互联网+全民义务绿化植树活动”的宣传推广工作,扩大韶山核心景区影响力。</w:t>
            </w:r>
          </w:p>
          <w:p>
            <w:pPr>
              <w:widowControl/>
              <w:spacing w:line="240" w:lineRule="exact"/>
              <w:ind w:firstLine="400" w:firstLineChars="20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垃圾清运车数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垃圾清运车数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2000车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2745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421"/>
              </w:tabs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林地植被恢复面积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10亩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10亩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eastAsia="zh-CN"/>
              </w:rPr>
              <w:t>防火道清理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11"/>
                <w:szCs w:val="1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eastAsia="zh-CN"/>
              </w:rPr>
              <w:t>病虫害爆发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有无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保洁面积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保洁面积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80000㎡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82500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植被恢复的覆盖率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10亩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10亩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病虫害防治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有无大面积病虫害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全年无大面积病虫害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保洁业务支出成本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保洁业务支出成本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60%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82.08万元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效益指标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（30分）</w:t>
            </w:r>
          </w:p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经济效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保洁收入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总收入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166万元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147.4万元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社会效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有无林业传染病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生态效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预防水土流失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有无大面积病虫害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确保景区持续整洁、维护良好形象</w:t>
            </w: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收益群众年投诉次数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5次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对森林健康发展的满意度</w:t>
            </w:r>
          </w:p>
        </w:tc>
        <w:tc>
          <w:tcPr>
            <w:tcW w:w="1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有无森林破坏的情况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4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客户年投诉次数少于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5次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年投诉次数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5次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95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0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88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  <w:r>
        <w:rPr>
          <w:rFonts w:ascii="Times New Roman" w:hAnsi="Times New Roman" w:eastAsia="仿宋_GB2312" w:cs="Times New Roman"/>
          <w:sz w:val="22"/>
          <w:szCs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张琪悦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   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                         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  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单位负责人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签字：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仿宋_GB2312" w:cs="Times New Roman"/>
          <w:sz w:val="22"/>
          <w:szCs w:val="2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sz w:val="22"/>
          <w:szCs w:val="22"/>
        </w:rPr>
        <w:t>填报日期：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2022年4月20日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    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                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联系电话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55651006</w:t>
      </w:r>
    </w:p>
    <w:p>
      <w:pPr>
        <w:widowControl/>
        <w:spacing w:line="600" w:lineRule="exact"/>
        <w:jc w:val="lef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附件3</w:t>
      </w:r>
    </w:p>
    <w:p>
      <w:pPr>
        <w:widowControl/>
        <w:spacing w:line="600" w:lineRule="exact"/>
        <w:jc w:val="center"/>
        <w:rPr>
          <w:rFonts w:ascii="Times New Roman" w:hAnsi="Times New Roman" w:eastAsia="方正小标宋_GBK" w:cs="Times New Roman"/>
          <w:color w:val="000000"/>
          <w:sz w:val="36"/>
          <w:szCs w:val="36"/>
        </w:rPr>
      </w:pPr>
      <w:r>
        <w:rPr>
          <w:rFonts w:ascii="Times New Roman" w:hAnsi="Times New Roman" w:eastAsia="方正小标宋_GBK" w:cs="Times New Roman"/>
          <w:color w:val="000000"/>
          <w:sz w:val="36"/>
          <w:szCs w:val="36"/>
        </w:rPr>
        <w:t>2021年度项目支出绩效自评表</w:t>
      </w:r>
    </w:p>
    <w:tbl>
      <w:tblPr>
        <w:tblStyle w:val="2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项目支</w:t>
            </w:r>
          </w:p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2021年征占林地异地植被恢复、森林管护及重点工作资金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18"/>
                <w:szCs w:val="18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eastAsia="zh-CN"/>
              </w:rPr>
              <w:t>湖南省韶山管理局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eastAsia="zh-CN"/>
              </w:rPr>
              <w:t>湖南省韶山管理局园林环卫管理处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项目资金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年初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全年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全年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80万元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80万元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80万元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00" w:firstLineChars="300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00" w:firstLineChars="300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80万元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　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80万元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偏差原因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分析及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产出指标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11"/>
                <w:szCs w:val="1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eastAsia="zh-CN"/>
              </w:rPr>
              <w:t>林地植被恢复面积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10亩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植被恢复的覆盖率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10亩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10亩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center" w:pos="459"/>
              </w:tabs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苗木及养护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40万元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40万元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林肥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20万元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20万元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劳务费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20万元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20万元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效益指标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（30分）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经济效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社会效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生态效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预防水土流失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满意度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指标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对森林健康发展的满意度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93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rPr>
          <w:rFonts w:ascii="Times New Roman" w:hAnsi="Times New Roman" w:eastAsia="仿宋_GB2312" w:cs="Times New Roman"/>
          <w:sz w:val="20"/>
          <w:szCs w:val="20"/>
        </w:rPr>
      </w:pPr>
      <w:r>
        <w:rPr>
          <w:rFonts w:ascii="Times New Roman" w:hAnsi="Times New Roman" w:eastAsia="仿宋_GB2312" w:cs="Times New Roman"/>
          <w:sz w:val="20"/>
          <w:szCs w:val="20"/>
        </w:rPr>
        <w:t>备注：一个一级项目支出一张表。鉴于2022年开展省级专项资金三年（2019年-2021年）整体绩效评价，故本次可以不填报该自评表。</w:t>
      </w:r>
    </w:p>
    <w:p>
      <w:pPr>
        <w:rPr>
          <w:rFonts w:ascii="Times New Roman" w:hAnsi="Times New Roman" w:eastAsia="仿宋_GB2312" w:cs="Times New Roman"/>
          <w:szCs w:val="21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  <w:r>
        <w:rPr>
          <w:rFonts w:ascii="Times New Roman" w:hAnsi="Times New Roman" w:eastAsia="仿宋_GB2312" w:cs="Times New Roman"/>
          <w:sz w:val="22"/>
          <w:szCs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张琪悦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   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                         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  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单位负责人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签字：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仿宋_GB2312" w:cs="Times New Roman"/>
          <w:sz w:val="22"/>
          <w:szCs w:val="2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sz w:val="22"/>
          <w:szCs w:val="22"/>
        </w:rPr>
        <w:t>填报日期：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2022年4月20日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    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                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联系电话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55651006</w:t>
      </w:r>
    </w:p>
    <w:p>
      <w:pPr>
        <w:widowControl/>
        <w:spacing w:line="600" w:lineRule="exact"/>
        <w:jc w:val="center"/>
        <w:rPr>
          <w:rFonts w:ascii="Times New Roman" w:hAnsi="Times New Roman" w:eastAsia="方正小标宋_GBK" w:cs="Times New Roman"/>
          <w:color w:val="000000"/>
          <w:sz w:val="36"/>
          <w:szCs w:val="36"/>
        </w:rPr>
      </w:pPr>
      <w:r>
        <w:rPr>
          <w:rFonts w:ascii="Times New Roman" w:hAnsi="Times New Roman" w:eastAsia="方正小标宋_GBK" w:cs="Times New Roman"/>
          <w:color w:val="000000"/>
          <w:sz w:val="36"/>
          <w:szCs w:val="36"/>
        </w:rPr>
        <w:t>2021年度项目支出绩效自评表</w:t>
      </w:r>
    </w:p>
    <w:tbl>
      <w:tblPr>
        <w:tblStyle w:val="2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项目支</w:t>
            </w:r>
          </w:p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林业改革发展资金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18"/>
                <w:szCs w:val="18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eastAsia="zh-CN"/>
              </w:rPr>
              <w:t>湖南省韶山管理局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eastAsia="zh-CN"/>
              </w:rPr>
              <w:t>湖南省韶山管理局园林环卫管理处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项目资金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年初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全年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全年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20万元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20万元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20万元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00" w:firstLineChars="300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00" w:firstLineChars="300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20万元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　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20万元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偏差原因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分析及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产出指标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11"/>
                <w:szCs w:val="1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eastAsia="zh-CN"/>
              </w:rPr>
              <w:t>防火道清理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病虫害防治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有无大面积病虫害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全年无大面积病虫害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center" w:pos="459"/>
              </w:tabs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病虫害防治农药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防火道清理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劳务费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5万元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效益指标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（30分）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经济效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社会效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有无林业传染病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生态效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有无大面积病虫害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满意度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指标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对森林健康发展的满意度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有无生态破坏情况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92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rPr>
          <w:rFonts w:ascii="Times New Roman" w:hAnsi="Times New Roman" w:eastAsia="仿宋_GB2312" w:cs="Times New Roman"/>
          <w:sz w:val="20"/>
          <w:szCs w:val="20"/>
        </w:rPr>
      </w:pPr>
      <w:r>
        <w:rPr>
          <w:rFonts w:ascii="Times New Roman" w:hAnsi="Times New Roman" w:eastAsia="仿宋_GB2312" w:cs="Times New Roman"/>
          <w:sz w:val="20"/>
          <w:szCs w:val="20"/>
        </w:rPr>
        <w:t>备注：一个一级项目支出一张表。鉴于2022年开展省级专项资金三年（2019年-2021年）整体绩效评价，故本次可以不填报该自评表。</w:t>
      </w:r>
    </w:p>
    <w:p>
      <w:pPr>
        <w:rPr>
          <w:rFonts w:ascii="Times New Roman" w:hAnsi="Times New Roman" w:eastAsia="仿宋_GB2312" w:cs="Times New Roman"/>
          <w:szCs w:val="21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  <w:r>
        <w:rPr>
          <w:rFonts w:ascii="Times New Roman" w:hAnsi="Times New Roman" w:eastAsia="仿宋_GB2312" w:cs="Times New Roman"/>
          <w:sz w:val="22"/>
          <w:szCs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张琪悦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   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                         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  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单位负责人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签字：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仿宋_GB2312" w:cs="Times New Roman"/>
          <w:sz w:val="22"/>
          <w:szCs w:val="2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sz w:val="22"/>
          <w:szCs w:val="22"/>
        </w:rPr>
        <w:t>填报日期：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2022年4月20日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    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                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联系电话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55651006</w:t>
      </w:r>
    </w:p>
    <w:p>
      <w:pPr>
        <w:rPr>
          <w:rFonts w:ascii="Times New Roman" w:hAnsi="Times New Roman" w:eastAsia="黑体" w:cs="Times New Roman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sz w:val="22"/>
          <w:szCs w:val="22"/>
        </w:rPr>
        <w:br w:type="page"/>
      </w:r>
    </w:p>
    <w:p>
      <w:pPr>
        <w:widowControl/>
        <w:spacing w:line="600" w:lineRule="exact"/>
        <w:jc w:val="center"/>
        <w:rPr>
          <w:rFonts w:ascii="Times New Roman" w:hAnsi="Times New Roman" w:eastAsia="方正小标宋_GBK" w:cs="Times New Roman"/>
          <w:color w:val="000000"/>
          <w:sz w:val="36"/>
          <w:szCs w:val="36"/>
        </w:rPr>
      </w:pPr>
      <w:r>
        <w:rPr>
          <w:rFonts w:ascii="Times New Roman" w:hAnsi="Times New Roman" w:eastAsia="方正小标宋_GBK" w:cs="Times New Roman"/>
          <w:color w:val="000000"/>
          <w:sz w:val="36"/>
          <w:szCs w:val="36"/>
        </w:rPr>
        <w:t>2021年度项目支出绩效自评表</w:t>
      </w:r>
    </w:p>
    <w:tbl>
      <w:tblPr>
        <w:tblStyle w:val="2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项目支</w:t>
            </w:r>
          </w:p>
          <w:p>
            <w:pPr>
              <w:widowControl/>
              <w:spacing w:line="2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2021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0"/>
                <w:szCs w:val="20"/>
                <w:lang w:val="en-US" w:eastAsia="zh-CN"/>
              </w:rPr>
              <w:t>年省级财政林业有害生物防治补助资金（省直单位）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18"/>
                <w:szCs w:val="18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eastAsia="zh-CN"/>
              </w:rPr>
              <w:t>湖南省韶山管理局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eastAsia="zh-CN"/>
              </w:rPr>
              <w:t>湖南省韶山管理局园林环卫管理处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项目资金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年初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全年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全年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00" w:firstLineChars="300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600" w:firstLineChars="300"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10万元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　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偏差原因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分析及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产出指标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11"/>
                <w:szCs w:val="1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18"/>
                <w:szCs w:val="18"/>
                <w:lang w:eastAsia="zh-CN"/>
              </w:rPr>
              <w:t>病虫害爆发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有无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无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病虫害危害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有无大面积病虫害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全年无大面积病虫害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00" w:firstLineChars="100"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center" w:pos="459"/>
              </w:tabs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病虫害防治农药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8万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劳务费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2万元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效益指标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（30分）</w:t>
            </w:r>
          </w:p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经济效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社会效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有无林业传染病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生态效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有无大面积病虫害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满意度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指标</w:t>
            </w:r>
          </w:p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对森林健康发展的满意度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有无生态破坏情况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eastAsia="zh-CN"/>
              </w:rPr>
              <w:t>无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0"/>
                <w:szCs w:val="20"/>
                <w:lang w:val="en-US" w:eastAsia="zh-CN"/>
              </w:rPr>
              <w:t>94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rPr>
          <w:rFonts w:ascii="Times New Roman" w:hAnsi="Times New Roman" w:eastAsia="仿宋_GB2312" w:cs="Times New Roman"/>
          <w:sz w:val="20"/>
          <w:szCs w:val="20"/>
        </w:rPr>
      </w:pPr>
      <w:r>
        <w:rPr>
          <w:rFonts w:ascii="Times New Roman" w:hAnsi="Times New Roman" w:eastAsia="仿宋_GB2312" w:cs="Times New Roman"/>
          <w:sz w:val="20"/>
          <w:szCs w:val="20"/>
        </w:rPr>
        <w:t>备注：一个一级项目支出一张表。鉴于2022年开展省级专项资金三年（2019年-2021年）整体绩效评价，故本次可以不填报该自评表。</w:t>
      </w:r>
    </w:p>
    <w:p>
      <w:pPr>
        <w:rPr>
          <w:rFonts w:ascii="Times New Roman" w:hAnsi="Times New Roman" w:eastAsia="仿宋_GB2312" w:cs="Times New Roman"/>
          <w:szCs w:val="21"/>
        </w:rPr>
      </w:pPr>
    </w:p>
    <w:p>
      <w:pPr>
        <w:widowControl/>
        <w:spacing w:line="600" w:lineRule="exact"/>
        <w:jc w:val="left"/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</w:pPr>
      <w:r>
        <w:rPr>
          <w:rFonts w:ascii="Times New Roman" w:hAnsi="Times New Roman" w:eastAsia="仿宋_GB2312" w:cs="Times New Roman"/>
          <w:sz w:val="22"/>
          <w:szCs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张琪悦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   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                         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  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单位负责人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签字：</w:t>
      </w:r>
    </w:p>
    <w:p>
      <w:pPr>
        <w:widowControl/>
        <w:spacing w:line="600" w:lineRule="exact"/>
        <w:jc w:val="left"/>
        <w:rPr>
          <w:rFonts w:hint="default" w:ascii="Times New Roman" w:hAnsi="Times New Roman" w:eastAsia="仿宋_GB2312" w:cs="Times New Roman"/>
          <w:sz w:val="22"/>
          <w:szCs w:val="2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sz w:val="22"/>
          <w:szCs w:val="22"/>
        </w:rPr>
        <w:t>填报日期：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2022年4月20日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     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 xml:space="preserve">                 </w:t>
      </w:r>
      <w:r>
        <w:rPr>
          <w:rFonts w:ascii="Times New Roman" w:hAnsi="Times New Roman" w:eastAsia="仿宋_GB2312" w:cs="Times New Roman"/>
          <w:sz w:val="22"/>
          <w:szCs w:val="22"/>
        </w:rPr>
        <w:t xml:space="preserve">  联系电话</w:t>
      </w:r>
      <w:r>
        <w:rPr>
          <w:rFonts w:hint="eastAsia" w:ascii="Times New Roman" w:hAnsi="Times New Roman" w:eastAsia="仿宋_GB2312" w:cs="Times New Roman"/>
          <w:sz w:val="22"/>
          <w:szCs w:val="22"/>
          <w:lang w:eastAsia="zh-CN"/>
        </w:rPr>
        <w:t>：</w:t>
      </w:r>
      <w:r>
        <w:rPr>
          <w:rFonts w:hint="eastAsia" w:ascii="Times New Roman" w:hAnsi="Times New Roman" w:eastAsia="仿宋_GB2312" w:cs="Times New Roman"/>
          <w:sz w:val="22"/>
          <w:szCs w:val="22"/>
          <w:lang w:val="en-US" w:eastAsia="zh-CN"/>
        </w:rPr>
        <w:t>55651006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AwMzk3MWM2MWUwOTFiODc5MzliMGU2OTFmYmMxNDgifQ=="/>
  </w:docVars>
  <w:rsids>
    <w:rsidRoot w:val="59B02823"/>
    <w:rsid w:val="59B0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2022-06-21T01:27:00Z</dcterms:created>
  <dc:creator>Administrator</dc:creator>
  <cp:lastModifiedBy>Administrator</cp:lastModifiedBy>
  <dcterms:modified xsi:type="dcterms:W3CDTF">2022-06-21T01:29:01Z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06BF4C9C1D6E4095ADC6863C01D0C210</vt:lpwstr>
  </property>
</Properties>
</file>