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80" w:lineRule="exact"/>
        <w:ind w:right="0" w:rightChars="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r>
        <w:rPr>
          <w:rFonts w:hint="default" w:ascii="黑体" w:hAnsi="黑体" w:eastAsia="黑体" w:cs="黑体"/>
          <w:sz w:val="32"/>
          <w:szCs w:val="32"/>
        </w:rPr>
        <w:t>2</w:t>
      </w:r>
    </w:p>
    <w:p>
      <w:pPr>
        <w:spacing w:line="600" w:lineRule="exact"/>
        <w:ind w:right="-8" w:rightChars="0"/>
        <w:jc w:val="center"/>
        <w:rPr>
          <w:rFonts w:hint="eastAsia" w:ascii="方正小标宋简体" w:hAnsi="方正小标宋简体" w:eastAsia="方正小标宋简体" w:cs="方正小标宋简体"/>
          <w:i w:val="0"/>
          <w:color w:val="000000"/>
          <w:kern w:val="0"/>
          <w:sz w:val="40"/>
          <w:szCs w:val="40"/>
          <w:u w:val="none"/>
          <w:lang w:val="en-US" w:eastAsia="zh-CN" w:bidi="ar"/>
        </w:rPr>
      </w:pPr>
      <w:r>
        <w:rPr>
          <w:rFonts w:hint="eastAsia" w:ascii="方正小标宋简体" w:hAnsi="方正小标宋简体" w:eastAsia="方正小标宋简体" w:cs="方正小标宋简体"/>
          <w:i w:val="0"/>
          <w:color w:val="000000"/>
          <w:kern w:val="0"/>
          <w:sz w:val="40"/>
          <w:szCs w:val="40"/>
          <w:u w:val="none"/>
          <w:lang w:val="en-US" w:eastAsia="zh-CN" w:bidi="ar"/>
        </w:rPr>
        <w:t>2018年全省统战理论政策研究</w:t>
      </w:r>
    </w:p>
    <w:p>
      <w:pPr>
        <w:spacing w:line="600" w:lineRule="exact"/>
        <w:ind w:right="-8" w:rightChars="0"/>
        <w:jc w:val="center"/>
        <w:rPr>
          <w:rFonts w:hint="eastAsia" w:ascii="方正小标宋简体" w:hAnsi="方正小标宋简体" w:eastAsia="方正小标宋简体" w:cs="方正小标宋简体"/>
          <w:i w:val="0"/>
          <w:color w:val="000000"/>
          <w:kern w:val="0"/>
          <w:sz w:val="40"/>
          <w:szCs w:val="40"/>
          <w:u w:val="none"/>
          <w:lang w:val="en-US" w:eastAsia="zh-CN" w:bidi="ar"/>
        </w:rPr>
      </w:pPr>
      <w:r>
        <w:rPr>
          <w:rFonts w:hint="eastAsia" w:ascii="方正小标宋简体" w:hAnsi="方正小标宋简体" w:eastAsia="方正小标宋简体" w:cs="方正小标宋简体"/>
          <w:i w:val="0"/>
          <w:color w:val="000000"/>
          <w:kern w:val="0"/>
          <w:sz w:val="40"/>
          <w:szCs w:val="40"/>
          <w:u w:val="none"/>
          <w:lang w:val="en-US" w:eastAsia="zh-CN" w:bidi="ar"/>
        </w:rPr>
        <w:t>创新成果</w:t>
      </w:r>
      <w:r>
        <w:rPr>
          <w:rFonts w:hint="default" w:ascii="方正小标宋简体" w:hAnsi="方正小标宋简体" w:eastAsia="方正小标宋简体" w:cs="方正小标宋简体"/>
          <w:i w:val="0"/>
          <w:color w:val="000000"/>
          <w:kern w:val="0"/>
          <w:sz w:val="40"/>
          <w:szCs w:val="40"/>
          <w:u w:val="none"/>
          <w:lang w:eastAsia="zh-CN" w:bidi="ar"/>
        </w:rPr>
        <w:t>奖</w:t>
      </w:r>
      <w:r>
        <w:rPr>
          <w:rFonts w:hint="eastAsia" w:ascii="方正小标宋简体" w:hAnsi="方正小标宋简体" w:eastAsia="方正小标宋简体" w:cs="方正小标宋简体"/>
          <w:i w:val="0"/>
          <w:color w:val="000000"/>
          <w:kern w:val="0"/>
          <w:sz w:val="40"/>
          <w:szCs w:val="40"/>
          <w:u w:val="none"/>
          <w:lang w:val="en-US" w:eastAsia="zh-CN" w:bidi="ar"/>
        </w:rPr>
        <w:t>名单</w:t>
      </w:r>
    </w:p>
    <w:p>
      <w:pPr>
        <w:spacing w:line="600" w:lineRule="exact"/>
        <w:ind w:right="1280"/>
        <w:jc w:val="center"/>
        <w:rPr>
          <w:rFonts w:hint="eastAsia" w:ascii="方正小标宋简体" w:hAnsi="方正小标宋简体" w:eastAsia="方正小标宋简体" w:cs="方正小标宋简体"/>
          <w:i w:val="0"/>
          <w:color w:val="000000"/>
          <w:kern w:val="0"/>
          <w:sz w:val="40"/>
          <w:szCs w:val="40"/>
          <w:u w:val="none"/>
          <w:lang w:eastAsia="zh-CN" w:bidi="ar"/>
        </w:rPr>
      </w:pPr>
    </w:p>
    <w:tbl>
      <w:tblPr>
        <w:tblStyle w:val="4"/>
        <w:tblW w:w="908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94"/>
        <w:gridCol w:w="1185"/>
        <w:gridCol w:w="3640"/>
        <w:gridCol w:w="3086"/>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blHeader/>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18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课题编号</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标题</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单位/作者</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评定</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8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bs2018001</w:t>
            </w:r>
          </w:p>
        </w:tc>
        <w:tc>
          <w:tcPr>
            <w:tcW w:w="364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统一战线参与乡村振兴战略实施优势与路径探析——以湖南省为例</w:t>
            </w:r>
          </w:p>
        </w:tc>
        <w:tc>
          <w:tcPr>
            <w:tcW w:w="3086"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ind w:right="-25" w:rightChars="-12"/>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省委统战部课题组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8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bs2018002</w:t>
            </w:r>
          </w:p>
        </w:tc>
        <w:tc>
          <w:tcPr>
            <w:tcW w:w="364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权力和资本二分视野下新型政商关系构建</w:t>
            </w:r>
          </w:p>
        </w:tc>
        <w:tc>
          <w:tcPr>
            <w:tcW w:w="3086"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湘潭社会主义学院 资金议</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8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bs2018003</w:t>
            </w:r>
          </w:p>
        </w:tc>
        <w:tc>
          <w:tcPr>
            <w:tcW w:w="364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基于协同理论的党外干部培养使用组织部统战部协作配合机制优化研究——以湖南省为例</w:t>
            </w:r>
          </w:p>
        </w:tc>
        <w:tc>
          <w:tcPr>
            <w:tcW w:w="3086"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中国统一战线理论研究会党外代表人士统战工作理论湖南研究基地课题组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18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bs2018004</w:t>
            </w:r>
          </w:p>
        </w:tc>
        <w:tc>
          <w:tcPr>
            <w:tcW w:w="364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民主党派参政议政提质增效研究——基于湖南的调研</w:t>
            </w:r>
          </w:p>
        </w:tc>
        <w:tc>
          <w:tcPr>
            <w:tcW w:w="3086"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省社会主义学院课题组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8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bs2018005</w:t>
            </w:r>
          </w:p>
        </w:tc>
        <w:tc>
          <w:tcPr>
            <w:tcW w:w="364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习近平总书记关于加强和改进统一战线工作的重要思想研究</w:t>
            </w:r>
          </w:p>
        </w:tc>
        <w:tc>
          <w:tcPr>
            <w:tcW w:w="3086"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湖南大学研究基地</w:t>
            </w:r>
            <w:r>
              <w:rPr>
                <w:rFonts w:hint="default" w:ascii="宋体" w:hAnsi="宋体" w:eastAsia="宋体" w:cs="宋体"/>
                <w:i w:val="0"/>
                <w:color w:val="000000"/>
                <w:kern w:val="0"/>
                <w:sz w:val="24"/>
                <w:szCs w:val="24"/>
                <w:u w:val="none"/>
                <w:lang w:eastAsia="zh-CN" w:bidi="ar"/>
              </w:rPr>
              <w:t xml:space="preserve"> 丁军强</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18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cx2018014</w:t>
            </w:r>
          </w:p>
        </w:tc>
        <w:tc>
          <w:tcPr>
            <w:tcW w:w="364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新时代民主党派</w:t>
            </w:r>
            <w:r>
              <w:rPr>
                <w:rFonts w:hint="default" w:ascii="宋体" w:hAnsi="宋体" w:eastAsia="宋体" w:cs="宋体"/>
                <w:i w:val="0"/>
                <w:color w:val="000000"/>
                <w:kern w:val="0"/>
                <w:sz w:val="24"/>
                <w:szCs w:val="24"/>
                <w:u w:val="none"/>
                <w:lang w:eastAsia="zh-CN" w:bidi="ar"/>
              </w:rPr>
              <w:t>领军人物</w:t>
            </w:r>
            <w:r>
              <w:rPr>
                <w:rFonts w:hint="eastAsia" w:ascii="宋体" w:hAnsi="宋体" w:eastAsia="宋体" w:cs="宋体"/>
                <w:i w:val="0"/>
                <w:color w:val="000000"/>
                <w:kern w:val="0"/>
                <w:sz w:val="24"/>
                <w:szCs w:val="24"/>
                <w:u w:val="none"/>
                <w:lang w:val="en-US" w:eastAsia="zh-CN" w:bidi="ar"/>
              </w:rPr>
              <w:t>培养研究</w:t>
            </w:r>
          </w:p>
        </w:tc>
        <w:tc>
          <w:tcPr>
            <w:tcW w:w="3086"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湖南大学研究基地 陈伟</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cx2018022</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培育和引领新乡贤以助力乡村振兴的调研与思考——以宁乡市、浏阳市、岳麓区的调研为例</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长沙市委统战部 饶福明</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cx2018004</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党外干部梯次培养配备路径研究报告</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益阳市委统战部课题组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cx2018009</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增进在湘港澳台学生文化认同的途径方式研究</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湖南中医药大学 方圆</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cx2018005</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新的社会阶层代表人士分类培养使用方式研究</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郴州市委统战部课题组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cx2018020</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毛泽东国际统一战线思想及其当代价值</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湘潭大学研究基地 张海燕</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cx2018003</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把新的社会阶层人士有效组织起来途径方式研究</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邵阳市委统战部课题组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cx2018006</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新时代正确处理民族共同性与差异性关系问题研究——以湖南省少数民族地区为例</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湘西自治州委统战部课题组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8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cx2018008</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发挥统一战线优势 促进乡村文化振兴</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中南大学 胡彬彬</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18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cx2018016</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政党协商的实践探索与制度建构</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湖南省社院研究基地 许奕锋</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cx2018019</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国家监察体制改革视野下的民主监督实效性提升研究</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湖南省社院研究基地 刘靖子</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cx2018001</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论新时代铸牢中华民族共同体意识</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湖南大学马克思主义学院 侯德泉</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cx2018012</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增强网络意见人士思想政治引导的针对性实效性研究</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湖南师范大学研究基地 谭吉华</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cx2018015</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增强党外人士思想政治引导针对性实效性研究</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湖南省社院研究基地 周述杰</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cx2018010</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湖南民营金融机构发展状况、问题及对策研究</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省政府参事室 王一兵</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cx2018011</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习近平新时代中国特色社会主义协商民主思想的继承与发展</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湖南师范大学研究基地 肖光荣</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cx2018025</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坚持问题导向聚焦作用发挥全面提升商会建设水平——基于株洲市商会工作情况调研</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株洲市委统战部课题组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cx2018002</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改革开放四十年民营企业家成长路径和规律研究</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长沙市委统战部课题组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cx2018030</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亲清政商关系边界浅议</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张家界市委统战部 田华玉</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cx2018032</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“万企帮万村”精准扶贫模式研究——基于国家武陵山片区内贵州铜仁、重庆酉阳、湖南张家界和怀化“万企帮万村”精准扶贫行动的调查与思考</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怀化市委统战部课题组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cx2018042</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基层统战成员助力乡村振兴战略实施的思考</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洪</w:t>
            </w:r>
            <w:r>
              <w:rPr>
                <w:rFonts w:hint="eastAsia" w:ascii="宋体" w:hAnsi="宋体" w:eastAsia="宋体" w:cs="宋体"/>
                <w:i w:val="0"/>
                <w:color w:val="000000"/>
                <w:kern w:val="0"/>
                <w:sz w:val="24"/>
                <w:szCs w:val="24"/>
                <w:u w:val="none"/>
                <w:lang w:val="en-US" w:eastAsia="zh-CN" w:bidi="ar"/>
              </w:rPr>
              <w:t>江市委统战部课题组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cx2018023</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新形势下新的社会阶层人士统战工作的实践与思考——以浏阳市为例</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浏阳市委统战部课题组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cx2018040</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关于破解中小微企业融资难融资贵的调查与建议</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湖南省工商联课题组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cx2018021</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毛泽东民主监督思想研究及其现实启示</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湘潭大学研究基地 闵雪</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cx2018017</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建立党委政府与商会沟通协商制度问题研究</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湖南省社院研究基地 王焕培</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cx2018029</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引导新媒体代表人士在意识形态领域发挥正向作用研究</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常德市社会主义学院 孟兰</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18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cx2018024</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引导非公经济人士弘扬企业家精神调研报告</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衡阳市工商联 谢明芳 王锋</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18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cx2018039</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正确认识民间信仰对农村社会生活的现实意义——以浏阳市为例</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湖南省民宗委课题组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cx2018041</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解放思想优化服务 推动民营经济健康发展——以益阳市赫山区民营经济发展为例</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益阳市赫山区委统战部课题组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cx2018026</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关于国家监察法实施和民主党派内部监督工作制度衔接的思考</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民革湘潭市委 王亚芬</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cx2018013</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习近平统战思想之法治</w:t>
            </w:r>
            <w:r>
              <w:rPr>
                <w:rFonts w:hint="default" w:ascii="宋体" w:hAnsi="宋体" w:eastAsia="宋体" w:cs="宋体"/>
                <w:i w:val="0"/>
                <w:color w:val="000000"/>
                <w:kern w:val="0"/>
                <w:sz w:val="24"/>
                <w:szCs w:val="24"/>
                <w:u w:val="none"/>
                <w:lang w:eastAsia="zh-CN" w:bidi="ar"/>
              </w:rPr>
              <w:t>思维</w:t>
            </w:r>
            <w:r>
              <w:rPr>
                <w:rFonts w:hint="eastAsia" w:ascii="宋体" w:hAnsi="宋体" w:eastAsia="宋体" w:cs="宋体"/>
                <w:i w:val="0"/>
                <w:color w:val="000000"/>
                <w:kern w:val="0"/>
                <w:sz w:val="24"/>
                <w:szCs w:val="24"/>
                <w:u w:val="none"/>
                <w:lang w:val="en-US" w:eastAsia="zh-CN" w:bidi="ar"/>
              </w:rPr>
              <w:t>研究</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湖南师范大学研究基地 肖巧平</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cx2018034</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民主党派履行民主监督的形式和途径研究</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农工党湖南省委 蒋秋桃</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cx2018035</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互联网思维下新媒体代表人士思想政治教育创新发展研究——以芙蓉区为例</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湖南农业大学党委统战部、芙蓉区委统战部联合课题组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cx2018031</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民族地区“互联网+民族特色产业”研究</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永州市民宗委课题组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cx2018036</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落实乡村振兴战略湖南民营企业情况调研报告</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湖南农业大学 温圣贤</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cx2018007</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加强民主党派自身建设提升新型政党制度效能研究</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民革湖南省委</w:t>
            </w:r>
            <w:r>
              <w:rPr>
                <w:rFonts w:hint="default" w:ascii="宋体" w:hAnsi="宋体" w:eastAsia="宋体" w:cs="宋体"/>
                <w:i w:val="0"/>
                <w:color w:val="000000"/>
                <w:kern w:val="0"/>
                <w:sz w:val="24"/>
                <w:szCs w:val="24"/>
                <w:u w:val="none"/>
                <w:lang w:eastAsia="zh-CN" w:bidi="ar"/>
              </w:rPr>
              <w:t>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cx2018018</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公共性建构视野下的工商联及所属商会建设与改革研究</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湖南省社院研究基地 雷明贵</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cx2018038</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新时代高校留学人员思想政治引领存在的问题与对策</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衡阳师范学院马克思主义学院 陈君生</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cx2018027</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引导民营企业发展壮大实体经济政策问题研究</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邵东县委统战部、邵东县智能制造研究院联合课题组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cx2018037</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内地高校新疆籍少数民族大学生文化认同与人际关系研究</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吉首大学信息科学与工程学院 杨川</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cx2018043</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新的社会阶层人士平台路径研究</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衡阳市委统战部课题组</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cx2018044</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凝聚统战力量助力乡村振兴</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湘乡市委 彭瑞林</w:t>
            </w:r>
          </w:p>
        </w:tc>
        <w:tc>
          <w:tcPr>
            <w:tcW w:w="68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sz w:val="24"/>
                <w:szCs w:val="24"/>
                <w:u w:val="none"/>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cx2018045</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同心美丽乡村创建与乡村振兴战略实施协同推进的“高径模式”</w:t>
            </w:r>
          </w:p>
        </w:tc>
        <w:tc>
          <w:tcPr>
            <w:tcW w:w="3086"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茶陵县委统战部课题组</w:t>
            </w:r>
          </w:p>
        </w:tc>
        <w:tc>
          <w:tcPr>
            <w:tcW w:w="68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cx2018046</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构建“亲”“清”新型政商关系研究</w:t>
            </w:r>
          </w:p>
        </w:tc>
        <w:tc>
          <w:tcPr>
            <w:tcW w:w="3086"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岳阳市委统战部、湘阴县委统战部联合课题组</w:t>
            </w:r>
          </w:p>
        </w:tc>
        <w:tc>
          <w:tcPr>
            <w:tcW w:w="68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cx2018047</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新媒体背景下网络人士统战工作研究</w:t>
            </w:r>
          </w:p>
        </w:tc>
        <w:tc>
          <w:tcPr>
            <w:tcW w:w="3086"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岳阳市委统战部课题组</w:t>
            </w:r>
          </w:p>
        </w:tc>
        <w:tc>
          <w:tcPr>
            <w:tcW w:w="68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49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18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cx2018048</w:t>
            </w:r>
          </w:p>
        </w:tc>
        <w:tc>
          <w:tcPr>
            <w:tcW w:w="36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论新形势下乡镇统战工作的挑战与创新</w:t>
            </w:r>
          </w:p>
        </w:tc>
        <w:tc>
          <w:tcPr>
            <w:tcW w:w="3086" w:type="dxa"/>
            <w:tcBorders>
              <w:top w:val="single" w:color="000000" w:sz="4" w:space="0"/>
              <w:left w:val="single" w:color="000000"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常德市委统战部、市社会主义学院 联合课题组</w:t>
            </w:r>
          </w:p>
        </w:tc>
        <w:tc>
          <w:tcPr>
            <w:tcW w:w="6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494" w:type="dxa"/>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18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cx2018049</w:t>
            </w:r>
          </w:p>
        </w:tc>
        <w:tc>
          <w:tcPr>
            <w:tcW w:w="364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制约非公有制经济高质量发展的瓶颈问题研究</w:t>
            </w:r>
          </w:p>
        </w:tc>
        <w:tc>
          <w:tcPr>
            <w:tcW w:w="3086" w:type="dxa"/>
            <w:tcBorders>
              <w:top w:val="single" w:color="auto"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桂阳县委统战部课题组</w:t>
            </w:r>
          </w:p>
        </w:tc>
        <w:tc>
          <w:tcPr>
            <w:tcW w:w="680" w:type="dxa"/>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cx2018050</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default" w:ascii="宋体" w:hAnsi="宋体" w:eastAsia="宋体" w:cs="宋体"/>
                <w:i w:val="0"/>
                <w:color w:val="000000"/>
                <w:kern w:val="0"/>
                <w:sz w:val="24"/>
                <w:szCs w:val="24"/>
                <w:u w:val="none"/>
                <w:lang w:eastAsia="zh-CN" w:bidi="ar"/>
              </w:rPr>
              <w:t>略</w:t>
            </w:r>
          </w:p>
        </w:tc>
        <w:tc>
          <w:tcPr>
            <w:tcW w:w="3086"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永州市零陵区委统战部课题组</w:t>
            </w:r>
          </w:p>
        </w:tc>
        <w:tc>
          <w:tcPr>
            <w:tcW w:w="68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cx2018051</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新的社会阶层人士统战工作研究</w:t>
            </w:r>
          </w:p>
        </w:tc>
        <w:tc>
          <w:tcPr>
            <w:tcW w:w="3086"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娄底市委统战部课题组</w:t>
            </w:r>
          </w:p>
        </w:tc>
        <w:tc>
          <w:tcPr>
            <w:tcW w:w="68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cx2018052</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对“百企帮百村 千商扶千户”合力脱贫攻坚活动的思考</w:t>
            </w:r>
          </w:p>
        </w:tc>
        <w:tc>
          <w:tcPr>
            <w:tcW w:w="3086"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龙山县委统战部 黄勇</w:t>
            </w:r>
          </w:p>
        </w:tc>
        <w:tc>
          <w:tcPr>
            <w:tcW w:w="68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49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cx2018053</w:t>
            </w:r>
          </w:p>
        </w:tc>
        <w:tc>
          <w:tcPr>
            <w:tcW w:w="3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中共提出加强思想政治建设对民主党派自身建设特别是思想政治建设的启示</w:t>
            </w:r>
          </w:p>
        </w:tc>
        <w:tc>
          <w:tcPr>
            <w:tcW w:w="3086"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农工党湘潭市委 章佩</w:t>
            </w:r>
          </w:p>
        </w:tc>
        <w:tc>
          <w:tcPr>
            <w:tcW w:w="68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49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18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cx2018054</w:t>
            </w:r>
          </w:p>
        </w:tc>
        <w:tc>
          <w:tcPr>
            <w:tcW w:w="36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用湖湘文化精髓浸润和推动湖南宗教中国化进程</w:t>
            </w:r>
          </w:p>
        </w:tc>
        <w:tc>
          <w:tcPr>
            <w:tcW w:w="3086" w:type="dxa"/>
            <w:tcBorders>
              <w:top w:val="single" w:color="000000" w:sz="4" w:space="0"/>
              <w:left w:val="single" w:color="000000" w:sz="4" w:space="0"/>
              <w:bottom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湖南省民宗委课题组</w:t>
            </w:r>
          </w:p>
        </w:tc>
        <w:tc>
          <w:tcPr>
            <w:tcW w:w="6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优秀</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sz w:val="32"/>
          <w:szCs w:val="32"/>
        </w:rPr>
      </w:pPr>
    </w:p>
    <w:p>
      <w:bookmarkStart w:id="0" w:name="_GoBack"/>
      <w:bookmarkEnd w:id="0"/>
    </w:p>
    <w:sectPr>
      <w:headerReference r:id="rId3" w:type="default"/>
      <w:footerReference r:id="rId4" w:type="default"/>
      <w:footerReference r:id="rId5" w:type="even"/>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jc w:val="right"/>
                    </w:pPr>
                    <w:r>
                      <w:fldChar w:fldCharType="begin"/>
                    </w:r>
                    <w:r>
                      <w:instrText xml:space="preserve"> PAGE   \* MERGEFORMAT </w:instrText>
                    </w:r>
                    <w:r>
                      <w:fldChar w:fldCharType="separate"/>
                    </w:r>
                    <w:r>
                      <w:t>1</w:t>
                    </w:r>
                    <w: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E5F06"/>
    <w:rsid w:val="65457EF1"/>
    <w:rsid w:val="6ECE5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2019-03-28T02:38:00Z</dcterms:created>
  <dc:creator>xz_90</dc:creator>
  <cp:lastModifiedBy>xz_90</cp:lastModifiedBy>
  <dcterms:modified xsi:type="dcterms:W3CDTF">2019-03-28T02:39:11Z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