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1</w:t>
      </w:r>
    </w:p>
    <w:p>
      <w:pPr>
        <w:snapToGrid w:val="0"/>
        <w:rPr>
          <w:rFonts w:ascii="仿宋_GB2312" w:hAnsi="仿宋" w:eastAsia="仿宋_GB2312"/>
          <w:b/>
          <w:sz w:val="32"/>
          <w:szCs w:val="32"/>
        </w:rPr>
      </w:pPr>
    </w:p>
    <w:p>
      <w:pPr>
        <w:snapToGrid w:val="0"/>
        <w:jc w:val="center"/>
        <w:rPr>
          <w:rFonts w:asci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新田县</w:t>
      </w:r>
      <w:r>
        <w:rPr>
          <w:rFonts w:ascii="宋体" w:hAnsi="宋体"/>
          <w:b/>
          <w:w w:val="90"/>
          <w:sz w:val="44"/>
          <w:szCs w:val="44"/>
        </w:rPr>
        <w:t>2017</w:t>
      </w:r>
      <w:r>
        <w:rPr>
          <w:rFonts w:hint="eastAsia" w:ascii="宋体" w:hAnsi="宋体"/>
          <w:b/>
          <w:w w:val="90"/>
          <w:sz w:val="44"/>
          <w:szCs w:val="44"/>
        </w:rPr>
        <w:t>年第二次公开招聘急需紧缺专业</w:t>
      </w:r>
    </w:p>
    <w:p>
      <w:pPr>
        <w:snapToGrid w:val="0"/>
        <w:jc w:val="center"/>
        <w:rPr>
          <w:rFonts w:asci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技术人才职位表</w:t>
      </w:r>
    </w:p>
    <w:p>
      <w:pPr>
        <w:snapToGrid w:val="0"/>
        <w:jc w:val="center"/>
        <w:rPr>
          <w:rFonts w:ascii="宋体"/>
          <w:b/>
          <w:w w:val="90"/>
          <w:sz w:val="44"/>
          <w:szCs w:val="44"/>
        </w:rPr>
      </w:pPr>
    </w:p>
    <w:p>
      <w:pPr>
        <w:snapToGrid w:val="0"/>
        <w:jc w:val="center"/>
        <w:rPr>
          <w:rFonts w:ascii="宋体"/>
          <w:b/>
          <w:w w:val="90"/>
          <w:sz w:val="30"/>
          <w:szCs w:val="30"/>
        </w:rPr>
      </w:pPr>
    </w:p>
    <w:tbl>
      <w:tblPr>
        <w:tblStyle w:val="3"/>
        <w:tblW w:w="88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972"/>
        <w:gridCol w:w="2592"/>
        <w:gridCol w:w="1640"/>
        <w:gridCol w:w="1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3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97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259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4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2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一中高中语文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9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普通全日制二本及以上院校师范类专业毕业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汉语言文学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82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具有高中相应学科教师资格证。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3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二中高中语文</w:t>
            </w:r>
          </w:p>
        </w:tc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职中语文</w:t>
            </w:r>
          </w:p>
        </w:tc>
        <w:tc>
          <w:tcPr>
            <w:tcW w:w="9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3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二中高中数学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9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普通全日制二本及以上院校师范类专业毕业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数学相关专业</w:t>
            </w:r>
          </w:p>
        </w:tc>
        <w:tc>
          <w:tcPr>
            <w:tcW w:w="18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3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职中数学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一中高中英语</w:t>
            </w:r>
          </w:p>
        </w:tc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9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普通全日制二本及以上院校师范类专业毕业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英语相关专业</w:t>
            </w:r>
          </w:p>
        </w:tc>
        <w:tc>
          <w:tcPr>
            <w:tcW w:w="18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职中英语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3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一中高中地理</w:t>
            </w:r>
          </w:p>
        </w:tc>
        <w:tc>
          <w:tcPr>
            <w:tcW w:w="9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普通全日制二本及以上院校师范类专业毕业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地理相关专业</w:t>
            </w:r>
          </w:p>
        </w:tc>
        <w:tc>
          <w:tcPr>
            <w:tcW w:w="18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二中高中地理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二中高中生物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普通全日制二本及以上院校师范类专业毕业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生物相关专业</w:t>
            </w:r>
          </w:p>
        </w:tc>
        <w:tc>
          <w:tcPr>
            <w:tcW w:w="18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普通全日制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汉语言文学相关专业</w:t>
            </w: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具有初中及以上相应学科教师资格证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普通全日制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数学相关专业</w:t>
            </w:r>
          </w:p>
        </w:tc>
        <w:tc>
          <w:tcPr>
            <w:tcW w:w="182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普通全日制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物理相关专业</w:t>
            </w:r>
          </w:p>
        </w:tc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02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32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无湘不成军</cp:lastModifiedBy>
  <dcterms:modified xsi:type="dcterms:W3CDTF">2017-11-17T08:58:13Z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