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成交供应商报价一览表及报价文件</w:t>
      </w:r>
    </w:p>
    <w:bookmarkEnd w:id="0"/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（一）河北乾城房地产开发有限公司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1" name="图片 1" descr="河北乾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乾诚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2" name="图片 2" descr="河北乾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乾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湖南华诚置业开发有限公司</w:t>
      </w:r>
    </w:p>
    <w:p>
      <w:pPr>
        <w:numPr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3" name="图片 3" descr="湖南华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湖南华诚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4" name="图片 4" descr="湖南华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湖南华诚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numPr>
          <w:numId w:val="0"/>
        </w:num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（三）宁远潇湘实业有限责任公司</w:t>
      </w:r>
    </w:p>
    <w:p>
      <w:pPr>
        <w:numPr>
          <w:numId w:val="0"/>
        </w:num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5" name="图片 5" descr="宁远县潇湘实业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宁远县潇湘实业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5100" cy="3780790"/>
            <wp:effectExtent l="0" t="0" r="12700" b="10160"/>
            <wp:docPr id="6" name="图片 6" descr="宁远县潇湘实业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宁远县潇湘实业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BA2B"/>
    <w:multiLevelType w:val="singleLevel"/>
    <w:tmpl w:val="6B5CBA2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87250"/>
    <w:rsid w:val="2A7872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2018-11-09T01:43:00Z</dcterms:created>
  <dc:creator>湘南无雪</dc:creator>
  <cp:lastModifiedBy>湘南无雪</cp:lastModifiedBy>
  <dcterms:modified xsi:type="dcterms:W3CDTF">2018-11-09T01:50:56Z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