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方正仿宋简体"/>
          <w:sz w:val="32"/>
          <w:szCs w:val="32"/>
        </w:rPr>
      </w:pPr>
    </w:p>
    <w:p>
      <w:pPr>
        <w:rPr>
          <w:rFonts w:hint="eastAsia"/>
          <w:sz w:val="44"/>
          <w:szCs w:val="44"/>
        </w:rPr>
      </w:pPr>
    </w:p>
    <w:p>
      <w:pPr>
        <w:rPr>
          <w:rFonts w:hint="eastAsia"/>
          <w:sz w:val="44"/>
          <w:szCs w:val="44"/>
        </w:rPr>
      </w:pPr>
    </w:p>
    <w:p>
      <w:pPr>
        <w:rPr>
          <w:rFonts w:hint="eastAsia"/>
          <w:sz w:val="44"/>
          <w:szCs w:val="44"/>
        </w:rPr>
      </w:pPr>
    </w:p>
    <w:p>
      <w:pPr>
        <w:spacing w:line="640" w:lineRule="exact"/>
        <w:rPr>
          <w:rFonts w:hint="eastAsia" w:ascii="黑体" w:eastAsia="黑体"/>
          <w:b/>
          <w:sz w:val="52"/>
          <w:szCs w:val="52"/>
        </w:rPr>
      </w:pPr>
    </w:p>
    <w:p>
      <w:pPr>
        <w:spacing w:line="640" w:lineRule="exact"/>
        <w:rPr>
          <w:rFonts w:hint="eastAsia" w:ascii="黑体" w:eastAsia="黑体"/>
          <w:b/>
          <w:sz w:val="52"/>
          <w:szCs w:val="52"/>
        </w:rPr>
      </w:pPr>
    </w:p>
    <w:p>
      <w:pPr>
        <w:spacing w:line="640" w:lineRule="exact"/>
        <w:jc w:val="center"/>
        <w:rPr>
          <w:rFonts w:hint="eastAsia" w:ascii="黑体" w:eastAsia="黑体"/>
          <w:b/>
          <w:sz w:val="52"/>
          <w:szCs w:val="52"/>
        </w:rPr>
      </w:pPr>
      <w:r>
        <w:rPr>
          <w:rFonts w:hint="eastAsia" w:ascii="黑体" w:eastAsia="黑体"/>
          <w:b/>
          <w:sz w:val="52"/>
          <w:szCs w:val="52"/>
        </w:rPr>
        <w:t>多颇章乡人民政府</w:t>
      </w:r>
    </w:p>
    <w:p>
      <w:pPr>
        <w:spacing w:line="640" w:lineRule="exact"/>
        <w:jc w:val="center"/>
        <w:rPr>
          <w:rFonts w:hint="eastAsia" w:ascii="黑体" w:eastAsia="黑体"/>
          <w:b/>
          <w:sz w:val="52"/>
          <w:szCs w:val="52"/>
        </w:rPr>
      </w:pPr>
      <w:r>
        <w:rPr>
          <w:rFonts w:hint="eastAsia" w:ascii="黑体" w:eastAsia="黑体"/>
          <w:b/>
          <w:sz w:val="52"/>
          <w:szCs w:val="52"/>
        </w:rPr>
        <w:t>2016年部门决算</w:t>
      </w: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sectPr>
          <w:headerReference r:id="rId3" w:type="default"/>
          <w:footerReference r:id="rId4" w:type="even"/>
          <w:pgSz w:w="11906" w:h="16838"/>
          <w:pgMar w:top="1440" w:right="1800" w:bottom="1440" w:left="1800" w:header="851" w:footer="992" w:gutter="0"/>
          <w:cols w:space="720" w:num="1"/>
          <w:docGrid w:type="lines" w:linePitch="312" w:charSpace="0"/>
        </w:sectPr>
      </w:pPr>
    </w:p>
    <w:p>
      <w:pPr>
        <w:rPr>
          <w:rFonts w:hint="eastAsia"/>
          <w:sz w:val="44"/>
          <w:szCs w:val="44"/>
        </w:rPr>
      </w:pPr>
    </w:p>
    <w:p>
      <w:pPr>
        <w:rPr>
          <w:rFonts w:hint="eastAsia"/>
          <w:sz w:val="44"/>
          <w:szCs w:val="44"/>
        </w:rPr>
      </w:pPr>
    </w:p>
    <w:p>
      <w:pPr>
        <w:spacing w:line="460" w:lineRule="exact"/>
        <w:rPr>
          <w:rFonts w:hint="eastAsia" w:ascii="宋体" w:hAnsi="宋体"/>
          <w:b/>
          <w:sz w:val="40"/>
          <w:szCs w:val="40"/>
        </w:rPr>
      </w:pPr>
    </w:p>
    <w:p>
      <w:pPr>
        <w:spacing w:line="460" w:lineRule="exact"/>
        <w:rPr>
          <w:rFonts w:hint="eastAsia" w:ascii="宋体" w:hAnsi="宋体"/>
          <w:b/>
          <w:sz w:val="40"/>
          <w:szCs w:val="40"/>
        </w:rPr>
      </w:pPr>
      <w:r>
        <w:rPr>
          <w:rFonts w:hint="eastAsia" w:ascii="宋体" w:hAnsi="宋体"/>
          <w:b/>
          <w:sz w:val="40"/>
          <w:szCs w:val="40"/>
        </w:rPr>
        <w:t>目  录</w:t>
      </w:r>
    </w:p>
    <w:p>
      <w:pPr>
        <w:spacing w:line="460" w:lineRule="exact"/>
        <w:rPr>
          <w:rFonts w:hint="eastAsia" w:ascii="宋体" w:hAnsi="宋体"/>
          <w:b/>
          <w:sz w:val="40"/>
          <w:szCs w:val="40"/>
        </w:rPr>
      </w:pP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第一部分  多颇章乡人民政府概况</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一、主要职能</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二、部门单位构成</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第二部分  多颇章乡2016年部门决算明细表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一、财政拨款收支总表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二、一般公共预算支出表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三、一般公共预算基本支出表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四、一般公共预算“三公”经费支出表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五、政府性基金预算支出表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六、部门收支总表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七、部门收入总表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八、部门支出总表</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第三部分  多颇章乡2016年部门决算情况说明</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第四部分  名词解释</w:t>
      </w:r>
    </w:p>
    <w:p>
      <w:pPr>
        <w:spacing w:line="460" w:lineRule="exact"/>
        <w:rPr>
          <w:rFonts w:hint="eastAsia" w:ascii="宋体" w:hAnsi="宋体"/>
          <w:b/>
          <w:sz w:val="40"/>
          <w:szCs w:val="40"/>
        </w:rPr>
        <w:sectPr>
          <w:footerReference r:id="rId5" w:type="default"/>
          <w:pgSz w:w="11906" w:h="16838"/>
          <w:pgMar w:top="1440" w:right="1800" w:bottom="1440" w:left="1800" w:header="851" w:footer="992" w:gutter="0"/>
          <w:pgNumType w:start="1"/>
          <w:cols w:space="720" w:num="1"/>
          <w:docGrid w:type="lines" w:linePitch="312" w:charSpace="0"/>
        </w:sectPr>
      </w:pPr>
    </w:p>
    <w:p>
      <w:pPr>
        <w:spacing w:line="460" w:lineRule="exact"/>
        <w:rPr>
          <w:rFonts w:hint="eastAsia" w:ascii="宋体" w:hAnsi="宋体"/>
          <w:b/>
          <w:sz w:val="40"/>
          <w:szCs w:val="40"/>
        </w:rPr>
      </w:pPr>
    </w:p>
    <w:p>
      <w:pPr>
        <w:spacing w:line="460" w:lineRule="exact"/>
        <w:rPr>
          <w:rFonts w:hint="eastAsia" w:ascii="宋体" w:hAnsi="宋体"/>
          <w:b/>
          <w:sz w:val="40"/>
          <w:szCs w:val="40"/>
        </w:rPr>
      </w:pPr>
    </w:p>
    <w:p>
      <w:pPr>
        <w:spacing w:line="460" w:lineRule="exact"/>
        <w:rPr>
          <w:rFonts w:hint="eastAsia" w:ascii="宋体" w:hAnsi="宋体"/>
          <w:b/>
          <w:sz w:val="40"/>
          <w:szCs w:val="40"/>
        </w:rPr>
      </w:pPr>
    </w:p>
    <w:p>
      <w:pPr>
        <w:spacing w:line="460" w:lineRule="exact"/>
        <w:rPr>
          <w:rFonts w:hint="eastAsia" w:ascii="宋体" w:hAnsi="宋体"/>
          <w:b/>
          <w:sz w:val="40"/>
          <w:szCs w:val="40"/>
        </w:rPr>
      </w:pPr>
    </w:p>
    <w:p>
      <w:pPr>
        <w:spacing w:line="460" w:lineRule="exact"/>
        <w:rPr>
          <w:rFonts w:hint="eastAsia" w:ascii="宋体" w:hAnsi="宋体"/>
          <w:b/>
          <w:sz w:val="40"/>
          <w:szCs w:val="40"/>
        </w:rPr>
      </w:pPr>
    </w:p>
    <w:p>
      <w:pPr>
        <w:spacing w:line="460" w:lineRule="exact"/>
        <w:rPr>
          <w:rFonts w:hint="eastAsia" w:ascii="宋体" w:hAnsi="宋体"/>
          <w:b/>
          <w:sz w:val="40"/>
          <w:szCs w:val="40"/>
        </w:rPr>
      </w:pPr>
    </w:p>
    <w:p>
      <w:pPr>
        <w:spacing w:line="460" w:lineRule="exact"/>
        <w:rPr>
          <w:rFonts w:hint="eastAsia" w:ascii="宋体" w:hAnsi="宋体"/>
          <w:b/>
          <w:sz w:val="40"/>
          <w:szCs w:val="40"/>
        </w:rPr>
      </w:pPr>
    </w:p>
    <w:p>
      <w:pPr>
        <w:spacing w:line="460" w:lineRule="exact"/>
        <w:rPr>
          <w:rFonts w:hint="eastAsia" w:ascii="宋体" w:hAnsi="宋体"/>
          <w:b/>
          <w:sz w:val="40"/>
          <w:szCs w:val="40"/>
        </w:rPr>
      </w:pPr>
    </w:p>
    <w:p>
      <w:pPr>
        <w:spacing w:line="360" w:lineRule="auto"/>
        <w:jc w:val="center"/>
        <w:rPr>
          <w:rFonts w:hint="eastAsia" w:ascii="黑体" w:hAnsi="宋体" w:eastAsia="黑体"/>
          <w:sz w:val="48"/>
          <w:szCs w:val="48"/>
        </w:rPr>
      </w:pPr>
    </w:p>
    <w:p>
      <w:pPr>
        <w:spacing w:line="360" w:lineRule="auto"/>
        <w:jc w:val="center"/>
        <w:rPr>
          <w:rFonts w:hint="eastAsia" w:ascii="黑体" w:hAnsi="宋体" w:eastAsia="黑体"/>
          <w:sz w:val="48"/>
          <w:szCs w:val="48"/>
        </w:rPr>
      </w:pPr>
      <w:r>
        <w:rPr>
          <w:rFonts w:hint="eastAsia" w:ascii="黑体" w:hAnsi="宋体" w:eastAsia="黑体"/>
          <w:sz w:val="48"/>
          <w:szCs w:val="48"/>
        </w:rPr>
        <w:t>第一部分</w:t>
      </w:r>
    </w:p>
    <w:p>
      <w:pPr>
        <w:spacing w:line="360" w:lineRule="auto"/>
        <w:jc w:val="center"/>
        <w:rPr>
          <w:rFonts w:hint="eastAsia" w:ascii="黑体" w:hAnsi="宋体" w:eastAsia="黑体"/>
          <w:sz w:val="48"/>
          <w:szCs w:val="48"/>
        </w:rPr>
      </w:pPr>
    </w:p>
    <w:p>
      <w:pPr>
        <w:spacing w:line="360" w:lineRule="auto"/>
        <w:jc w:val="center"/>
        <w:rPr>
          <w:rFonts w:hint="eastAsia" w:ascii="黑体" w:hAnsi="宋体" w:eastAsia="黑体"/>
          <w:sz w:val="48"/>
          <w:szCs w:val="48"/>
        </w:rPr>
      </w:pPr>
      <w:r>
        <w:rPr>
          <w:rFonts w:hint="eastAsia" w:ascii="黑体" w:hAnsi="宋体" w:eastAsia="黑体"/>
          <w:sz w:val="44"/>
          <w:szCs w:val="44"/>
        </w:rPr>
        <w:t>多颇章乡人民政府2016年</w:t>
      </w:r>
      <w:r>
        <w:rPr>
          <w:rFonts w:hint="eastAsia" w:ascii="黑体" w:hAnsi="宋体" w:eastAsia="黑体"/>
          <w:sz w:val="48"/>
          <w:szCs w:val="48"/>
        </w:rPr>
        <w:t>概况</w:t>
      </w:r>
    </w:p>
    <w:p>
      <w:pPr>
        <w:spacing w:line="460" w:lineRule="exact"/>
        <w:jc w:val="center"/>
        <w:rPr>
          <w:rFonts w:hint="eastAsia" w:ascii="黑体" w:hAnsi="宋体" w:eastAsia="黑体"/>
          <w:sz w:val="48"/>
          <w:szCs w:val="48"/>
        </w:rPr>
      </w:pPr>
    </w:p>
    <w:p>
      <w:pPr>
        <w:rPr>
          <w:rFonts w:hint="eastAsia" w:ascii="华文中宋" w:hAnsi="华文中宋" w:eastAsia="华文中宋"/>
          <w:b/>
          <w:sz w:val="36"/>
          <w:szCs w:val="36"/>
        </w:rPr>
      </w:pPr>
    </w:p>
    <w:p>
      <w:pPr>
        <w:rPr>
          <w:rFonts w:hint="eastAsia" w:ascii="华文中宋" w:hAnsi="华文中宋" w:eastAsia="华文中宋"/>
          <w:b/>
          <w:sz w:val="36"/>
          <w:szCs w:val="36"/>
        </w:rPr>
      </w:pPr>
    </w:p>
    <w:p>
      <w:pPr>
        <w:rPr>
          <w:rFonts w:hint="eastAsia" w:ascii="华文中宋" w:hAnsi="华文中宋" w:eastAsia="华文中宋"/>
          <w:b/>
          <w:sz w:val="36"/>
          <w:szCs w:val="36"/>
        </w:rPr>
      </w:pPr>
    </w:p>
    <w:p>
      <w:pPr>
        <w:rPr>
          <w:rFonts w:hint="eastAsia" w:ascii="华文中宋" w:hAnsi="华文中宋" w:eastAsia="华文中宋"/>
          <w:b/>
          <w:sz w:val="36"/>
          <w:szCs w:val="36"/>
        </w:rPr>
      </w:pPr>
    </w:p>
    <w:p>
      <w:pPr>
        <w:rPr>
          <w:rFonts w:hint="eastAsia" w:ascii="华文中宋" w:hAnsi="华文中宋" w:eastAsia="华文中宋"/>
          <w:b/>
          <w:sz w:val="36"/>
          <w:szCs w:val="36"/>
        </w:rPr>
      </w:pPr>
    </w:p>
    <w:p>
      <w:pPr>
        <w:rPr>
          <w:rFonts w:hint="eastAsia" w:ascii="华文中宋" w:hAnsi="华文中宋" w:eastAsia="华文中宋"/>
          <w:b/>
          <w:sz w:val="36"/>
          <w:szCs w:val="36"/>
        </w:rPr>
      </w:pPr>
    </w:p>
    <w:p>
      <w:pPr>
        <w:rPr>
          <w:rFonts w:hint="eastAsia" w:ascii="华文中宋" w:hAnsi="华文中宋" w:eastAsia="华文中宋"/>
          <w:b/>
          <w:sz w:val="36"/>
          <w:szCs w:val="36"/>
        </w:rPr>
      </w:pPr>
    </w:p>
    <w:p>
      <w:pPr>
        <w:rPr>
          <w:rFonts w:hint="eastAsia" w:ascii="华文中宋" w:hAnsi="华文中宋" w:eastAsia="华文中宋"/>
          <w:b/>
          <w:sz w:val="36"/>
          <w:szCs w:val="36"/>
        </w:rPr>
      </w:pPr>
    </w:p>
    <w:p>
      <w:pPr>
        <w:rPr>
          <w:rFonts w:hint="eastAsia" w:ascii="华文中宋" w:hAnsi="华文中宋" w:eastAsia="华文中宋"/>
          <w:b/>
          <w:sz w:val="36"/>
          <w:szCs w:val="36"/>
        </w:rPr>
      </w:pPr>
    </w:p>
    <w:p>
      <w:pPr>
        <w:rPr>
          <w:rFonts w:hint="eastAsia" w:ascii="华文中宋" w:hAnsi="华文中宋" w:eastAsia="华文中宋"/>
          <w:b/>
          <w:sz w:val="36"/>
          <w:szCs w:val="36"/>
        </w:rPr>
      </w:pPr>
    </w:p>
    <w:p>
      <w:pPr>
        <w:rPr>
          <w:rFonts w:hint="eastAsia" w:ascii="华文中宋" w:hAnsi="华文中宋" w:eastAsia="华文中宋"/>
          <w:b/>
          <w:sz w:val="36"/>
          <w:szCs w:val="36"/>
        </w:rPr>
      </w:pPr>
    </w:p>
    <w:p>
      <w:pPr>
        <w:rPr>
          <w:rFonts w:hint="eastAsia" w:ascii="华文中宋" w:hAnsi="华文中宋" w:eastAsia="华文中宋"/>
          <w:b/>
          <w:sz w:val="36"/>
          <w:szCs w:val="36"/>
        </w:rPr>
      </w:pPr>
    </w:p>
    <w:p>
      <w:pPr>
        <w:rPr>
          <w:rFonts w:hint="eastAsia"/>
          <w:sz w:val="44"/>
          <w:szCs w:val="44"/>
        </w:rPr>
      </w:pPr>
    </w:p>
    <w:p>
      <w:pPr>
        <w:ind w:firstLine="630" w:firstLineChars="196"/>
        <w:rPr>
          <w:rFonts w:hint="eastAsia" w:ascii="黑体" w:hAnsi="宋体" w:eastAsia="黑体"/>
          <w:b/>
          <w:sz w:val="32"/>
          <w:szCs w:val="32"/>
        </w:rPr>
      </w:pPr>
      <w:r>
        <w:rPr>
          <w:rFonts w:hint="eastAsia" w:ascii="黑体" w:hAnsi="宋体" w:eastAsia="黑体"/>
          <w:b/>
          <w:sz w:val="32"/>
          <w:szCs w:val="32"/>
        </w:rPr>
        <w:t>一、主要职能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（一）、宣传和执行党的路线、方针、政策，宣传和执行党中央、上级组织和本级组织的决议，充分发挥党员的先锋模范作用。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（二）、在本乡（镇）内，保证宪法、法律、行政法规和上级人民代表及其常务委员会决议的遵守和执行。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执行本级人民代表大会的决议和上级国家行政机关的决议和命令；执行本乡（镇）内经济和社会发展计划、预算，管理本乡（镇）内的经济、教育、科学、文化、卫生、体育事业和财政、民族、公安、司法行政、计划生育等行政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（四）、对党员进行教育、管理和监督，提高党员素质，增强党性，严格党的组织生活，维护和执行党的纪律，监督党员切实履行义务，保障党员的权利不受侵犯。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（五）、密切联系群众，经常了解群众对党员、党的工作的批评和意见，维护群众的正当权利和利益，做好群众的思想政治工作。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（六）、监督党员干部和其他国家工作人员严格遵守国家的财政经济法规和人事制度。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（七）、根据国家计划，制定本乡（镇）内的经济、文化事业和公共事业的建设计划并组织实施。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（八）、承办区委、区人大、区政府、区政协交办的其他事项。</w:t>
      </w:r>
    </w:p>
    <w:p>
      <w:pPr>
        <w:spacing w:line="360" w:lineRule="auto"/>
        <w:ind w:firstLine="643" w:firstLineChars="200"/>
        <w:rPr>
          <w:rFonts w:hint="eastAsia" w:ascii="黑体" w:eastAsia="黑体"/>
          <w:sz w:val="32"/>
          <w:szCs w:val="32"/>
        </w:rPr>
      </w:pPr>
      <w:r>
        <w:rPr>
          <w:rFonts w:hint="eastAsia" w:ascii="黑体" w:hAnsi="宋体" w:eastAsia="黑体"/>
          <w:b/>
          <w:sz w:val="32"/>
          <w:szCs w:val="32"/>
        </w:rPr>
        <w:t>二、多颇章乡人民政府预算单位构成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（一）内设机构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根据上述职责，西藏山南市乃东区多颇章乡设5个内设机构（不定级别）：</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1、党群综合办公室</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主要职责：主要承担党委、人大、政府和群团组织的各项日常工作和党的基层组织建设、经济社会事业发展规划制定，纪检监察、组织人事、宣传、统一战线、精神文明建设、共庆符集党内统计等工作。协调社会管理综合治理相关工作和与经济社会发展相关工作，负责政务信息、经济社会发展相关统计、政务监督等工作。内部可设置人大、纪检、组织、宣传、统战、文秘、党内统计、经济发展规划、社会事业发展规划、政务信息、政务监督、政务统计、文秘等岗位。按照有关规定配备团委书记和妇联主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2、经济发展办公室</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主要职责：主要承担经济结构调整、基础设施建设、财经、扶贫开发、防汛抗旱救灾、动植物防疫、安全生产等工作。内部可设置经济产业发展、资源管理等岗位。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3、社会事务办公室</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主要职责：主要承担文化卫生、教育体育、科学技术、优生优育、村镇规划建设、民政事务、残疾人保障、劳动就业和社会保障、环境保护等工作。内部可设置科教文卫、民政、社会服务等岗位。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4、维护稳定和社会综合治理办公室</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主要职责：主要承担人民武装、社会管理综合治理、信访、矛盾纠纷排查调处、民族宗教、寺庙管理、安置帮教、群防群治组织建设等工作。协调与维护稳定相关工作。内部可设置 人民武装、综合治理、民族宗教、信访调解员等岗位。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5、财政所</w:t>
      </w:r>
    </w:p>
    <w:p>
      <w:pPr>
        <w:spacing w:line="360" w:lineRule="auto"/>
        <w:ind w:firstLine="640" w:firstLineChars="200"/>
        <w:rPr>
          <w:rFonts w:hint="eastAsia" w:ascii="黑体" w:eastAsia="黑体"/>
          <w:sz w:val="32"/>
          <w:szCs w:val="32"/>
        </w:rPr>
      </w:pPr>
      <w:r>
        <w:rPr>
          <w:rFonts w:hint="eastAsia" w:ascii="仿宋" w:hAnsi="仿宋" w:eastAsia="仿宋" w:cs="仿宋"/>
          <w:sz w:val="32"/>
          <w:szCs w:val="32"/>
        </w:rPr>
        <w:t>主要职责：主要承担我乡财政预算的定制和财务日常管理工作，监督管理村居委会财务收支和财务公开事宜。内部可设置预决算、社保、农业、会计、出纳等岗位</w:t>
      </w:r>
      <w:r>
        <w:rPr>
          <w:rFonts w:hint="eastAsia" w:ascii="黑体" w:eastAsia="黑体"/>
          <w:sz w:val="32"/>
          <w:szCs w:val="32"/>
        </w:rPr>
        <w:t>。</w:t>
      </w:r>
    </w:p>
    <w:p>
      <w:pPr>
        <w:spacing w:line="360" w:lineRule="auto"/>
        <w:ind w:firstLine="640" w:firstLineChars="200"/>
        <w:rPr>
          <w:rFonts w:hint="eastAsia" w:ascii="黑体" w:eastAsia="黑体"/>
          <w:sz w:val="32"/>
          <w:szCs w:val="32"/>
        </w:rPr>
      </w:pPr>
      <w:r>
        <w:rPr>
          <w:rFonts w:hint="eastAsia" w:ascii="黑体" w:eastAsia="黑体"/>
          <w:sz w:val="32"/>
          <w:szCs w:val="32"/>
        </w:rPr>
        <w:t>（二）事业机构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西藏山南市乃东区多颇章乡设4个事业机构（副科级）。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1、卫生院（优生优育服务站）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主要职责：主要承担乡镇医疗、保健、疾病预防和优生优育技术服务等工作。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2、农牧服务中心（畜牧兽医服务中心）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主要职责：主要承担乡镇农牧技术推广、农机、种子推广、科技培训、蔬菜种植、草原管理、畜牧兽医、兽防、野生动物保护、渔业、林业和水利等工作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3、文化服务中心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主要职责：主要承担远程教育站点的维护使用和乡镇文化、广播、电影、电视、图书、群众体育等工作。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4、机关后期服务中心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主要职责:负责乡镇机关后勤保障工作。</w:t>
      </w:r>
    </w:p>
    <w:p>
      <w:pPr>
        <w:spacing w:line="360" w:lineRule="auto"/>
        <w:ind w:firstLine="640" w:firstLineChars="200"/>
        <w:rPr>
          <w:rFonts w:hint="eastAsia" w:ascii="黑体" w:eastAsia="黑体"/>
          <w:sz w:val="32"/>
          <w:szCs w:val="32"/>
        </w:rPr>
      </w:pPr>
      <w:r>
        <w:rPr>
          <w:rFonts w:hint="eastAsia" w:ascii="黑体" w:eastAsia="黑体"/>
          <w:sz w:val="32"/>
          <w:szCs w:val="32"/>
        </w:rPr>
        <w:t>（三）派驻政法机构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1、公安派出所（正科级）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主要职责：负责对派出所辖区个地段、各部位实行治安管理，行使治安行政权，治安管理处罚权，治安案件调查权；执行社会监督，履行监督考察权，治安行政强制权，使用秘密手段和使用武器、警械权，开展以治保会为主体和多层次的群治工作；协调侦破涉及辖区内发生的刑事案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2、司法所（副科级）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主要职责：负责协助有关部门开展依法治理工作和行政执法检查、监督工作。承担本辖区普法工作的规划、组织和落实。组织和建立基层法制宣传网络。指导管理人民调解工作，参与重大疑难民间纠纷调解工作。当好法律顾问，做好“基层”法律服务，协办法律援助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派驻机构工作人员实行由派出部门和乡双重管理的管理体制，以派出部门为主。派驻机构工作人员的晋升、交流和考核等，派出部门要充分听取乡的意见建议。</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第二部分</w:t>
      </w:r>
    </w:p>
    <w:p/>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乃东区</w:t>
      </w:r>
      <w:r>
        <w:rPr>
          <w:rFonts w:hint="eastAsia" w:ascii="方正小标宋简体" w:hAnsi="方正小标宋简体" w:eastAsia="方正小标宋简体" w:cs="方正小标宋简体"/>
          <w:sz w:val="72"/>
          <w:szCs w:val="72"/>
          <w:lang w:eastAsia="zh-CN"/>
        </w:rPr>
        <w:t>多颇章乡</w:t>
      </w:r>
      <w:r>
        <w:rPr>
          <w:rFonts w:hint="eastAsia" w:ascii="方正小标宋简体" w:hAnsi="方正小标宋简体" w:eastAsia="方正小标宋简体" w:cs="方正小标宋简体"/>
          <w:sz w:val="72"/>
          <w:szCs w:val="72"/>
        </w:rPr>
        <w:t>2018年部门预算表</w:t>
      </w:r>
    </w:p>
    <w:p>
      <w:pPr>
        <w:rPr>
          <w:rFonts w:ascii="仿宋_GB2312" w:hAnsi="仿宋_GB2312" w:eastAsia="仿宋_GB2312" w:cs="仿宋_GB2312"/>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17"/>
        <w:gridCol w:w="1625"/>
        <w:gridCol w:w="1275"/>
        <w:gridCol w:w="1350"/>
        <w:gridCol w:w="1350"/>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1517" w:type="dxa"/>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表1</w:t>
            </w:r>
          </w:p>
        </w:tc>
        <w:tc>
          <w:tcPr>
            <w:tcW w:w="5600" w:type="dxa"/>
            <w:gridSpan w:val="4"/>
            <w:shd w:val="clear"/>
            <w:vAlign w:val="center"/>
          </w:tcPr>
          <w:p>
            <w:pP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财政拨款收支决算总表</w:t>
            </w:r>
          </w:p>
        </w:tc>
        <w:tc>
          <w:tcPr>
            <w:tcW w:w="1219"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42"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275"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1350"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569"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3142"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194"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4,522,699.00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4,412,658.00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4,412,658.00</w:t>
            </w: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90,041.00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90,041.00</w:t>
            </w: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 总 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4,522,699.00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 总 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4,522,699.00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4,522,699.00</w:t>
            </w: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bl>
    <w:p/>
    <w:p/>
    <w:p/>
    <w:p/>
    <w:p>
      <w:pPr>
        <w:rPr>
          <w:rFonts w:ascii="仿宋_GB2312" w:hAnsi="仿宋_GB2312" w:eastAsia="仿宋_GB2312" w:cs="仿宋_GB2312"/>
          <w:sz w:val="32"/>
          <w:szCs w:val="32"/>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26"/>
        <w:gridCol w:w="1507"/>
        <w:gridCol w:w="1290"/>
        <w:gridCol w:w="1290"/>
        <w:gridCol w:w="1298"/>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1526" w:type="dxa"/>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表2</w:t>
            </w:r>
          </w:p>
        </w:tc>
        <w:tc>
          <w:tcPr>
            <w:tcW w:w="5385" w:type="dxa"/>
            <w:gridSpan w:val="4"/>
            <w:shd w:val="clear"/>
            <w:vAlign w:val="center"/>
          </w:tcPr>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一般公共预算支出决算表</w:t>
            </w:r>
          </w:p>
        </w:tc>
        <w:tc>
          <w:tcPr>
            <w:tcW w:w="1425"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30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387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2016年决算数</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政府办公厅（室）及相关机构事务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2010301</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21305</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扶贫</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2130501</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2299901</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4,522,699.00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4,502,699.00</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tcBorders>
              <w:top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Style w:val="15"/>
                <w:lang w:val="en-US" w:eastAsia="zh-CN" w:bidi="ar"/>
              </w:rPr>
              <w:t>备注：本表按照政府收支分类科目列示到</w:t>
            </w:r>
            <w:r>
              <w:rPr>
                <w:rFonts w:hint="eastAsia" w:ascii="宋体" w:hAnsi="宋体" w:eastAsia="宋体" w:cs="宋体"/>
                <w:b/>
                <w:i w:val="0"/>
                <w:color w:val="000000"/>
                <w:kern w:val="0"/>
                <w:sz w:val="24"/>
                <w:szCs w:val="24"/>
                <w:u w:val="none"/>
                <w:lang w:val="en-US" w:eastAsia="zh-CN" w:bidi="ar"/>
              </w:rPr>
              <w:t>项级</w:t>
            </w:r>
            <w:r>
              <w:rPr>
                <w:rStyle w:val="16"/>
                <w:lang w:val="en-US" w:eastAsia="zh-CN" w:bidi="ar"/>
              </w:rPr>
              <w:t>科目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70"/>
        <w:gridCol w:w="1399"/>
        <w:gridCol w:w="1484"/>
        <w:gridCol w:w="1361"/>
        <w:gridCol w:w="1464"/>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表3</w:t>
            </w:r>
          </w:p>
        </w:tc>
        <w:tc>
          <w:tcPr>
            <w:tcW w:w="4244" w:type="dxa"/>
            <w:gridSpan w:val="3"/>
            <w:shd w:val="clear"/>
            <w:vAlign w:val="center"/>
          </w:tcPr>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一般公共预算基本支出决算表</w:t>
            </w:r>
          </w:p>
        </w:tc>
        <w:tc>
          <w:tcPr>
            <w:tcW w:w="1464" w:type="dxa"/>
            <w:shd w:val="clear"/>
            <w:vAlign w:val="center"/>
          </w:tcPr>
          <w:p>
            <w:pPr>
              <w:rPr>
                <w:rFonts w:hint="eastAsia" w:ascii="宋体" w:hAnsi="宋体" w:eastAsia="宋体" w:cs="宋体"/>
                <w:i w:val="0"/>
                <w:color w:val="000000"/>
                <w:sz w:val="22"/>
                <w:szCs w:val="22"/>
                <w:u w:val="none"/>
              </w:rPr>
            </w:pPr>
          </w:p>
        </w:tc>
        <w:tc>
          <w:tcPr>
            <w:tcW w:w="1258"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shd w:val="clear"/>
            <w:vAlign w:val="center"/>
          </w:tcPr>
          <w:p>
            <w:pPr>
              <w:jc w:val="both"/>
              <w:rPr>
                <w:rFonts w:hint="eastAsia" w:ascii="宋体" w:hAnsi="宋体" w:eastAsia="宋体" w:cs="宋体"/>
                <w:i w:val="0"/>
                <w:color w:val="000000"/>
                <w:sz w:val="21"/>
                <w:szCs w:val="21"/>
                <w:u w:val="none"/>
              </w:rPr>
            </w:pPr>
          </w:p>
        </w:tc>
        <w:tc>
          <w:tcPr>
            <w:tcW w:w="1399" w:type="dxa"/>
            <w:shd w:val="clear"/>
            <w:vAlign w:val="center"/>
          </w:tcPr>
          <w:p>
            <w:pPr>
              <w:rPr>
                <w:rFonts w:hint="eastAsia" w:ascii="宋体" w:hAnsi="宋体" w:eastAsia="宋体" w:cs="宋体"/>
                <w:i w:val="0"/>
                <w:color w:val="000000"/>
                <w:sz w:val="22"/>
                <w:szCs w:val="22"/>
                <w:u w:val="none"/>
              </w:rPr>
            </w:pPr>
          </w:p>
        </w:tc>
        <w:tc>
          <w:tcPr>
            <w:tcW w:w="1484" w:type="dxa"/>
            <w:shd w:val="clear"/>
            <w:vAlign w:val="center"/>
          </w:tcPr>
          <w:p>
            <w:pPr>
              <w:rPr>
                <w:rFonts w:hint="eastAsia" w:ascii="宋体" w:hAnsi="宋体" w:eastAsia="宋体" w:cs="宋体"/>
                <w:i w:val="0"/>
                <w:color w:val="000000"/>
                <w:sz w:val="22"/>
                <w:szCs w:val="22"/>
                <w:u w:val="none"/>
              </w:rPr>
            </w:pPr>
          </w:p>
        </w:tc>
        <w:tc>
          <w:tcPr>
            <w:tcW w:w="1361" w:type="dxa"/>
            <w:shd w:val="clear"/>
            <w:vAlign w:val="center"/>
          </w:tcPr>
          <w:p>
            <w:pPr>
              <w:rPr>
                <w:rFonts w:hint="eastAsia" w:ascii="宋体" w:hAnsi="宋体" w:eastAsia="宋体" w:cs="宋体"/>
                <w:i w:val="0"/>
                <w:color w:val="000000"/>
                <w:sz w:val="22"/>
                <w:szCs w:val="22"/>
                <w:u w:val="none"/>
              </w:rPr>
            </w:pPr>
          </w:p>
        </w:tc>
        <w:tc>
          <w:tcPr>
            <w:tcW w:w="2722" w:type="dxa"/>
            <w:gridSpan w:val="2"/>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276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43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年基本支出</w:t>
            </w:r>
          </w:p>
        </w:tc>
        <w:tc>
          <w:tcPr>
            <w:tcW w:w="12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25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3,550,220.00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3,550,220.00</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789,524.00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789,524.00</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2,618,495.00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2,618,495.00</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30104</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社会保障缴费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30106</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伙食补助</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116,600.00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116,600.00</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25,601.00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25,601.00</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商品和服务支出</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897,797.00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897,797.00</w:t>
            </w: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184,233.00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184,233.00</w:t>
            </w: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198,907.40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198,907.40</w:t>
            </w: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30203</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咨询费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34,058.82</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34,058.82</w:t>
            </w: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78,288.28</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78,288.28</w:t>
            </w: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30208</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取暖费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29,748.00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29,748.00</w:t>
            </w: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30209</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物业管理费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6,260.00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6,260.00</w:t>
            </w: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300,000.00</w:t>
            </w: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30214</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1399"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5,153.50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5,153.50</w:t>
            </w: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30224</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被装购置费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30228</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工会经费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30229</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福利费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1,148.00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1,148.00</w:t>
            </w: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303</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对个人与家庭的补助</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54,682.00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54,682.00</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30303</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退职（役）费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30304</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抚恤金</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40,041.00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40,041.00</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30307</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30308</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助学金</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30309</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奖励金</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30310</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生产补贴</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30311</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30313</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购房补贴</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其他对个人与家庭的补助</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14,641.00</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14,641.00</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276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4,502,699.00 </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3,604,902.00 </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897,797.00</w:t>
            </w:r>
          </w:p>
        </w:tc>
        <w:tc>
          <w:tcPr>
            <w:tcW w:w="12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75"/>
        <w:gridCol w:w="515"/>
        <w:gridCol w:w="975"/>
        <w:gridCol w:w="383"/>
        <w:gridCol w:w="975"/>
        <w:gridCol w:w="467"/>
        <w:gridCol w:w="870"/>
        <w:gridCol w:w="516"/>
        <w:gridCol w:w="870"/>
        <w:gridCol w:w="383"/>
        <w:gridCol w:w="975"/>
        <w:gridCol w:w="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975" w:type="dxa"/>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表4</w:t>
            </w:r>
          </w:p>
        </w:tc>
        <w:tc>
          <w:tcPr>
            <w:tcW w:w="7361" w:type="dxa"/>
            <w:gridSpan w:val="11"/>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75" w:type="dxa"/>
            <w:shd w:val="clear"/>
            <w:vAlign w:val="center"/>
          </w:tcPr>
          <w:p>
            <w:pPr>
              <w:rPr>
                <w:rFonts w:hint="eastAsia" w:ascii="宋体" w:hAnsi="宋体" w:eastAsia="宋体" w:cs="宋体"/>
                <w:i w:val="0"/>
                <w:color w:val="000000"/>
                <w:sz w:val="21"/>
                <w:szCs w:val="21"/>
                <w:u w:val="none"/>
              </w:rPr>
            </w:pPr>
          </w:p>
        </w:tc>
        <w:tc>
          <w:tcPr>
            <w:tcW w:w="515" w:type="dxa"/>
            <w:shd w:val="clear"/>
            <w:vAlign w:val="center"/>
          </w:tcPr>
          <w:p>
            <w:pPr>
              <w:rPr>
                <w:rFonts w:hint="eastAsia" w:ascii="宋体" w:hAnsi="宋体" w:eastAsia="宋体" w:cs="宋体"/>
                <w:i w:val="0"/>
                <w:color w:val="000000"/>
                <w:sz w:val="22"/>
                <w:szCs w:val="22"/>
                <w:u w:val="none"/>
              </w:rPr>
            </w:pPr>
          </w:p>
        </w:tc>
        <w:tc>
          <w:tcPr>
            <w:tcW w:w="975" w:type="dxa"/>
            <w:shd w:val="clear"/>
            <w:vAlign w:val="center"/>
          </w:tcPr>
          <w:p>
            <w:pPr>
              <w:rPr>
                <w:rFonts w:hint="eastAsia" w:ascii="宋体" w:hAnsi="宋体" w:eastAsia="宋体" w:cs="宋体"/>
                <w:i w:val="0"/>
                <w:color w:val="000000"/>
                <w:sz w:val="22"/>
                <w:szCs w:val="22"/>
                <w:u w:val="none"/>
              </w:rPr>
            </w:pPr>
          </w:p>
        </w:tc>
        <w:tc>
          <w:tcPr>
            <w:tcW w:w="383" w:type="dxa"/>
            <w:shd w:val="clear"/>
            <w:vAlign w:val="center"/>
          </w:tcPr>
          <w:p>
            <w:pPr>
              <w:rPr>
                <w:rFonts w:hint="eastAsia" w:ascii="宋体" w:hAnsi="宋体" w:eastAsia="宋体" w:cs="宋体"/>
                <w:i w:val="0"/>
                <w:color w:val="000000"/>
                <w:sz w:val="22"/>
                <w:szCs w:val="22"/>
                <w:u w:val="none"/>
              </w:rPr>
            </w:pPr>
          </w:p>
        </w:tc>
        <w:tc>
          <w:tcPr>
            <w:tcW w:w="975" w:type="dxa"/>
            <w:shd w:val="clear"/>
            <w:vAlign w:val="center"/>
          </w:tcPr>
          <w:p>
            <w:pPr>
              <w:rPr>
                <w:rFonts w:hint="eastAsia" w:ascii="宋体" w:hAnsi="宋体" w:eastAsia="宋体" w:cs="宋体"/>
                <w:i w:val="0"/>
                <w:color w:val="000000"/>
                <w:sz w:val="22"/>
                <w:szCs w:val="22"/>
                <w:u w:val="none"/>
              </w:rPr>
            </w:pPr>
          </w:p>
        </w:tc>
        <w:tc>
          <w:tcPr>
            <w:tcW w:w="467" w:type="dxa"/>
            <w:shd w:val="clear"/>
            <w:vAlign w:val="center"/>
          </w:tcPr>
          <w:p>
            <w:pPr>
              <w:rPr>
                <w:rFonts w:hint="eastAsia" w:ascii="宋体" w:hAnsi="宋体" w:eastAsia="宋体" w:cs="宋体"/>
                <w:i w:val="0"/>
                <w:color w:val="000000"/>
                <w:sz w:val="22"/>
                <w:szCs w:val="22"/>
                <w:u w:val="none"/>
              </w:rPr>
            </w:pPr>
          </w:p>
        </w:tc>
        <w:tc>
          <w:tcPr>
            <w:tcW w:w="870" w:type="dxa"/>
            <w:shd w:val="clear"/>
            <w:vAlign w:val="center"/>
          </w:tcPr>
          <w:p>
            <w:pPr>
              <w:rPr>
                <w:rFonts w:hint="eastAsia" w:ascii="宋体" w:hAnsi="宋体" w:eastAsia="宋体" w:cs="宋体"/>
                <w:i w:val="0"/>
                <w:color w:val="000000"/>
                <w:sz w:val="22"/>
                <w:szCs w:val="22"/>
                <w:u w:val="none"/>
              </w:rPr>
            </w:pPr>
          </w:p>
        </w:tc>
        <w:tc>
          <w:tcPr>
            <w:tcW w:w="516" w:type="dxa"/>
            <w:shd w:val="clear"/>
            <w:vAlign w:val="center"/>
          </w:tcPr>
          <w:p>
            <w:pPr>
              <w:rPr>
                <w:rFonts w:hint="eastAsia" w:ascii="宋体" w:hAnsi="宋体" w:eastAsia="宋体" w:cs="宋体"/>
                <w:i w:val="0"/>
                <w:color w:val="000000"/>
                <w:sz w:val="22"/>
                <w:szCs w:val="22"/>
                <w:u w:val="none"/>
              </w:rPr>
            </w:pPr>
          </w:p>
        </w:tc>
        <w:tc>
          <w:tcPr>
            <w:tcW w:w="870" w:type="dxa"/>
            <w:shd w:val="clear"/>
            <w:vAlign w:val="center"/>
          </w:tcPr>
          <w:p>
            <w:pPr>
              <w:rPr>
                <w:rFonts w:hint="eastAsia" w:ascii="宋体" w:hAnsi="宋体" w:eastAsia="宋体" w:cs="宋体"/>
                <w:i w:val="0"/>
                <w:color w:val="000000"/>
                <w:sz w:val="22"/>
                <w:szCs w:val="22"/>
                <w:u w:val="none"/>
              </w:rPr>
            </w:pPr>
          </w:p>
        </w:tc>
        <w:tc>
          <w:tcPr>
            <w:tcW w:w="383" w:type="dxa"/>
            <w:shd w:val="clear"/>
            <w:vAlign w:val="center"/>
          </w:tcPr>
          <w:p>
            <w:pPr>
              <w:rPr>
                <w:rFonts w:hint="eastAsia" w:ascii="宋体" w:hAnsi="宋体" w:eastAsia="宋体" w:cs="宋体"/>
                <w:i w:val="0"/>
                <w:color w:val="000000"/>
                <w:sz w:val="22"/>
                <w:szCs w:val="22"/>
                <w:u w:val="none"/>
              </w:rPr>
            </w:pPr>
          </w:p>
        </w:tc>
        <w:tc>
          <w:tcPr>
            <w:tcW w:w="1407" w:type="dxa"/>
            <w:gridSpan w:val="2"/>
            <w:tcBorders>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429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年预算数</w:t>
            </w:r>
          </w:p>
        </w:tc>
        <w:tc>
          <w:tcPr>
            <w:tcW w:w="404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5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233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4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5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222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4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4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4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60,000.00 </w:t>
            </w:r>
          </w:p>
        </w:tc>
        <w:tc>
          <w:tcPr>
            <w:tcW w:w="5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60,000.00 </w:t>
            </w:r>
          </w:p>
        </w:tc>
        <w:tc>
          <w:tcPr>
            <w:tcW w:w="3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60,000.00</w:t>
            </w: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60000.00 </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60000.00 </w:t>
            </w:r>
          </w:p>
        </w:tc>
        <w:tc>
          <w:tcPr>
            <w:tcW w:w="3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60,000.00</w:t>
            </w: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75"/>
        <w:gridCol w:w="3359"/>
        <w:gridCol w:w="1011"/>
        <w:gridCol w:w="1092"/>
        <w:gridCol w:w="908"/>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75" w:type="dxa"/>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表5</w:t>
            </w:r>
          </w:p>
        </w:tc>
        <w:tc>
          <w:tcPr>
            <w:tcW w:w="6370" w:type="dxa"/>
            <w:gridSpan w:val="4"/>
            <w:shd w:val="clear"/>
            <w:vAlign w:val="center"/>
          </w:tcPr>
          <w:p>
            <w:pPr>
              <w:jc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政府性基金支出决算表</w:t>
            </w:r>
          </w:p>
        </w:tc>
        <w:tc>
          <w:tcPr>
            <w:tcW w:w="1091" w:type="dxa"/>
            <w:shd w:val="clear"/>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875"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3359" w:type="dxa"/>
            <w:shd w:val="clear"/>
            <w:vAlign w:val="center"/>
          </w:tcPr>
          <w:p>
            <w:pPr>
              <w:rPr>
                <w:rFonts w:hint="eastAsia" w:ascii="宋体" w:hAnsi="宋体" w:eastAsia="宋体" w:cs="宋体"/>
                <w:i w:val="0"/>
                <w:color w:val="000000"/>
                <w:sz w:val="22"/>
                <w:szCs w:val="22"/>
                <w:u w:val="none"/>
              </w:rPr>
            </w:pPr>
          </w:p>
        </w:tc>
        <w:tc>
          <w:tcPr>
            <w:tcW w:w="1011" w:type="dxa"/>
            <w:shd w:val="clear"/>
            <w:vAlign w:val="center"/>
          </w:tcPr>
          <w:p>
            <w:pPr>
              <w:rPr>
                <w:rFonts w:hint="eastAsia" w:ascii="宋体" w:hAnsi="宋体" w:eastAsia="宋体" w:cs="宋体"/>
                <w:i w:val="0"/>
                <w:color w:val="000000"/>
                <w:sz w:val="22"/>
                <w:szCs w:val="22"/>
                <w:u w:val="none"/>
              </w:rPr>
            </w:pPr>
          </w:p>
        </w:tc>
        <w:tc>
          <w:tcPr>
            <w:tcW w:w="1092" w:type="dxa"/>
            <w:shd w:val="clear"/>
            <w:vAlign w:val="center"/>
          </w:tcPr>
          <w:p>
            <w:pPr>
              <w:rPr>
                <w:rFonts w:hint="eastAsia" w:ascii="宋体" w:hAnsi="宋体" w:eastAsia="宋体" w:cs="宋体"/>
                <w:i w:val="0"/>
                <w:color w:val="000000"/>
                <w:sz w:val="22"/>
                <w:szCs w:val="22"/>
                <w:u w:val="none"/>
              </w:rPr>
            </w:pPr>
          </w:p>
        </w:tc>
        <w:tc>
          <w:tcPr>
            <w:tcW w:w="1999"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33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0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09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3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2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933"/>
        <w:gridCol w:w="3064"/>
        <w:gridCol w:w="1023"/>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2933" w:type="dxa"/>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表6</w:t>
            </w:r>
          </w:p>
        </w:tc>
        <w:tc>
          <w:tcPr>
            <w:tcW w:w="3064" w:type="dxa"/>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部门收支决算总表</w:t>
            </w:r>
          </w:p>
        </w:tc>
        <w:tc>
          <w:tcPr>
            <w:tcW w:w="1023" w:type="dxa"/>
            <w:shd w:val="clear"/>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1350" w:type="dxa"/>
            <w:shd w:val="clear"/>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2933" w:type="dxa"/>
            <w:shd w:val="clear"/>
            <w:vAlign w:val="center"/>
          </w:tcPr>
          <w:p>
            <w:pPr>
              <w:jc w:val="left"/>
              <w:rPr>
                <w:rFonts w:hint="eastAsia" w:ascii="宋体" w:hAnsi="宋体" w:eastAsia="宋体" w:cs="宋体"/>
                <w:i w:val="0"/>
                <w:color w:val="000000"/>
                <w:sz w:val="21"/>
                <w:szCs w:val="21"/>
                <w:u w:val="none"/>
              </w:rPr>
            </w:pPr>
          </w:p>
        </w:tc>
        <w:tc>
          <w:tcPr>
            <w:tcW w:w="3064" w:type="dxa"/>
            <w:shd w:val="clear"/>
            <w:vAlign w:val="center"/>
          </w:tcPr>
          <w:p>
            <w:pPr>
              <w:rPr>
                <w:rFonts w:hint="eastAsia" w:ascii="宋体" w:hAnsi="宋体" w:eastAsia="宋体" w:cs="宋体"/>
                <w:i w:val="0"/>
                <w:color w:val="000000"/>
                <w:sz w:val="22"/>
                <w:szCs w:val="22"/>
                <w:u w:val="none"/>
              </w:rPr>
            </w:pPr>
          </w:p>
        </w:tc>
        <w:tc>
          <w:tcPr>
            <w:tcW w:w="1023" w:type="dxa"/>
            <w:shd w:val="clear"/>
            <w:vAlign w:val="center"/>
          </w:tcPr>
          <w:p>
            <w:pPr>
              <w:rPr>
                <w:rFonts w:hint="eastAsia" w:ascii="宋体" w:hAnsi="宋体" w:eastAsia="宋体" w:cs="宋体"/>
                <w:i w:val="0"/>
                <w:color w:val="000000"/>
                <w:sz w:val="22"/>
                <w:szCs w:val="22"/>
                <w:u w:val="none"/>
              </w:rPr>
            </w:pPr>
          </w:p>
        </w:tc>
        <w:tc>
          <w:tcPr>
            <w:tcW w:w="1350"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59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23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4,522,699.00</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4,412,658.00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23" w:type="dxa"/>
            <w:tcBorders>
              <w:top w:val="single" w:color="3F3F3F" w:sz="4" w:space="0"/>
              <w:left w:val="single" w:color="3F3F3F" w:sz="4" w:space="0"/>
              <w:bottom w:val="single" w:color="3F3F3F" w:sz="4" w:space="0"/>
              <w:right w:val="single" w:color="3F3F3F" w:sz="4" w:space="0"/>
            </w:tcBorders>
            <w:shd w:val="clear" w:color="auto" w:fill="F2F2F2"/>
            <w:vAlign w:val="center"/>
          </w:tcPr>
          <w:p>
            <w:pPr>
              <w:jc w:val="both"/>
              <w:rPr>
                <w:rFonts w:hint="eastAsia" w:ascii="宋体" w:hAnsi="宋体" w:eastAsia="宋体" w:cs="宋体"/>
                <w:b/>
                <w:i w:val="0"/>
                <w:color w:val="3F3F3F"/>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4,522,699.00</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4,522,699.00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结转下年</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3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4,522,699.00 </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4,522,699.00 </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917"/>
        <w:gridCol w:w="1290"/>
        <w:gridCol w:w="642"/>
        <w:gridCol w:w="1290"/>
        <w:gridCol w:w="686"/>
        <w:gridCol w:w="457"/>
        <w:gridCol w:w="458"/>
        <w:gridCol w:w="457"/>
        <w:gridCol w:w="457"/>
        <w:gridCol w:w="458"/>
        <w:gridCol w:w="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表7</w:t>
            </w:r>
          </w:p>
        </w:tc>
        <w:tc>
          <w:tcPr>
            <w:tcW w:w="7112" w:type="dxa"/>
            <w:gridSpan w:val="10"/>
            <w:shd w:val="clear"/>
            <w:vAlign w:val="center"/>
          </w:tcPr>
          <w:p>
            <w:pPr>
              <w:jc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部门收入决算总表</w:t>
            </w:r>
          </w:p>
        </w:tc>
        <w:tc>
          <w:tcPr>
            <w:tcW w:w="459" w:type="dxa"/>
            <w:shd w:val="clear"/>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917" w:type="dxa"/>
            <w:shd w:val="clear"/>
            <w:vAlign w:val="center"/>
          </w:tcPr>
          <w:p>
            <w:pPr>
              <w:rPr>
                <w:rFonts w:hint="eastAsia" w:ascii="宋体" w:hAnsi="宋体" w:eastAsia="宋体" w:cs="宋体"/>
                <w:i w:val="0"/>
                <w:color w:val="000000"/>
                <w:sz w:val="22"/>
                <w:szCs w:val="22"/>
                <w:u w:val="none"/>
              </w:rPr>
            </w:pPr>
          </w:p>
        </w:tc>
        <w:tc>
          <w:tcPr>
            <w:tcW w:w="1290" w:type="dxa"/>
            <w:shd w:val="clear"/>
            <w:vAlign w:val="center"/>
          </w:tcPr>
          <w:p>
            <w:pPr>
              <w:rPr>
                <w:rFonts w:hint="eastAsia" w:ascii="宋体" w:hAnsi="宋体" w:eastAsia="宋体" w:cs="宋体"/>
                <w:i w:val="0"/>
                <w:color w:val="000000"/>
                <w:sz w:val="22"/>
                <w:szCs w:val="22"/>
                <w:u w:val="none"/>
              </w:rPr>
            </w:pPr>
          </w:p>
        </w:tc>
        <w:tc>
          <w:tcPr>
            <w:tcW w:w="642" w:type="dxa"/>
            <w:shd w:val="clear"/>
            <w:vAlign w:val="center"/>
          </w:tcPr>
          <w:p>
            <w:pPr>
              <w:rPr>
                <w:rFonts w:hint="eastAsia" w:ascii="宋体" w:hAnsi="宋体" w:eastAsia="宋体" w:cs="宋体"/>
                <w:i w:val="0"/>
                <w:color w:val="000000"/>
                <w:sz w:val="22"/>
                <w:szCs w:val="22"/>
                <w:u w:val="none"/>
              </w:rPr>
            </w:pPr>
          </w:p>
        </w:tc>
        <w:tc>
          <w:tcPr>
            <w:tcW w:w="1290" w:type="dxa"/>
            <w:shd w:val="clear"/>
            <w:vAlign w:val="center"/>
          </w:tcPr>
          <w:p>
            <w:pPr>
              <w:rPr>
                <w:rFonts w:hint="eastAsia" w:ascii="宋体" w:hAnsi="宋体" w:eastAsia="宋体" w:cs="宋体"/>
                <w:i w:val="0"/>
                <w:color w:val="000000"/>
                <w:sz w:val="22"/>
                <w:szCs w:val="22"/>
                <w:u w:val="none"/>
              </w:rPr>
            </w:pPr>
          </w:p>
        </w:tc>
        <w:tc>
          <w:tcPr>
            <w:tcW w:w="686" w:type="dxa"/>
            <w:shd w:val="clear"/>
            <w:vAlign w:val="center"/>
          </w:tcPr>
          <w:p>
            <w:pPr>
              <w:rPr>
                <w:rFonts w:hint="eastAsia" w:ascii="宋体" w:hAnsi="宋体" w:eastAsia="宋体" w:cs="宋体"/>
                <w:i w:val="0"/>
                <w:color w:val="000000"/>
                <w:sz w:val="22"/>
                <w:szCs w:val="22"/>
                <w:u w:val="none"/>
              </w:rPr>
            </w:pPr>
          </w:p>
        </w:tc>
        <w:tc>
          <w:tcPr>
            <w:tcW w:w="457" w:type="dxa"/>
            <w:shd w:val="clear"/>
            <w:vAlign w:val="center"/>
          </w:tcPr>
          <w:p>
            <w:pPr>
              <w:rPr>
                <w:rFonts w:hint="eastAsia" w:ascii="宋体" w:hAnsi="宋体" w:eastAsia="宋体" w:cs="宋体"/>
                <w:i w:val="0"/>
                <w:color w:val="000000"/>
                <w:sz w:val="22"/>
                <w:szCs w:val="22"/>
                <w:u w:val="none"/>
              </w:rPr>
            </w:pPr>
          </w:p>
        </w:tc>
        <w:tc>
          <w:tcPr>
            <w:tcW w:w="458" w:type="dxa"/>
            <w:shd w:val="clear"/>
            <w:vAlign w:val="center"/>
          </w:tcPr>
          <w:p>
            <w:pPr>
              <w:rPr>
                <w:rFonts w:hint="eastAsia" w:ascii="宋体" w:hAnsi="宋体" w:eastAsia="宋体" w:cs="宋体"/>
                <w:i w:val="0"/>
                <w:color w:val="000000"/>
                <w:sz w:val="22"/>
                <w:szCs w:val="22"/>
                <w:u w:val="none"/>
              </w:rPr>
            </w:pPr>
          </w:p>
        </w:tc>
        <w:tc>
          <w:tcPr>
            <w:tcW w:w="457" w:type="dxa"/>
            <w:shd w:val="clear"/>
            <w:vAlign w:val="center"/>
          </w:tcPr>
          <w:p>
            <w:pPr>
              <w:rPr>
                <w:rFonts w:hint="eastAsia" w:ascii="宋体" w:hAnsi="宋体" w:eastAsia="宋体" w:cs="宋体"/>
                <w:i w:val="0"/>
                <w:color w:val="000000"/>
                <w:sz w:val="22"/>
                <w:szCs w:val="22"/>
                <w:u w:val="none"/>
              </w:rPr>
            </w:pPr>
          </w:p>
        </w:tc>
        <w:tc>
          <w:tcPr>
            <w:tcW w:w="457" w:type="dxa"/>
            <w:shd w:val="clear"/>
            <w:vAlign w:val="center"/>
          </w:tcPr>
          <w:p>
            <w:pPr>
              <w:rPr>
                <w:rFonts w:hint="eastAsia" w:ascii="宋体" w:hAnsi="宋体" w:eastAsia="宋体" w:cs="宋体"/>
                <w:i w:val="0"/>
                <w:color w:val="000000"/>
                <w:sz w:val="22"/>
                <w:szCs w:val="22"/>
                <w:u w:val="none"/>
              </w:rPr>
            </w:pPr>
          </w:p>
        </w:tc>
        <w:tc>
          <w:tcPr>
            <w:tcW w:w="917"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168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政府办公厅（室）及相关机构事务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2010301</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21305</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扶贫</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2130501</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2299901</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68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4,522,699.00</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4,522,699.00</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14"/>
        <w:gridCol w:w="1427"/>
        <w:gridCol w:w="1290"/>
        <w:gridCol w:w="1290"/>
        <w:gridCol w:w="975"/>
        <w:gridCol w:w="461"/>
        <w:gridCol w:w="811"/>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814" w:type="dxa"/>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表8</w:t>
            </w:r>
          </w:p>
        </w:tc>
        <w:tc>
          <w:tcPr>
            <w:tcW w:w="7522" w:type="dxa"/>
            <w:gridSpan w:val="7"/>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814" w:type="dxa"/>
            <w:shd w:val="clear"/>
            <w:vAlign w:val="center"/>
          </w:tcPr>
          <w:p>
            <w:pPr>
              <w:jc w:val="left"/>
              <w:rPr>
                <w:rFonts w:hint="eastAsia" w:ascii="宋体" w:hAnsi="宋体" w:eastAsia="宋体" w:cs="宋体"/>
                <w:i w:val="0"/>
                <w:color w:val="000000"/>
                <w:sz w:val="21"/>
                <w:szCs w:val="21"/>
                <w:u w:val="none"/>
              </w:rPr>
            </w:pPr>
          </w:p>
        </w:tc>
        <w:tc>
          <w:tcPr>
            <w:tcW w:w="1427" w:type="dxa"/>
            <w:shd w:val="clear"/>
            <w:vAlign w:val="center"/>
          </w:tcPr>
          <w:p>
            <w:pPr>
              <w:rPr>
                <w:rFonts w:hint="eastAsia" w:ascii="宋体" w:hAnsi="宋体" w:eastAsia="宋体" w:cs="宋体"/>
                <w:i w:val="0"/>
                <w:color w:val="000000"/>
                <w:sz w:val="22"/>
                <w:szCs w:val="22"/>
                <w:u w:val="none"/>
              </w:rPr>
            </w:pPr>
          </w:p>
        </w:tc>
        <w:tc>
          <w:tcPr>
            <w:tcW w:w="1290" w:type="dxa"/>
            <w:shd w:val="clear"/>
            <w:vAlign w:val="center"/>
          </w:tcPr>
          <w:p>
            <w:pPr>
              <w:rPr>
                <w:rFonts w:hint="eastAsia" w:ascii="宋体" w:hAnsi="宋体" w:eastAsia="宋体" w:cs="宋体"/>
                <w:i w:val="0"/>
                <w:color w:val="000000"/>
                <w:sz w:val="22"/>
                <w:szCs w:val="22"/>
                <w:u w:val="none"/>
              </w:rPr>
            </w:pPr>
          </w:p>
        </w:tc>
        <w:tc>
          <w:tcPr>
            <w:tcW w:w="1290" w:type="dxa"/>
            <w:shd w:val="clear"/>
            <w:vAlign w:val="center"/>
          </w:tcPr>
          <w:p>
            <w:pPr>
              <w:rPr>
                <w:rFonts w:hint="eastAsia" w:ascii="宋体" w:hAnsi="宋体" w:eastAsia="宋体" w:cs="宋体"/>
                <w:i w:val="0"/>
                <w:color w:val="000000"/>
                <w:sz w:val="22"/>
                <w:szCs w:val="22"/>
                <w:u w:val="none"/>
              </w:rPr>
            </w:pPr>
          </w:p>
        </w:tc>
        <w:tc>
          <w:tcPr>
            <w:tcW w:w="975" w:type="dxa"/>
            <w:shd w:val="clear"/>
            <w:vAlign w:val="center"/>
          </w:tcPr>
          <w:p>
            <w:pPr>
              <w:rPr>
                <w:rFonts w:hint="eastAsia" w:ascii="宋体" w:hAnsi="宋体" w:eastAsia="宋体" w:cs="宋体"/>
                <w:i w:val="0"/>
                <w:color w:val="000000"/>
                <w:sz w:val="22"/>
                <w:szCs w:val="22"/>
                <w:u w:val="none"/>
              </w:rPr>
            </w:pPr>
          </w:p>
        </w:tc>
        <w:tc>
          <w:tcPr>
            <w:tcW w:w="461" w:type="dxa"/>
            <w:shd w:val="clear"/>
            <w:vAlign w:val="center"/>
          </w:tcPr>
          <w:p>
            <w:pPr>
              <w:rPr>
                <w:rFonts w:hint="eastAsia" w:ascii="宋体" w:hAnsi="宋体" w:eastAsia="宋体" w:cs="宋体"/>
                <w:i w:val="0"/>
                <w:color w:val="000000"/>
                <w:sz w:val="22"/>
                <w:szCs w:val="22"/>
                <w:u w:val="none"/>
              </w:rPr>
            </w:pPr>
          </w:p>
        </w:tc>
        <w:tc>
          <w:tcPr>
            <w:tcW w:w="2079"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5"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政府办公厅（室）及相关机构事务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2010301</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4,412,658.00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21305</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扶贫</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2130501</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2299901</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其他支出</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90,041.00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4,522,699.00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4,502,699.00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第三部分</w:t>
      </w:r>
    </w:p>
    <w:p/>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56"/>
          <w:szCs w:val="56"/>
        </w:rPr>
        <w:t>乃东区</w:t>
      </w:r>
      <w:r>
        <w:rPr>
          <w:rFonts w:hint="eastAsia" w:ascii="方正小标宋简体" w:hAnsi="方正小标宋简体" w:eastAsia="方正小标宋简体" w:cs="方正小标宋简体"/>
          <w:sz w:val="56"/>
          <w:szCs w:val="56"/>
          <w:lang w:eastAsia="zh-CN"/>
        </w:rPr>
        <w:t>多颇章乡</w:t>
      </w:r>
      <w:r>
        <w:rPr>
          <w:rFonts w:hint="eastAsia" w:ascii="方正小标宋简体" w:hAnsi="方正小标宋简体" w:eastAsia="方正小标宋简体" w:cs="方正小标宋简体"/>
          <w:sz w:val="56"/>
          <w:szCs w:val="56"/>
        </w:rPr>
        <w:t>2018年部门预算数据分析</w:t>
      </w:r>
    </w:p>
    <w:p>
      <w:pPr>
        <w:jc w:val="center"/>
        <w:rPr>
          <w:rFonts w:ascii="方正小标宋简体" w:hAnsi="方正小标宋简体" w:eastAsia="方正小标宋简体" w:cs="方正小标宋简体"/>
          <w:sz w:val="72"/>
          <w:szCs w:val="72"/>
        </w:rPr>
      </w:pPr>
    </w:p>
    <w:p>
      <w:pPr>
        <w:rPr>
          <w:rFonts w:ascii="仿宋_GB2312" w:hAnsi="仿宋_GB2312" w:eastAsia="仿宋_GB2312" w:cs="仿宋_GB2312"/>
          <w:sz w:val="84"/>
          <w:szCs w:val="84"/>
        </w:rPr>
      </w:pPr>
    </w:p>
    <w:p>
      <w:pPr>
        <w:rPr>
          <w:rFonts w:ascii="仿宋_GB2312" w:hAnsi="仿宋_GB2312" w:eastAsia="仿宋_GB2312" w:cs="仿宋_GB2312"/>
          <w:sz w:val="84"/>
          <w:szCs w:val="84"/>
        </w:rPr>
      </w:pPr>
    </w:p>
    <w:p>
      <w:pPr>
        <w:rPr>
          <w:rFonts w:ascii="仿宋_GB2312" w:hAnsi="仿宋_GB2312" w:eastAsia="仿宋_GB2312" w:cs="仿宋_GB2312"/>
          <w:sz w:val="84"/>
          <w:szCs w:val="84"/>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一、2016年度财政拨款收支决算总体情况说明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2016年度财政预算拨款</w:t>
      </w:r>
      <w:r>
        <w:rPr>
          <w:rFonts w:hint="eastAsia" w:ascii="仿宋_GB2312" w:hAnsi="仿宋_GB2312" w:eastAsia="仿宋_GB2312" w:cs="仿宋_GB2312"/>
          <w:color w:val="000000"/>
          <w:sz w:val="32"/>
          <w:szCs w:val="26"/>
          <w:lang w:eastAsia="zh-CN"/>
        </w:rPr>
        <w:t>4522699</w:t>
      </w:r>
      <w:r>
        <w:rPr>
          <w:rFonts w:hint="eastAsia" w:ascii="仿宋_GB2312" w:hAnsi="仿宋_GB2312" w:eastAsia="仿宋_GB2312" w:cs="仿宋_GB2312"/>
          <w:color w:val="000000"/>
          <w:sz w:val="32"/>
          <w:szCs w:val="26"/>
        </w:rPr>
        <w:t>元。</w:t>
      </w:r>
      <w:r>
        <w:rPr>
          <w:rFonts w:hint="eastAsia" w:ascii="仿宋_GB2312" w:hAnsi="仿宋_GB2312" w:eastAsia="仿宋_GB2312" w:cs="仿宋_GB2312"/>
          <w:color w:val="000000"/>
          <w:sz w:val="32"/>
          <w:szCs w:val="32"/>
        </w:rPr>
        <w:t>收入全部为一般公共预算拨款，无政府性基金预算拨款</w:t>
      </w:r>
      <w:r>
        <w:rPr>
          <w:rFonts w:hint="eastAsia" w:ascii="仿宋_GB2312" w:hAnsi="仿宋_GB2312" w:eastAsia="仿宋_GB2312" w:cs="仿宋_GB2312"/>
          <w:color w:val="000000"/>
          <w:sz w:val="32"/>
          <w:szCs w:val="26"/>
        </w:rPr>
        <w:t>。本年实际支出</w:t>
      </w:r>
      <w:r>
        <w:rPr>
          <w:rFonts w:hint="eastAsia" w:ascii="仿宋_GB2312" w:hAnsi="仿宋_GB2312" w:eastAsia="仿宋_GB2312" w:cs="仿宋_GB2312"/>
          <w:color w:val="000000"/>
          <w:sz w:val="32"/>
          <w:szCs w:val="26"/>
          <w:lang w:eastAsia="zh-CN"/>
        </w:rPr>
        <w:t>4522699</w:t>
      </w:r>
      <w:r>
        <w:rPr>
          <w:rFonts w:hint="eastAsia" w:ascii="仿宋_GB2312" w:hAnsi="仿宋_GB2312" w:eastAsia="仿宋_GB2312" w:cs="仿宋_GB2312"/>
          <w:color w:val="000000"/>
          <w:sz w:val="32"/>
          <w:szCs w:val="26"/>
        </w:rPr>
        <w:t>元, 其中</w:t>
      </w:r>
      <w:r>
        <w:rPr>
          <w:rFonts w:hint="eastAsia" w:ascii="仿宋_GB2312" w:hAnsi="仿宋_GB2312" w:eastAsia="仿宋_GB2312" w:cs="仿宋_GB2312"/>
          <w:color w:val="000000"/>
          <w:sz w:val="32"/>
          <w:szCs w:val="26"/>
          <w:lang w:val="en-US" w:eastAsia="zh-CN"/>
        </w:rPr>
        <w:t>一般公共服务</w:t>
      </w:r>
      <w:r>
        <w:rPr>
          <w:rFonts w:hint="eastAsia" w:ascii="仿宋_GB2312" w:hAnsi="仿宋_GB2312" w:eastAsia="仿宋_GB2312" w:cs="仿宋_GB2312"/>
          <w:color w:val="000000"/>
          <w:sz w:val="32"/>
          <w:szCs w:val="26"/>
        </w:rPr>
        <w:t>支出</w:t>
      </w:r>
      <w:r>
        <w:rPr>
          <w:rFonts w:hint="eastAsia" w:ascii="仿宋_GB2312" w:hAnsi="仿宋_GB2312" w:eastAsia="仿宋_GB2312" w:cs="仿宋_GB2312"/>
          <w:color w:val="000000"/>
          <w:sz w:val="32"/>
          <w:szCs w:val="26"/>
          <w:lang w:val="en-US" w:eastAsia="zh-CN"/>
        </w:rPr>
        <w:t>4522699</w:t>
      </w:r>
      <w:r>
        <w:rPr>
          <w:rFonts w:hint="eastAsia" w:ascii="仿宋_GB2312" w:hAnsi="仿宋_GB2312" w:eastAsia="仿宋_GB2312" w:cs="仿宋_GB2312"/>
          <w:color w:val="000000"/>
          <w:sz w:val="32"/>
          <w:szCs w:val="26"/>
        </w:rPr>
        <w:t>元，</w:t>
      </w:r>
      <w:r>
        <w:rPr>
          <w:rFonts w:hint="eastAsia" w:ascii="仿宋_GB2312" w:hAnsi="仿宋_GB2312" w:eastAsia="仿宋_GB2312" w:cs="仿宋_GB2312"/>
          <w:color w:val="000000"/>
          <w:sz w:val="32"/>
          <w:szCs w:val="26"/>
          <w:lang w:val="en-US" w:eastAsia="zh-CN"/>
        </w:rPr>
        <w:t>农林水</w:t>
      </w:r>
      <w:r>
        <w:rPr>
          <w:rFonts w:hint="eastAsia" w:ascii="仿宋_GB2312" w:hAnsi="仿宋_GB2312" w:eastAsia="仿宋_GB2312" w:cs="仿宋_GB2312"/>
          <w:color w:val="000000"/>
          <w:sz w:val="32"/>
          <w:szCs w:val="26"/>
        </w:rPr>
        <w:t>支出</w:t>
      </w:r>
      <w:r>
        <w:rPr>
          <w:rFonts w:hint="eastAsia" w:ascii="仿宋_GB2312" w:hAnsi="仿宋_GB2312" w:eastAsia="仿宋_GB2312" w:cs="仿宋_GB2312"/>
          <w:color w:val="000000"/>
          <w:sz w:val="32"/>
          <w:szCs w:val="26"/>
          <w:lang w:val="en-US" w:eastAsia="zh-CN"/>
        </w:rPr>
        <w:t>20000</w:t>
      </w:r>
      <w:r>
        <w:rPr>
          <w:rFonts w:hint="eastAsia" w:ascii="仿宋_GB2312" w:hAnsi="仿宋_GB2312" w:eastAsia="仿宋_GB2312" w:cs="仿宋_GB2312"/>
          <w:color w:val="000000"/>
          <w:sz w:val="32"/>
          <w:szCs w:val="26"/>
        </w:rPr>
        <w:t>元，</w:t>
      </w:r>
      <w:r>
        <w:rPr>
          <w:rFonts w:hint="eastAsia" w:ascii="仿宋_GB2312" w:hAnsi="仿宋_GB2312" w:eastAsia="仿宋_GB2312" w:cs="仿宋_GB2312"/>
          <w:color w:val="000000"/>
          <w:sz w:val="32"/>
          <w:szCs w:val="26"/>
          <w:lang w:val="en-US" w:eastAsia="zh-CN"/>
        </w:rPr>
        <w:t>其他支出90041</w:t>
      </w:r>
      <w:r>
        <w:rPr>
          <w:rFonts w:hint="eastAsia" w:ascii="仿宋_GB2312" w:hAnsi="仿宋_GB2312" w:eastAsia="仿宋_GB2312" w:cs="仿宋_GB2312"/>
          <w:color w:val="000000"/>
          <w:sz w:val="32"/>
          <w:szCs w:val="26"/>
        </w:rPr>
        <w:t>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二、2016年度一般公共预算当年财政拨款支出决算情况说明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　</w:t>
      </w:r>
      <w:r>
        <w:rPr>
          <w:rFonts w:hint="eastAsia" w:ascii="仿宋_GB2312" w:hAnsi="仿宋_GB2312" w:eastAsia="仿宋_GB2312" w:cs="仿宋_GB2312"/>
          <w:color w:val="000000"/>
          <w:sz w:val="32"/>
          <w:szCs w:val="26"/>
          <w:lang w:val="en-US" w:eastAsia="zh-CN"/>
        </w:rPr>
        <w:t xml:space="preserve">  </w:t>
      </w:r>
      <w:r>
        <w:rPr>
          <w:rFonts w:hint="eastAsia" w:ascii="仿宋_GB2312" w:hAnsi="仿宋_GB2312" w:eastAsia="仿宋_GB2312" w:cs="仿宋_GB2312"/>
          <w:color w:val="000000"/>
          <w:sz w:val="32"/>
          <w:szCs w:val="26"/>
        </w:rPr>
        <w:t>（一）一般公共预算当年财政拨款决算规模变化情况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2016年一般公共预算当年财政拨款支出</w:t>
      </w:r>
      <w:r>
        <w:rPr>
          <w:rFonts w:hint="eastAsia" w:ascii="仿宋_GB2312" w:hAnsi="仿宋_GB2312" w:eastAsia="仿宋_GB2312" w:cs="仿宋_GB2312"/>
          <w:color w:val="000000"/>
          <w:sz w:val="32"/>
          <w:szCs w:val="26"/>
          <w:lang w:eastAsia="zh-CN"/>
        </w:rPr>
        <w:t>4522699</w:t>
      </w:r>
      <w:r>
        <w:rPr>
          <w:rFonts w:hint="eastAsia" w:ascii="仿宋_GB2312" w:hAnsi="仿宋_GB2312" w:eastAsia="仿宋_GB2312" w:cs="仿宋_GB2312"/>
          <w:color w:val="000000"/>
          <w:sz w:val="32"/>
          <w:szCs w:val="26"/>
        </w:rPr>
        <w:t>元。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（二）一般公共预算当年财政拨款决算结构情况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　　一般公共预算当年财政拨款决算支出</w:t>
      </w:r>
      <w:r>
        <w:rPr>
          <w:rFonts w:hint="eastAsia" w:ascii="仿宋_GB2312" w:hAnsi="仿宋_GB2312" w:eastAsia="仿宋_GB2312" w:cs="仿宋_GB2312"/>
          <w:color w:val="000000"/>
          <w:sz w:val="32"/>
          <w:szCs w:val="26"/>
          <w:lang w:eastAsia="zh-CN"/>
        </w:rPr>
        <w:t>4522699</w:t>
      </w:r>
      <w:r>
        <w:rPr>
          <w:rFonts w:hint="eastAsia" w:ascii="仿宋_GB2312" w:hAnsi="仿宋_GB2312" w:eastAsia="仿宋_GB2312" w:cs="仿宋_GB2312"/>
          <w:color w:val="000000"/>
          <w:sz w:val="32"/>
          <w:szCs w:val="26"/>
        </w:rPr>
        <w:t>元。其中：</w:t>
      </w:r>
      <w:r>
        <w:rPr>
          <w:rFonts w:hint="eastAsia" w:ascii="仿宋_GB2312" w:hAnsi="仿宋_GB2312" w:eastAsia="仿宋_GB2312" w:cs="仿宋_GB2312"/>
          <w:color w:val="000000"/>
          <w:sz w:val="32"/>
          <w:szCs w:val="26"/>
          <w:lang w:val="en-US" w:eastAsia="zh-CN"/>
        </w:rPr>
        <w:t>一般公共服务</w:t>
      </w:r>
      <w:r>
        <w:rPr>
          <w:rFonts w:hint="eastAsia" w:ascii="仿宋_GB2312" w:hAnsi="仿宋_GB2312" w:eastAsia="仿宋_GB2312" w:cs="仿宋_GB2312"/>
          <w:color w:val="000000"/>
          <w:sz w:val="32"/>
          <w:szCs w:val="26"/>
        </w:rPr>
        <w:t>支出</w:t>
      </w:r>
      <w:r>
        <w:rPr>
          <w:rFonts w:hint="eastAsia" w:ascii="仿宋_GB2312" w:hAnsi="仿宋_GB2312" w:eastAsia="仿宋_GB2312" w:cs="仿宋_GB2312"/>
          <w:color w:val="000000"/>
          <w:sz w:val="32"/>
          <w:szCs w:val="26"/>
          <w:lang w:val="en-US" w:eastAsia="zh-CN"/>
        </w:rPr>
        <w:t>4412658</w:t>
      </w:r>
      <w:r>
        <w:rPr>
          <w:rFonts w:hint="eastAsia" w:ascii="仿宋_GB2312" w:hAnsi="仿宋_GB2312" w:eastAsia="仿宋_GB2312" w:cs="仿宋_GB2312"/>
          <w:color w:val="000000"/>
          <w:sz w:val="32"/>
          <w:szCs w:val="26"/>
        </w:rPr>
        <w:t>元，占一般公共预算当年财政拨款决算支出的</w:t>
      </w:r>
      <w:r>
        <w:rPr>
          <w:rFonts w:hint="eastAsia" w:ascii="仿宋_GB2312" w:hAnsi="仿宋_GB2312" w:eastAsia="仿宋_GB2312" w:cs="仿宋_GB2312"/>
          <w:color w:val="000000"/>
          <w:sz w:val="32"/>
          <w:szCs w:val="26"/>
          <w:lang w:val="en-US" w:eastAsia="zh-CN"/>
        </w:rPr>
        <w:t>97.57</w:t>
      </w:r>
      <w:r>
        <w:rPr>
          <w:rFonts w:hint="eastAsia" w:ascii="仿宋_GB2312" w:hAnsi="仿宋_GB2312" w:eastAsia="仿宋_GB2312" w:cs="仿宋_GB2312"/>
          <w:color w:val="000000"/>
          <w:sz w:val="32"/>
          <w:szCs w:val="26"/>
        </w:rPr>
        <w:t>%</w:t>
      </w:r>
      <w:r>
        <w:rPr>
          <w:rFonts w:hint="eastAsia" w:ascii="仿宋_GB2312" w:hAnsi="仿宋_GB2312" w:eastAsia="仿宋_GB2312" w:cs="仿宋_GB2312"/>
          <w:color w:val="000000"/>
          <w:sz w:val="32"/>
          <w:szCs w:val="26"/>
          <w:lang w:eastAsia="zh-CN"/>
        </w:rPr>
        <w:t>，</w:t>
      </w:r>
      <w:r>
        <w:rPr>
          <w:rFonts w:hint="eastAsia" w:ascii="仿宋_GB2312" w:hAnsi="仿宋_GB2312" w:eastAsia="仿宋_GB2312" w:cs="仿宋_GB2312"/>
          <w:color w:val="000000"/>
          <w:sz w:val="32"/>
          <w:szCs w:val="26"/>
          <w:lang w:val="en-US" w:eastAsia="zh-CN"/>
        </w:rPr>
        <w:t>农林水</w:t>
      </w:r>
      <w:r>
        <w:rPr>
          <w:rFonts w:hint="eastAsia" w:ascii="仿宋_GB2312" w:hAnsi="仿宋_GB2312" w:eastAsia="仿宋_GB2312" w:cs="仿宋_GB2312"/>
          <w:color w:val="000000"/>
          <w:sz w:val="32"/>
          <w:szCs w:val="26"/>
        </w:rPr>
        <w:t>支出</w:t>
      </w:r>
      <w:r>
        <w:rPr>
          <w:rFonts w:hint="eastAsia" w:ascii="仿宋_GB2312" w:hAnsi="仿宋_GB2312" w:eastAsia="仿宋_GB2312" w:cs="仿宋_GB2312"/>
          <w:color w:val="000000"/>
          <w:sz w:val="32"/>
          <w:szCs w:val="26"/>
          <w:lang w:val="en-US" w:eastAsia="zh-CN"/>
        </w:rPr>
        <w:t>20000</w:t>
      </w:r>
      <w:r>
        <w:rPr>
          <w:rFonts w:hint="eastAsia" w:ascii="仿宋_GB2312" w:hAnsi="仿宋_GB2312" w:eastAsia="仿宋_GB2312" w:cs="仿宋_GB2312"/>
          <w:color w:val="000000"/>
          <w:sz w:val="32"/>
          <w:szCs w:val="26"/>
        </w:rPr>
        <w:t>元，占一般公共预算当年财政拨款决算支出的</w:t>
      </w:r>
      <w:r>
        <w:rPr>
          <w:rFonts w:hint="eastAsia" w:ascii="仿宋_GB2312" w:hAnsi="仿宋_GB2312" w:eastAsia="仿宋_GB2312" w:cs="仿宋_GB2312"/>
          <w:color w:val="000000"/>
          <w:sz w:val="32"/>
          <w:szCs w:val="26"/>
          <w:lang w:val="en-US" w:eastAsia="zh-CN"/>
        </w:rPr>
        <w:t>0.44</w:t>
      </w:r>
      <w:r>
        <w:rPr>
          <w:rFonts w:hint="eastAsia" w:ascii="仿宋_GB2312" w:hAnsi="仿宋_GB2312" w:eastAsia="仿宋_GB2312" w:cs="仿宋_GB2312"/>
          <w:color w:val="000000"/>
          <w:sz w:val="32"/>
          <w:szCs w:val="26"/>
        </w:rPr>
        <w:t>%</w:t>
      </w:r>
      <w:r>
        <w:rPr>
          <w:rFonts w:hint="eastAsia" w:ascii="仿宋_GB2312" w:hAnsi="仿宋_GB2312" w:eastAsia="仿宋_GB2312" w:cs="仿宋_GB2312"/>
          <w:color w:val="000000"/>
          <w:sz w:val="32"/>
          <w:szCs w:val="26"/>
          <w:lang w:eastAsia="zh-CN"/>
        </w:rPr>
        <w:t>，</w:t>
      </w:r>
      <w:r>
        <w:rPr>
          <w:rFonts w:hint="eastAsia" w:ascii="仿宋_GB2312" w:hAnsi="仿宋_GB2312" w:eastAsia="仿宋_GB2312" w:cs="仿宋_GB2312"/>
          <w:color w:val="000000"/>
          <w:sz w:val="32"/>
          <w:szCs w:val="26"/>
          <w:lang w:val="en-US" w:eastAsia="zh-CN"/>
        </w:rPr>
        <w:t>其他支出90041</w:t>
      </w:r>
      <w:r>
        <w:rPr>
          <w:rFonts w:hint="eastAsia" w:ascii="仿宋_GB2312" w:hAnsi="仿宋_GB2312" w:eastAsia="仿宋_GB2312" w:cs="仿宋_GB2312"/>
          <w:color w:val="000000"/>
          <w:sz w:val="32"/>
          <w:szCs w:val="26"/>
        </w:rPr>
        <w:t>元，占一般公共预算当年财政拨款决算支出的</w:t>
      </w:r>
      <w:r>
        <w:rPr>
          <w:rFonts w:hint="eastAsia" w:ascii="仿宋_GB2312" w:hAnsi="仿宋_GB2312" w:eastAsia="仿宋_GB2312" w:cs="仿宋_GB2312"/>
          <w:color w:val="000000"/>
          <w:sz w:val="32"/>
          <w:szCs w:val="26"/>
          <w:lang w:val="en-US" w:eastAsia="zh-CN"/>
        </w:rPr>
        <w:t>1.99</w:t>
      </w:r>
      <w:r>
        <w:rPr>
          <w:rFonts w:hint="eastAsia" w:ascii="仿宋_GB2312" w:hAnsi="仿宋_GB2312" w:eastAsia="仿宋_GB2312" w:cs="仿宋_GB2312"/>
          <w:color w:val="000000"/>
          <w:sz w:val="32"/>
          <w:szCs w:val="26"/>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　　（三）一般公共预算当年财政拨款决算具体使用情况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160" w:firstLineChars="5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lang w:val="en-US" w:eastAsia="zh-CN"/>
        </w:rPr>
        <w:t>一般公共服务</w:t>
      </w:r>
      <w:r>
        <w:rPr>
          <w:rFonts w:hint="eastAsia" w:ascii="仿宋_GB2312" w:hAnsi="仿宋_GB2312" w:eastAsia="仿宋_GB2312" w:cs="仿宋_GB2312"/>
          <w:color w:val="000000"/>
          <w:sz w:val="32"/>
          <w:szCs w:val="26"/>
        </w:rPr>
        <w:t>支出</w:t>
      </w:r>
      <w:r>
        <w:rPr>
          <w:rFonts w:hint="eastAsia" w:ascii="仿宋_GB2312" w:hAnsi="仿宋_GB2312" w:eastAsia="仿宋_GB2312" w:cs="仿宋_GB2312"/>
          <w:color w:val="000000"/>
          <w:sz w:val="32"/>
          <w:szCs w:val="26"/>
          <w:lang w:val="en-US" w:eastAsia="zh-CN"/>
        </w:rPr>
        <w:t>4412658</w:t>
      </w:r>
      <w:r>
        <w:rPr>
          <w:rFonts w:hint="eastAsia" w:ascii="仿宋_GB2312" w:hAnsi="仿宋_GB2312" w:eastAsia="仿宋_GB2312" w:cs="仿宋_GB2312"/>
          <w:color w:val="000000"/>
          <w:sz w:val="32"/>
          <w:szCs w:val="26"/>
        </w:rPr>
        <w:t>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1、政府办公厅（室）及相关机构事务</w:t>
      </w:r>
      <w:r>
        <w:rPr>
          <w:rFonts w:hint="eastAsia" w:ascii="仿宋_GB2312" w:hAnsi="仿宋_GB2312" w:eastAsia="仿宋_GB2312" w:cs="仿宋_GB2312"/>
          <w:color w:val="000000"/>
          <w:sz w:val="32"/>
          <w:szCs w:val="26"/>
          <w:lang w:val="en-US" w:eastAsia="zh-CN"/>
        </w:rPr>
        <w:t>4412658</w:t>
      </w:r>
      <w:r>
        <w:rPr>
          <w:rFonts w:hint="eastAsia" w:ascii="仿宋_GB2312" w:hAnsi="仿宋_GB2312" w:eastAsia="仿宋_GB2312" w:cs="仿宋_GB2312"/>
          <w:color w:val="000000"/>
          <w:sz w:val="32"/>
          <w:szCs w:val="26"/>
        </w:rPr>
        <w:t>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　　（1）行政运行支出</w:t>
      </w:r>
      <w:r>
        <w:rPr>
          <w:rFonts w:hint="eastAsia" w:ascii="仿宋_GB2312" w:hAnsi="仿宋_GB2312" w:eastAsia="仿宋_GB2312" w:cs="仿宋_GB2312"/>
          <w:color w:val="000000"/>
          <w:sz w:val="32"/>
          <w:szCs w:val="26"/>
          <w:lang w:val="en-US" w:eastAsia="zh-CN"/>
        </w:rPr>
        <w:t>4412658</w:t>
      </w:r>
      <w:r>
        <w:rPr>
          <w:rFonts w:hint="eastAsia" w:ascii="仿宋_GB2312" w:hAnsi="仿宋_GB2312" w:eastAsia="仿宋_GB2312" w:cs="仿宋_GB2312"/>
          <w:color w:val="000000"/>
          <w:sz w:val="32"/>
          <w:szCs w:val="26"/>
        </w:rPr>
        <w:t>元。其中工资福利支出</w:t>
      </w:r>
      <w:r>
        <w:rPr>
          <w:rFonts w:hint="eastAsia" w:ascii="仿宋_GB2312" w:hAnsi="仿宋_GB2312" w:eastAsia="仿宋_GB2312" w:cs="仿宋_GB2312"/>
          <w:color w:val="000000"/>
          <w:sz w:val="32"/>
          <w:szCs w:val="26"/>
          <w:lang w:val="en-US" w:eastAsia="zh-CN"/>
        </w:rPr>
        <w:t>3550220</w:t>
      </w:r>
      <w:r>
        <w:rPr>
          <w:rFonts w:hint="eastAsia" w:ascii="仿宋_GB2312" w:hAnsi="仿宋_GB2312" w:eastAsia="仿宋_GB2312" w:cs="仿宋_GB2312"/>
          <w:color w:val="000000"/>
          <w:sz w:val="32"/>
          <w:szCs w:val="26"/>
        </w:rPr>
        <w:t>元，商品和服务支出</w:t>
      </w:r>
      <w:r>
        <w:rPr>
          <w:rFonts w:hint="eastAsia" w:ascii="仿宋_GB2312" w:hAnsi="仿宋_GB2312" w:eastAsia="仿宋_GB2312" w:cs="仿宋_GB2312"/>
          <w:color w:val="000000"/>
          <w:sz w:val="32"/>
          <w:szCs w:val="26"/>
          <w:lang w:val="en-US" w:eastAsia="zh-CN"/>
        </w:rPr>
        <w:t>897797</w:t>
      </w:r>
      <w:r>
        <w:rPr>
          <w:rFonts w:hint="eastAsia" w:ascii="仿宋_GB2312" w:hAnsi="仿宋_GB2312" w:eastAsia="仿宋_GB2312" w:cs="仿宋_GB2312"/>
          <w:color w:val="000000"/>
          <w:sz w:val="32"/>
          <w:szCs w:val="26"/>
        </w:rPr>
        <w:t>元，对个人和家庭补助支出</w:t>
      </w:r>
      <w:r>
        <w:rPr>
          <w:rFonts w:hint="eastAsia" w:ascii="仿宋_GB2312" w:hAnsi="仿宋_GB2312" w:eastAsia="仿宋_GB2312" w:cs="仿宋_GB2312"/>
          <w:color w:val="000000"/>
          <w:sz w:val="32"/>
          <w:szCs w:val="26"/>
          <w:lang w:val="en-US" w:eastAsia="zh-CN"/>
        </w:rPr>
        <w:t>54682</w:t>
      </w:r>
      <w:r>
        <w:rPr>
          <w:rFonts w:hint="eastAsia" w:ascii="仿宋_GB2312" w:hAnsi="仿宋_GB2312" w:eastAsia="仿宋_GB2312" w:cs="仿宋_GB2312"/>
          <w:color w:val="000000"/>
          <w:sz w:val="32"/>
          <w:szCs w:val="26"/>
        </w:rPr>
        <w:t>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lang w:val="en-US" w:eastAsia="zh-CN"/>
        </w:rPr>
      </w:pPr>
      <w:r>
        <w:rPr>
          <w:rFonts w:hint="eastAsia" w:ascii="仿宋_GB2312" w:hAnsi="仿宋_GB2312" w:eastAsia="仿宋_GB2312" w:cs="仿宋_GB2312"/>
          <w:color w:val="000000"/>
          <w:sz w:val="32"/>
          <w:szCs w:val="26"/>
          <w:lang w:val="en-US" w:eastAsia="zh-CN"/>
        </w:rPr>
        <w:t>农林水支出20000.00元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lang w:val="en-US" w:eastAsia="zh-CN"/>
        </w:rPr>
        <w:t>1</w:t>
      </w:r>
      <w:r>
        <w:rPr>
          <w:rFonts w:hint="eastAsia" w:ascii="仿宋_GB2312" w:hAnsi="仿宋_GB2312" w:eastAsia="仿宋_GB2312" w:cs="仿宋_GB2312"/>
          <w:color w:val="000000"/>
          <w:sz w:val="32"/>
          <w:szCs w:val="26"/>
        </w:rPr>
        <w:t>、</w:t>
      </w:r>
      <w:r>
        <w:rPr>
          <w:rFonts w:hint="eastAsia" w:ascii="仿宋_GB2312" w:hAnsi="仿宋_GB2312" w:eastAsia="仿宋_GB2312" w:cs="仿宋_GB2312"/>
          <w:color w:val="000000"/>
          <w:sz w:val="32"/>
          <w:szCs w:val="26"/>
          <w:lang w:val="en-US" w:eastAsia="zh-CN"/>
        </w:rPr>
        <w:t>扶贫支出20000</w:t>
      </w:r>
      <w:r>
        <w:rPr>
          <w:rFonts w:hint="eastAsia" w:ascii="仿宋_GB2312" w:hAnsi="仿宋_GB2312" w:eastAsia="仿宋_GB2312" w:cs="仿宋_GB2312"/>
          <w:color w:val="000000"/>
          <w:sz w:val="32"/>
          <w:szCs w:val="26"/>
        </w:rPr>
        <w:t>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textAlignment w:val="auto"/>
        <w:rPr>
          <w:rFonts w:hint="eastAsia" w:ascii="仿宋_GB2312" w:hAnsi="仿宋_GB2312" w:eastAsia="仿宋_GB2312" w:cs="仿宋_GB2312"/>
          <w:color w:val="000000"/>
          <w:sz w:val="32"/>
          <w:szCs w:val="26"/>
          <w:lang w:eastAsia="zh-CN"/>
        </w:rPr>
      </w:pPr>
      <w:r>
        <w:rPr>
          <w:rFonts w:hint="eastAsia" w:ascii="仿宋_GB2312" w:hAnsi="仿宋_GB2312" w:eastAsia="仿宋_GB2312" w:cs="仿宋_GB2312"/>
          <w:color w:val="000000"/>
          <w:sz w:val="32"/>
          <w:szCs w:val="26"/>
        </w:rPr>
        <w:t>（1）行政运行支出</w:t>
      </w:r>
      <w:r>
        <w:rPr>
          <w:rFonts w:hint="eastAsia" w:ascii="仿宋_GB2312" w:hAnsi="仿宋_GB2312" w:eastAsia="仿宋_GB2312" w:cs="仿宋_GB2312"/>
          <w:color w:val="000000"/>
          <w:sz w:val="32"/>
          <w:szCs w:val="26"/>
          <w:lang w:val="en-US" w:eastAsia="zh-CN"/>
        </w:rPr>
        <w:t>20000</w:t>
      </w:r>
      <w:r>
        <w:rPr>
          <w:rFonts w:hint="eastAsia" w:ascii="仿宋_GB2312" w:hAnsi="仿宋_GB2312" w:eastAsia="仿宋_GB2312" w:cs="仿宋_GB2312"/>
          <w:color w:val="000000"/>
          <w:sz w:val="32"/>
          <w:szCs w:val="26"/>
        </w:rPr>
        <w:t>元</w:t>
      </w:r>
      <w:r>
        <w:rPr>
          <w:rFonts w:hint="eastAsia" w:ascii="仿宋_GB2312" w:hAnsi="仿宋_GB2312" w:eastAsia="仿宋_GB2312" w:cs="仿宋_GB2312"/>
          <w:color w:val="000000"/>
          <w:sz w:val="32"/>
          <w:szCs w:val="26"/>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lang w:val="en-US" w:eastAsia="zh-CN"/>
        </w:rPr>
      </w:pPr>
      <w:r>
        <w:rPr>
          <w:rFonts w:hint="eastAsia" w:ascii="仿宋_GB2312" w:hAnsi="仿宋_GB2312" w:eastAsia="仿宋_GB2312" w:cs="仿宋_GB2312"/>
          <w:color w:val="000000"/>
          <w:sz w:val="32"/>
          <w:szCs w:val="26"/>
          <w:lang w:val="en-US" w:eastAsia="zh-CN"/>
        </w:rPr>
        <w:t>其他支出90041元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lang w:val="en-US" w:eastAsia="zh-CN"/>
        </w:rPr>
        <w:t>1</w:t>
      </w:r>
      <w:r>
        <w:rPr>
          <w:rFonts w:hint="eastAsia" w:ascii="仿宋_GB2312" w:hAnsi="仿宋_GB2312" w:eastAsia="仿宋_GB2312" w:cs="仿宋_GB2312"/>
          <w:color w:val="000000"/>
          <w:sz w:val="32"/>
          <w:szCs w:val="26"/>
        </w:rPr>
        <w:t>、</w:t>
      </w:r>
      <w:r>
        <w:rPr>
          <w:rFonts w:hint="eastAsia" w:ascii="仿宋_GB2312" w:hAnsi="仿宋_GB2312" w:eastAsia="仿宋_GB2312" w:cs="仿宋_GB2312"/>
          <w:color w:val="000000"/>
          <w:sz w:val="32"/>
          <w:szCs w:val="26"/>
          <w:lang w:val="en-US" w:eastAsia="zh-CN"/>
        </w:rPr>
        <w:t>其他支出90041</w:t>
      </w:r>
      <w:r>
        <w:rPr>
          <w:rFonts w:hint="eastAsia" w:ascii="仿宋_GB2312" w:hAnsi="仿宋_GB2312" w:eastAsia="仿宋_GB2312" w:cs="仿宋_GB2312"/>
          <w:color w:val="000000"/>
          <w:sz w:val="32"/>
          <w:szCs w:val="26"/>
        </w:rPr>
        <w:t>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lang w:eastAsia="zh-CN"/>
        </w:rPr>
      </w:pPr>
      <w:r>
        <w:rPr>
          <w:rFonts w:hint="eastAsia" w:ascii="仿宋_GB2312" w:hAnsi="仿宋_GB2312" w:eastAsia="仿宋_GB2312" w:cs="仿宋_GB2312"/>
          <w:color w:val="000000"/>
          <w:sz w:val="32"/>
          <w:szCs w:val="26"/>
        </w:rPr>
        <w:t>　　（1）</w:t>
      </w:r>
      <w:r>
        <w:rPr>
          <w:rFonts w:hint="eastAsia" w:ascii="仿宋_GB2312" w:hAnsi="仿宋_GB2312" w:eastAsia="仿宋_GB2312" w:cs="仿宋_GB2312"/>
          <w:color w:val="000000"/>
          <w:sz w:val="32"/>
          <w:szCs w:val="26"/>
          <w:lang w:val="en-US" w:eastAsia="zh-CN"/>
        </w:rPr>
        <w:t>其他</w:t>
      </w:r>
      <w:r>
        <w:rPr>
          <w:rFonts w:hint="eastAsia" w:ascii="仿宋_GB2312" w:hAnsi="仿宋_GB2312" w:eastAsia="仿宋_GB2312" w:cs="仿宋_GB2312"/>
          <w:color w:val="000000"/>
          <w:sz w:val="32"/>
          <w:szCs w:val="26"/>
        </w:rPr>
        <w:t>支出</w:t>
      </w:r>
      <w:r>
        <w:rPr>
          <w:rFonts w:hint="eastAsia" w:ascii="仿宋_GB2312" w:hAnsi="仿宋_GB2312" w:eastAsia="仿宋_GB2312" w:cs="仿宋_GB2312"/>
          <w:color w:val="000000"/>
          <w:sz w:val="32"/>
          <w:szCs w:val="26"/>
          <w:lang w:val="en-US" w:eastAsia="zh-CN"/>
        </w:rPr>
        <w:t>90041</w:t>
      </w:r>
      <w:r>
        <w:rPr>
          <w:rFonts w:hint="eastAsia" w:ascii="仿宋_GB2312" w:hAnsi="仿宋_GB2312" w:eastAsia="仿宋_GB2312" w:cs="仿宋_GB2312"/>
          <w:color w:val="000000"/>
          <w:sz w:val="32"/>
          <w:szCs w:val="26"/>
        </w:rPr>
        <w:t>元</w:t>
      </w:r>
      <w:r>
        <w:rPr>
          <w:rFonts w:hint="eastAsia" w:ascii="仿宋_GB2312" w:hAnsi="仿宋_GB2312" w:eastAsia="仿宋_GB2312" w:cs="仿宋_GB2312"/>
          <w:color w:val="000000"/>
          <w:sz w:val="32"/>
          <w:szCs w:val="26"/>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三、2016年度一般公共预算基本支出决算情况说明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　　2016年度一般公共预算基本支出</w:t>
      </w:r>
      <w:r>
        <w:rPr>
          <w:rFonts w:hint="eastAsia" w:ascii="仿宋_GB2312" w:hAnsi="仿宋_GB2312" w:eastAsia="仿宋_GB2312" w:cs="仿宋_GB2312"/>
          <w:color w:val="000000"/>
          <w:sz w:val="32"/>
          <w:szCs w:val="26"/>
          <w:lang w:val="en-US" w:eastAsia="zh-CN"/>
        </w:rPr>
        <w:t>4502699</w:t>
      </w:r>
      <w:r>
        <w:rPr>
          <w:rFonts w:hint="eastAsia" w:ascii="仿宋_GB2312" w:hAnsi="仿宋_GB2312" w:eastAsia="仿宋_GB2312" w:cs="仿宋_GB2312"/>
          <w:color w:val="000000"/>
          <w:sz w:val="32"/>
          <w:szCs w:val="26"/>
        </w:rPr>
        <w:t>元。其中：工资福利支出</w:t>
      </w:r>
      <w:r>
        <w:rPr>
          <w:rFonts w:hint="eastAsia" w:ascii="仿宋_GB2312" w:hAnsi="仿宋_GB2312" w:eastAsia="仿宋_GB2312" w:cs="仿宋_GB2312"/>
          <w:color w:val="000000"/>
          <w:sz w:val="32"/>
          <w:szCs w:val="26"/>
          <w:lang w:val="en-US" w:eastAsia="zh-CN"/>
        </w:rPr>
        <w:t>3550220</w:t>
      </w:r>
      <w:r>
        <w:rPr>
          <w:rFonts w:hint="eastAsia" w:ascii="仿宋_GB2312" w:hAnsi="仿宋_GB2312" w:eastAsia="仿宋_GB2312" w:cs="仿宋_GB2312"/>
          <w:color w:val="000000"/>
          <w:sz w:val="32"/>
          <w:szCs w:val="26"/>
        </w:rPr>
        <w:t>元，占一般公共预算基本支出的</w:t>
      </w:r>
      <w:r>
        <w:rPr>
          <w:rFonts w:hint="eastAsia" w:ascii="仿宋_GB2312" w:hAnsi="仿宋_GB2312" w:eastAsia="仿宋_GB2312" w:cs="仿宋_GB2312"/>
          <w:color w:val="000000"/>
          <w:sz w:val="32"/>
          <w:szCs w:val="26"/>
          <w:lang w:val="en-US" w:eastAsia="zh-CN"/>
        </w:rPr>
        <w:t>78.85</w:t>
      </w:r>
      <w:r>
        <w:rPr>
          <w:rFonts w:hint="eastAsia" w:ascii="仿宋_GB2312" w:hAnsi="仿宋_GB2312" w:eastAsia="仿宋_GB2312" w:cs="仿宋_GB2312"/>
          <w:color w:val="000000"/>
          <w:sz w:val="32"/>
          <w:szCs w:val="26"/>
        </w:rPr>
        <w:t>%。商品服务支出</w:t>
      </w:r>
      <w:r>
        <w:rPr>
          <w:rFonts w:hint="eastAsia" w:ascii="仿宋_GB2312" w:hAnsi="仿宋_GB2312" w:eastAsia="仿宋_GB2312" w:cs="仿宋_GB2312"/>
          <w:color w:val="000000"/>
          <w:sz w:val="32"/>
          <w:szCs w:val="26"/>
          <w:lang w:val="en-US" w:eastAsia="zh-CN"/>
        </w:rPr>
        <w:t>897797</w:t>
      </w:r>
      <w:r>
        <w:rPr>
          <w:rFonts w:hint="eastAsia" w:ascii="仿宋_GB2312" w:hAnsi="仿宋_GB2312" w:eastAsia="仿宋_GB2312" w:cs="仿宋_GB2312"/>
          <w:color w:val="000000"/>
          <w:sz w:val="32"/>
          <w:szCs w:val="26"/>
        </w:rPr>
        <w:t>元，占一般公共预算基本支出的</w:t>
      </w:r>
      <w:r>
        <w:rPr>
          <w:rFonts w:hint="eastAsia" w:ascii="仿宋_GB2312" w:hAnsi="仿宋_GB2312" w:eastAsia="仿宋_GB2312" w:cs="仿宋_GB2312"/>
          <w:color w:val="000000"/>
          <w:sz w:val="32"/>
          <w:szCs w:val="26"/>
          <w:lang w:val="en-US" w:eastAsia="zh-CN"/>
        </w:rPr>
        <w:t>19.94</w:t>
      </w:r>
      <w:r>
        <w:rPr>
          <w:rFonts w:hint="eastAsia" w:ascii="仿宋_GB2312" w:hAnsi="仿宋_GB2312" w:eastAsia="仿宋_GB2312" w:cs="仿宋_GB2312"/>
          <w:color w:val="000000"/>
          <w:sz w:val="32"/>
          <w:szCs w:val="26"/>
        </w:rPr>
        <w:t>%，对个人和家庭补助支出</w:t>
      </w:r>
      <w:r>
        <w:rPr>
          <w:rFonts w:hint="eastAsia" w:ascii="仿宋_GB2312" w:hAnsi="仿宋_GB2312" w:eastAsia="仿宋_GB2312" w:cs="仿宋_GB2312"/>
          <w:color w:val="000000"/>
          <w:sz w:val="32"/>
          <w:szCs w:val="26"/>
          <w:lang w:val="en-US" w:eastAsia="zh-CN"/>
        </w:rPr>
        <w:t>54682</w:t>
      </w:r>
      <w:r>
        <w:rPr>
          <w:rFonts w:hint="eastAsia" w:ascii="仿宋_GB2312" w:hAnsi="仿宋_GB2312" w:eastAsia="仿宋_GB2312" w:cs="仿宋_GB2312"/>
          <w:color w:val="000000"/>
          <w:sz w:val="32"/>
          <w:szCs w:val="26"/>
        </w:rPr>
        <w:t>元，占一般公共预算基本支出的</w:t>
      </w:r>
      <w:r>
        <w:rPr>
          <w:rFonts w:hint="eastAsia" w:ascii="仿宋_GB2312" w:hAnsi="仿宋_GB2312" w:eastAsia="仿宋_GB2312" w:cs="仿宋_GB2312"/>
          <w:color w:val="000000"/>
          <w:sz w:val="32"/>
          <w:szCs w:val="26"/>
          <w:lang w:val="en-US" w:eastAsia="zh-CN"/>
        </w:rPr>
        <w:t>1.21</w:t>
      </w:r>
      <w:r>
        <w:rPr>
          <w:rFonts w:hint="eastAsia" w:ascii="仿宋_GB2312" w:hAnsi="仿宋_GB2312" w:eastAsia="仿宋_GB2312" w:cs="仿宋_GB2312"/>
          <w:color w:val="000000"/>
          <w:sz w:val="32"/>
          <w:szCs w:val="26"/>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四、2016年“三公”经费决算情况说明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　　2016年三公经费决算支出</w:t>
      </w:r>
      <w:r>
        <w:rPr>
          <w:rFonts w:hint="eastAsia" w:ascii="仿宋_GB2312" w:hAnsi="仿宋_GB2312" w:eastAsia="仿宋_GB2312" w:cs="仿宋_GB2312"/>
          <w:color w:val="000000"/>
          <w:sz w:val="32"/>
          <w:szCs w:val="26"/>
          <w:lang w:val="en-US" w:eastAsia="zh-CN"/>
        </w:rPr>
        <w:t>60000</w:t>
      </w:r>
      <w:r>
        <w:rPr>
          <w:rFonts w:hint="eastAsia" w:ascii="仿宋_GB2312" w:hAnsi="仿宋_GB2312" w:eastAsia="仿宋_GB2312" w:cs="仿宋_GB2312"/>
          <w:color w:val="000000"/>
          <w:sz w:val="32"/>
          <w:szCs w:val="26"/>
        </w:rPr>
        <w:t>元，2015年</w:t>
      </w:r>
      <w:r>
        <w:rPr>
          <w:rFonts w:hint="eastAsia" w:ascii="仿宋_GB2312" w:hAnsi="仿宋_GB2312" w:eastAsia="仿宋_GB2312" w:cs="仿宋_GB2312"/>
          <w:color w:val="000000"/>
          <w:sz w:val="32"/>
          <w:szCs w:val="26"/>
          <w:lang w:val="en-US" w:eastAsia="zh-CN"/>
        </w:rPr>
        <w:t>三公经费决算包含在政府办三公经费决算内</w:t>
      </w:r>
      <w:r>
        <w:rPr>
          <w:rFonts w:hint="eastAsia" w:ascii="仿宋_GB2312" w:hAnsi="仿宋_GB2312" w:eastAsia="仿宋_GB2312" w:cs="仿宋_GB2312"/>
          <w:color w:val="000000"/>
          <w:sz w:val="32"/>
          <w:szCs w:val="26"/>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444444"/>
          <w:sz w:val="32"/>
          <w:szCs w:val="26"/>
        </w:rPr>
        <w:t>　</w:t>
      </w:r>
      <w:r>
        <w:rPr>
          <w:rFonts w:hint="eastAsia" w:ascii="仿宋_GB2312" w:hAnsi="仿宋_GB2312" w:eastAsia="仿宋_GB2312" w:cs="仿宋_GB2312"/>
          <w:color w:val="FF0000"/>
          <w:sz w:val="32"/>
          <w:szCs w:val="26"/>
        </w:rPr>
        <w:t>　</w:t>
      </w:r>
      <w:r>
        <w:rPr>
          <w:rFonts w:hint="eastAsia" w:ascii="仿宋_GB2312" w:hAnsi="仿宋_GB2312" w:eastAsia="仿宋_GB2312" w:cs="仿宋_GB2312"/>
          <w:color w:val="000000"/>
          <w:sz w:val="32"/>
          <w:szCs w:val="26"/>
        </w:rPr>
        <w:t>（一）公务接待费用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2016年</w:t>
      </w:r>
      <w:r>
        <w:rPr>
          <w:rFonts w:hint="eastAsia" w:ascii="仿宋_GB2312" w:hAnsi="仿宋_GB2312" w:eastAsia="仿宋_GB2312" w:cs="仿宋_GB2312"/>
          <w:color w:val="000000"/>
          <w:sz w:val="32"/>
          <w:szCs w:val="26"/>
          <w:lang w:val="en-US" w:eastAsia="zh-CN"/>
        </w:rPr>
        <w:t>无公务接待事项，未产生公务接待费用</w:t>
      </w:r>
      <w:r>
        <w:rPr>
          <w:rFonts w:hint="eastAsia" w:ascii="仿宋_GB2312" w:hAnsi="仿宋_GB2312" w:eastAsia="仿宋_GB2312" w:cs="仿宋_GB2312"/>
          <w:color w:val="000000"/>
          <w:sz w:val="32"/>
          <w:szCs w:val="26"/>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lang w:eastAsia="zh-CN"/>
        </w:rPr>
        <w:t>（</w:t>
      </w:r>
      <w:r>
        <w:rPr>
          <w:rFonts w:hint="eastAsia" w:ascii="仿宋_GB2312" w:hAnsi="仿宋_GB2312" w:eastAsia="仿宋_GB2312" w:cs="仿宋_GB2312"/>
          <w:color w:val="000000"/>
          <w:sz w:val="32"/>
          <w:szCs w:val="26"/>
        </w:rPr>
        <w:t>二）因公出国（境）费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　　2016年无因公出国（境）事项，未产生因公出国（境）费用。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　　（三）公务用车运行费用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　　2016年公务用车运行维护费预算指标</w:t>
      </w:r>
      <w:r>
        <w:rPr>
          <w:rFonts w:hint="eastAsia" w:ascii="仿宋_GB2312" w:hAnsi="仿宋_GB2312" w:eastAsia="仿宋_GB2312" w:cs="仿宋_GB2312"/>
          <w:color w:val="000000"/>
          <w:sz w:val="32"/>
          <w:szCs w:val="26"/>
          <w:lang w:val="en-US" w:eastAsia="zh-CN"/>
        </w:rPr>
        <w:t>60000</w:t>
      </w:r>
      <w:r>
        <w:rPr>
          <w:rFonts w:hint="eastAsia" w:ascii="仿宋_GB2312" w:hAnsi="仿宋_GB2312" w:eastAsia="仿宋_GB2312" w:cs="仿宋_GB2312"/>
          <w:color w:val="000000"/>
          <w:sz w:val="32"/>
          <w:szCs w:val="26"/>
        </w:rPr>
        <w:t>元。实际支出</w:t>
      </w:r>
      <w:r>
        <w:rPr>
          <w:rFonts w:hint="eastAsia" w:ascii="仿宋_GB2312" w:hAnsi="仿宋_GB2312" w:eastAsia="仿宋_GB2312" w:cs="仿宋_GB2312"/>
          <w:color w:val="000000"/>
          <w:sz w:val="32"/>
          <w:szCs w:val="26"/>
          <w:lang w:val="en-US" w:eastAsia="zh-CN"/>
        </w:rPr>
        <w:t>60000</w:t>
      </w:r>
      <w:r>
        <w:rPr>
          <w:rFonts w:hint="eastAsia" w:ascii="仿宋_GB2312" w:hAnsi="仿宋_GB2312" w:eastAsia="仿宋_GB2312" w:cs="仿宋_GB2312"/>
          <w:color w:val="000000"/>
          <w:sz w:val="32"/>
          <w:szCs w:val="26"/>
        </w:rPr>
        <w:t>元，上年支出0元，比上年增加</w:t>
      </w:r>
      <w:r>
        <w:rPr>
          <w:rFonts w:hint="eastAsia" w:ascii="仿宋_GB2312" w:hAnsi="仿宋_GB2312" w:eastAsia="仿宋_GB2312" w:cs="仿宋_GB2312"/>
          <w:color w:val="000000"/>
          <w:sz w:val="32"/>
          <w:szCs w:val="26"/>
          <w:lang w:val="en-US" w:eastAsia="zh-CN"/>
        </w:rPr>
        <w:t>60000</w:t>
      </w:r>
      <w:r>
        <w:rPr>
          <w:rFonts w:hint="eastAsia" w:ascii="仿宋_GB2312" w:hAnsi="仿宋_GB2312" w:eastAsia="仿宋_GB2312" w:cs="仿宋_GB2312"/>
          <w:color w:val="000000"/>
          <w:sz w:val="32"/>
          <w:szCs w:val="26"/>
        </w:rPr>
        <w:t>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　　五、2016年度收支决算总体情况说明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both"/>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　　2016年度可支配收入</w:t>
      </w:r>
      <w:r>
        <w:rPr>
          <w:rFonts w:hint="eastAsia" w:ascii="仿宋_GB2312" w:hAnsi="仿宋_GB2312" w:eastAsia="仿宋_GB2312" w:cs="仿宋_GB2312"/>
          <w:color w:val="000000"/>
          <w:sz w:val="32"/>
          <w:szCs w:val="26"/>
          <w:lang w:eastAsia="zh-CN"/>
        </w:rPr>
        <w:t>4522699</w:t>
      </w:r>
      <w:r>
        <w:rPr>
          <w:rFonts w:hint="eastAsia" w:ascii="仿宋_GB2312" w:hAnsi="仿宋_GB2312" w:eastAsia="仿宋_GB2312" w:cs="仿宋_GB2312"/>
          <w:color w:val="000000"/>
          <w:sz w:val="32"/>
          <w:szCs w:val="26"/>
        </w:rPr>
        <w:t>元。其中：2016年财政预算拨款</w:t>
      </w:r>
      <w:r>
        <w:rPr>
          <w:rFonts w:hint="eastAsia" w:ascii="仿宋_GB2312" w:hAnsi="仿宋_GB2312" w:eastAsia="仿宋_GB2312" w:cs="仿宋_GB2312"/>
          <w:color w:val="000000"/>
          <w:sz w:val="32"/>
          <w:szCs w:val="26"/>
          <w:lang w:eastAsia="zh-CN"/>
        </w:rPr>
        <w:t>4522699</w:t>
      </w:r>
      <w:r>
        <w:rPr>
          <w:rFonts w:hint="eastAsia" w:ascii="仿宋_GB2312" w:hAnsi="仿宋_GB2312" w:eastAsia="仿宋_GB2312" w:cs="仿宋_GB2312"/>
          <w:color w:val="000000"/>
          <w:sz w:val="32"/>
          <w:szCs w:val="26"/>
        </w:rPr>
        <w:t>元（一般公共预算拨款</w:t>
      </w:r>
      <w:r>
        <w:rPr>
          <w:rFonts w:hint="eastAsia" w:ascii="仿宋_GB2312" w:hAnsi="仿宋_GB2312" w:eastAsia="仿宋_GB2312" w:cs="仿宋_GB2312"/>
          <w:color w:val="000000"/>
          <w:sz w:val="32"/>
          <w:szCs w:val="26"/>
          <w:lang w:eastAsia="zh-CN"/>
        </w:rPr>
        <w:t>4522699</w:t>
      </w:r>
      <w:r>
        <w:rPr>
          <w:rFonts w:hint="eastAsia" w:ascii="仿宋_GB2312" w:hAnsi="仿宋_GB2312" w:eastAsia="仿宋_GB2312" w:cs="仿宋_GB2312"/>
          <w:color w:val="000000"/>
          <w:sz w:val="32"/>
          <w:szCs w:val="26"/>
        </w:rPr>
        <w:t>元）。本年实际支出</w:t>
      </w:r>
      <w:r>
        <w:rPr>
          <w:rFonts w:hint="eastAsia" w:ascii="仿宋_GB2312" w:hAnsi="仿宋_GB2312" w:eastAsia="仿宋_GB2312" w:cs="仿宋_GB2312"/>
          <w:color w:val="000000"/>
          <w:sz w:val="32"/>
          <w:szCs w:val="26"/>
          <w:lang w:eastAsia="zh-CN"/>
        </w:rPr>
        <w:t>4522699</w:t>
      </w:r>
      <w:r>
        <w:rPr>
          <w:rFonts w:hint="eastAsia" w:ascii="仿宋_GB2312" w:hAnsi="仿宋_GB2312" w:eastAsia="仿宋_GB2312" w:cs="仿宋_GB2312"/>
          <w:color w:val="000000"/>
          <w:sz w:val="32"/>
          <w:szCs w:val="26"/>
        </w:rPr>
        <w:t>元, 其中</w:t>
      </w:r>
      <w:r>
        <w:rPr>
          <w:rFonts w:hint="eastAsia" w:ascii="仿宋_GB2312" w:hAnsi="仿宋_GB2312" w:eastAsia="仿宋_GB2312" w:cs="仿宋_GB2312"/>
          <w:color w:val="000000"/>
          <w:sz w:val="32"/>
          <w:szCs w:val="26"/>
          <w:lang w:val="en-US" w:eastAsia="zh-CN"/>
        </w:rPr>
        <w:t>一般公共服务</w:t>
      </w:r>
      <w:r>
        <w:rPr>
          <w:rFonts w:hint="eastAsia" w:ascii="仿宋_GB2312" w:hAnsi="仿宋_GB2312" w:eastAsia="仿宋_GB2312" w:cs="仿宋_GB2312"/>
          <w:color w:val="000000"/>
          <w:sz w:val="32"/>
          <w:szCs w:val="26"/>
        </w:rPr>
        <w:t>支出</w:t>
      </w:r>
      <w:r>
        <w:rPr>
          <w:rFonts w:hint="eastAsia" w:ascii="仿宋_GB2312" w:hAnsi="仿宋_GB2312" w:eastAsia="仿宋_GB2312" w:cs="仿宋_GB2312"/>
          <w:color w:val="000000"/>
          <w:sz w:val="32"/>
          <w:szCs w:val="26"/>
          <w:lang w:val="en-US" w:eastAsia="zh-CN"/>
        </w:rPr>
        <w:t>4412658</w:t>
      </w:r>
      <w:r>
        <w:rPr>
          <w:rFonts w:hint="eastAsia" w:ascii="仿宋_GB2312" w:hAnsi="仿宋_GB2312" w:eastAsia="仿宋_GB2312" w:cs="仿宋_GB2312"/>
          <w:color w:val="000000"/>
          <w:sz w:val="32"/>
          <w:szCs w:val="26"/>
        </w:rPr>
        <w:t>元，</w:t>
      </w:r>
      <w:r>
        <w:rPr>
          <w:rFonts w:hint="eastAsia" w:ascii="仿宋_GB2312" w:hAnsi="仿宋_GB2312" w:eastAsia="仿宋_GB2312" w:cs="仿宋_GB2312"/>
          <w:color w:val="000000"/>
          <w:sz w:val="32"/>
          <w:szCs w:val="26"/>
          <w:lang w:val="en-US" w:eastAsia="zh-CN"/>
        </w:rPr>
        <w:t>农林水</w:t>
      </w:r>
      <w:r>
        <w:rPr>
          <w:rFonts w:hint="eastAsia" w:ascii="仿宋_GB2312" w:hAnsi="仿宋_GB2312" w:eastAsia="仿宋_GB2312" w:cs="仿宋_GB2312"/>
          <w:color w:val="000000"/>
          <w:sz w:val="32"/>
          <w:szCs w:val="26"/>
        </w:rPr>
        <w:t>支出</w:t>
      </w:r>
      <w:r>
        <w:rPr>
          <w:rFonts w:hint="eastAsia" w:ascii="仿宋_GB2312" w:hAnsi="仿宋_GB2312" w:eastAsia="仿宋_GB2312" w:cs="仿宋_GB2312"/>
          <w:color w:val="000000"/>
          <w:sz w:val="32"/>
          <w:szCs w:val="26"/>
          <w:lang w:val="en-US" w:eastAsia="zh-CN"/>
        </w:rPr>
        <w:t>20000</w:t>
      </w:r>
      <w:r>
        <w:rPr>
          <w:rFonts w:hint="eastAsia" w:ascii="仿宋_GB2312" w:hAnsi="仿宋_GB2312" w:eastAsia="仿宋_GB2312" w:cs="仿宋_GB2312"/>
          <w:color w:val="000000"/>
          <w:sz w:val="32"/>
          <w:szCs w:val="26"/>
        </w:rPr>
        <w:t>元，</w:t>
      </w:r>
      <w:r>
        <w:rPr>
          <w:rFonts w:hint="eastAsia" w:ascii="仿宋_GB2312" w:hAnsi="仿宋_GB2312" w:eastAsia="仿宋_GB2312" w:cs="仿宋_GB2312"/>
          <w:color w:val="000000"/>
          <w:sz w:val="32"/>
          <w:szCs w:val="26"/>
          <w:lang w:val="en-US" w:eastAsia="zh-CN"/>
        </w:rPr>
        <w:t>其他支出90041</w:t>
      </w:r>
      <w:r>
        <w:rPr>
          <w:rFonts w:hint="eastAsia" w:ascii="仿宋_GB2312" w:hAnsi="仿宋_GB2312" w:eastAsia="仿宋_GB2312" w:cs="仿宋_GB2312"/>
          <w:color w:val="000000"/>
          <w:sz w:val="32"/>
          <w:szCs w:val="26"/>
        </w:rPr>
        <w:t>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　　六、2016 年度收入决算情况说明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2016年度可支配收入</w:t>
      </w:r>
      <w:r>
        <w:rPr>
          <w:rFonts w:hint="eastAsia" w:ascii="仿宋_GB2312" w:hAnsi="仿宋_GB2312" w:eastAsia="仿宋_GB2312" w:cs="仿宋_GB2312"/>
          <w:color w:val="000000"/>
          <w:sz w:val="32"/>
          <w:szCs w:val="26"/>
          <w:lang w:eastAsia="zh-CN"/>
        </w:rPr>
        <w:t>4522699</w:t>
      </w:r>
      <w:r>
        <w:rPr>
          <w:rFonts w:hint="eastAsia" w:ascii="仿宋_GB2312" w:hAnsi="仿宋_GB2312" w:eastAsia="仿宋_GB2312" w:cs="仿宋_GB2312"/>
          <w:color w:val="000000"/>
          <w:sz w:val="32"/>
          <w:szCs w:val="26"/>
        </w:rPr>
        <w:t>元。其中：2016年财政预算拨款</w:t>
      </w:r>
      <w:r>
        <w:rPr>
          <w:rFonts w:hint="eastAsia" w:ascii="仿宋_GB2312" w:hAnsi="仿宋_GB2312" w:eastAsia="仿宋_GB2312" w:cs="仿宋_GB2312"/>
          <w:color w:val="000000"/>
          <w:sz w:val="32"/>
          <w:szCs w:val="26"/>
          <w:lang w:eastAsia="zh-CN"/>
        </w:rPr>
        <w:t>4522699</w:t>
      </w:r>
      <w:r>
        <w:rPr>
          <w:rFonts w:hint="eastAsia" w:ascii="仿宋_GB2312" w:hAnsi="仿宋_GB2312" w:eastAsia="仿宋_GB2312" w:cs="仿宋_GB2312"/>
          <w:color w:val="000000"/>
          <w:sz w:val="32"/>
          <w:szCs w:val="26"/>
        </w:rPr>
        <w:t>元（一般公共预算拨款</w:t>
      </w:r>
      <w:r>
        <w:rPr>
          <w:rFonts w:hint="eastAsia" w:ascii="仿宋_GB2312" w:hAnsi="仿宋_GB2312" w:eastAsia="仿宋_GB2312" w:cs="仿宋_GB2312"/>
          <w:color w:val="000000"/>
          <w:sz w:val="32"/>
          <w:szCs w:val="26"/>
          <w:lang w:eastAsia="zh-CN"/>
        </w:rPr>
        <w:t>4522699</w:t>
      </w:r>
      <w:r>
        <w:rPr>
          <w:rFonts w:hint="eastAsia" w:ascii="仿宋_GB2312" w:hAnsi="仿宋_GB2312" w:eastAsia="仿宋_GB2312" w:cs="仿宋_GB2312"/>
          <w:color w:val="000000"/>
          <w:sz w:val="32"/>
          <w:szCs w:val="26"/>
        </w:rPr>
        <w:t>元）。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七、2016年度支出决算情况说明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jc w:val="both"/>
        <w:textAlignment w:val="auto"/>
        <w:rPr>
          <w:rFonts w:hint="eastAsia" w:ascii="仿宋_GB2312" w:hAnsi="仿宋_GB2312" w:eastAsia="仿宋_GB2312" w:cs="仿宋_GB2312"/>
          <w:color w:val="000000"/>
          <w:sz w:val="32"/>
          <w:szCs w:val="26"/>
        </w:rPr>
      </w:pPr>
      <w:r>
        <w:rPr>
          <w:rFonts w:hint="eastAsia" w:ascii="仿宋_GB2312" w:hAnsi="仿宋_GB2312" w:eastAsia="仿宋_GB2312" w:cs="仿宋_GB2312"/>
          <w:color w:val="000000"/>
          <w:sz w:val="32"/>
          <w:szCs w:val="26"/>
        </w:rPr>
        <w:t>2016年度支出</w:t>
      </w:r>
      <w:r>
        <w:rPr>
          <w:rFonts w:hint="eastAsia" w:ascii="仿宋_GB2312" w:hAnsi="仿宋_GB2312" w:eastAsia="仿宋_GB2312" w:cs="仿宋_GB2312"/>
          <w:color w:val="000000"/>
          <w:sz w:val="32"/>
          <w:szCs w:val="26"/>
          <w:lang w:eastAsia="zh-CN"/>
        </w:rPr>
        <w:t>4522699</w:t>
      </w:r>
      <w:r>
        <w:rPr>
          <w:rFonts w:hint="eastAsia" w:ascii="仿宋_GB2312" w:hAnsi="仿宋_GB2312" w:eastAsia="仿宋_GB2312" w:cs="仿宋_GB2312"/>
          <w:color w:val="000000"/>
          <w:sz w:val="32"/>
          <w:szCs w:val="26"/>
        </w:rPr>
        <w:t>元, 其中</w:t>
      </w:r>
      <w:r>
        <w:rPr>
          <w:rFonts w:hint="eastAsia" w:ascii="仿宋_GB2312" w:hAnsi="仿宋_GB2312" w:eastAsia="仿宋_GB2312" w:cs="仿宋_GB2312"/>
          <w:color w:val="000000"/>
          <w:sz w:val="32"/>
          <w:szCs w:val="26"/>
          <w:lang w:val="en-US" w:eastAsia="zh-CN"/>
        </w:rPr>
        <w:t>一般公共服务</w:t>
      </w:r>
      <w:r>
        <w:rPr>
          <w:rFonts w:hint="eastAsia" w:ascii="仿宋_GB2312" w:hAnsi="仿宋_GB2312" w:eastAsia="仿宋_GB2312" w:cs="仿宋_GB2312"/>
          <w:color w:val="000000"/>
          <w:sz w:val="32"/>
          <w:szCs w:val="26"/>
        </w:rPr>
        <w:t>支出</w:t>
      </w:r>
      <w:r>
        <w:rPr>
          <w:rFonts w:hint="eastAsia" w:ascii="仿宋_GB2312" w:hAnsi="仿宋_GB2312" w:eastAsia="仿宋_GB2312" w:cs="仿宋_GB2312"/>
          <w:color w:val="000000"/>
          <w:sz w:val="32"/>
          <w:szCs w:val="26"/>
          <w:lang w:val="en-US" w:eastAsia="zh-CN"/>
        </w:rPr>
        <w:t>4412658</w:t>
      </w:r>
      <w:r>
        <w:rPr>
          <w:rFonts w:hint="eastAsia" w:ascii="仿宋_GB2312" w:hAnsi="仿宋_GB2312" w:eastAsia="仿宋_GB2312" w:cs="仿宋_GB2312"/>
          <w:color w:val="000000"/>
          <w:sz w:val="32"/>
          <w:szCs w:val="26"/>
        </w:rPr>
        <w:t>元，</w:t>
      </w:r>
      <w:r>
        <w:rPr>
          <w:rFonts w:hint="eastAsia" w:ascii="仿宋_GB2312" w:hAnsi="仿宋_GB2312" w:eastAsia="仿宋_GB2312" w:cs="仿宋_GB2312"/>
          <w:color w:val="000000"/>
          <w:sz w:val="32"/>
          <w:szCs w:val="26"/>
          <w:lang w:val="en-US" w:eastAsia="zh-CN"/>
        </w:rPr>
        <w:t>农林水</w:t>
      </w:r>
      <w:r>
        <w:rPr>
          <w:rFonts w:hint="eastAsia" w:ascii="仿宋_GB2312" w:hAnsi="仿宋_GB2312" w:eastAsia="仿宋_GB2312" w:cs="仿宋_GB2312"/>
          <w:color w:val="000000"/>
          <w:sz w:val="32"/>
          <w:szCs w:val="26"/>
        </w:rPr>
        <w:t>支出</w:t>
      </w:r>
      <w:r>
        <w:rPr>
          <w:rFonts w:hint="eastAsia" w:ascii="仿宋_GB2312" w:hAnsi="仿宋_GB2312" w:eastAsia="仿宋_GB2312" w:cs="仿宋_GB2312"/>
          <w:color w:val="000000"/>
          <w:sz w:val="32"/>
          <w:szCs w:val="26"/>
          <w:lang w:val="en-US" w:eastAsia="zh-CN"/>
        </w:rPr>
        <w:t>20000</w:t>
      </w:r>
      <w:r>
        <w:rPr>
          <w:rFonts w:hint="eastAsia" w:ascii="仿宋_GB2312" w:hAnsi="仿宋_GB2312" w:eastAsia="仿宋_GB2312" w:cs="仿宋_GB2312"/>
          <w:color w:val="000000"/>
          <w:sz w:val="32"/>
          <w:szCs w:val="26"/>
        </w:rPr>
        <w:t>元，</w:t>
      </w:r>
      <w:r>
        <w:rPr>
          <w:rFonts w:hint="eastAsia" w:ascii="仿宋_GB2312" w:hAnsi="仿宋_GB2312" w:eastAsia="仿宋_GB2312" w:cs="仿宋_GB2312"/>
          <w:color w:val="000000"/>
          <w:sz w:val="32"/>
          <w:szCs w:val="26"/>
          <w:lang w:val="en-US" w:eastAsia="zh-CN"/>
        </w:rPr>
        <w:t>其他支出90041</w:t>
      </w:r>
      <w:r>
        <w:rPr>
          <w:rFonts w:hint="eastAsia" w:ascii="仿宋_GB2312" w:hAnsi="仿宋_GB2312" w:eastAsia="仿宋_GB2312" w:cs="仿宋_GB2312"/>
          <w:color w:val="000000"/>
          <w:sz w:val="32"/>
          <w:szCs w:val="26"/>
        </w:rPr>
        <w:t>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textAlignment w:val="auto"/>
        <w:rPr>
          <w:rFonts w:hint="eastAsia" w:ascii="微软雅黑" w:hAnsi="微软雅黑" w:eastAsia="仿宋"/>
          <w:color w:val="000000"/>
          <w:sz w:val="32"/>
          <w:szCs w:val="26"/>
        </w:rPr>
      </w:pPr>
    </w:p>
    <w:p>
      <w:pPr>
        <w:pStyle w:val="7"/>
        <w:shd w:val="clear" w:color="auto" w:fill="FFFFFF"/>
        <w:spacing w:before="0" w:beforeAutospacing="0" w:after="0" w:afterAutospacing="0"/>
        <w:ind w:firstLine="640"/>
        <w:rPr>
          <w:rFonts w:hint="eastAsia" w:ascii="微软雅黑" w:hAnsi="微软雅黑" w:eastAsia="仿宋"/>
          <w:color w:val="444444"/>
          <w:sz w:val="32"/>
          <w:szCs w:val="26"/>
        </w:rPr>
      </w:pPr>
    </w:p>
    <w:p>
      <w:pPr>
        <w:pStyle w:val="7"/>
        <w:shd w:val="clear" w:color="auto" w:fill="FFFFFF"/>
        <w:spacing w:before="0" w:beforeAutospacing="0" w:after="0" w:afterAutospacing="0"/>
        <w:ind w:firstLine="640"/>
        <w:rPr>
          <w:rFonts w:hint="eastAsia" w:ascii="微软雅黑" w:hAnsi="微软雅黑" w:eastAsia="仿宋"/>
          <w:color w:val="444444"/>
          <w:sz w:val="32"/>
          <w:szCs w:val="26"/>
        </w:rPr>
      </w:pPr>
    </w:p>
    <w:p>
      <w:pPr>
        <w:pStyle w:val="7"/>
        <w:shd w:val="clear" w:color="auto" w:fill="FFFFFF"/>
        <w:spacing w:before="0" w:beforeAutospacing="0" w:after="0" w:afterAutospacing="0"/>
        <w:ind w:firstLine="640"/>
        <w:rPr>
          <w:rFonts w:hint="eastAsia" w:ascii="微软雅黑" w:hAnsi="微软雅黑" w:eastAsia="仿宋"/>
          <w:color w:val="444444"/>
          <w:sz w:val="32"/>
          <w:szCs w:val="26"/>
        </w:rPr>
      </w:pPr>
    </w:p>
    <w:p>
      <w:pPr>
        <w:pStyle w:val="7"/>
        <w:shd w:val="clear" w:color="auto" w:fill="FFFFFF"/>
        <w:spacing w:before="0" w:beforeAutospacing="0" w:after="0" w:afterAutospacing="0"/>
        <w:ind w:firstLine="640"/>
        <w:rPr>
          <w:rFonts w:hint="eastAsia" w:ascii="微软雅黑" w:hAnsi="微软雅黑" w:eastAsia="仿宋"/>
          <w:color w:val="444444"/>
          <w:sz w:val="32"/>
          <w:szCs w:val="26"/>
        </w:rPr>
      </w:pPr>
    </w:p>
    <w:p>
      <w:pPr>
        <w:pStyle w:val="7"/>
        <w:shd w:val="clear" w:color="auto" w:fill="FFFFFF"/>
        <w:spacing w:before="0" w:beforeAutospacing="0" w:after="0" w:afterAutospacing="0"/>
        <w:ind w:firstLine="640"/>
        <w:rPr>
          <w:rFonts w:hint="eastAsia" w:ascii="微软雅黑" w:hAnsi="微软雅黑" w:eastAsia="仿宋"/>
          <w:color w:val="444444"/>
          <w:sz w:val="32"/>
          <w:szCs w:val="26"/>
        </w:rPr>
      </w:pPr>
    </w:p>
    <w:p>
      <w:pPr>
        <w:pStyle w:val="7"/>
        <w:shd w:val="clear" w:color="auto" w:fill="FFFFFF"/>
        <w:spacing w:before="0" w:beforeAutospacing="0" w:after="0" w:afterAutospacing="0"/>
        <w:rPr>
          <w:rFonts w:ascii="微软雅黑" w:hAnsi="微软雅黑" w:eastAsia="仿宋"/>
          <w:color w:val="444444"/>
          <w:sz w:val="32"/>
          <w:szCs w:val="26"/>
        </w:rPr>
      </w:pPr>
    </w:p>
    <w:p>
      <w:pPr>
        <w:pStyle w:val="7"/>
        <w:shd w:val="clear" w:color="auto" w:fill="FFFFFF"/>
        <w:spacing w:before="0" w:beforeAutospacing="0" w:after="0" w:afterAutospacing="0"/>
        <w:rPr>
          <w:rFonts w:ascii="微软雅黑" w:hAnsi="微软雅黑" w:eastAsia="仿宋"/>
          <w:color w:val="444444"/>
          <w:sz w:val="32"/>
          <w:szCs w:val="26"/>
        </w:rPr>
      </w:pPr>
    </w:p>
    <w:p>
      <w:pPr>
        <w:pStyle w:val="7"/>
        <w:shd w:val="clear" w:color="auto" w:fill="FFFFFF"/>
        <w:spacing w:before="0" w:beforeAutospacing="0" w:after="0" w:afterAutospacing="0"/>
        <w:rPr>
          <w:rFonts w:ascii="微软雅黑" w:hAnsi="微软雅黑" w:eastAsia="仿宋"/>
          <w:color w:val="444444"/>
          <w:sz w:val="32"/>
          <w:szCs w:val="26"/>
        </w:rPr>
      </w:pPr>
    </w:p>
    <w:p>
      <w:pPr>
        <w:pStyle w:val="7"/>
        <w:shd w:val="clear" w:color="auto" w:fill="FFFFFF"/>
        <w:spacing w:before="0" w:beforeAutospacing="0" w:after="0" w:afterAutospacing="0"/>
        <w:rPr>
          <w:rFonts w:ascii="微软雅黑" w:hAnsi="微软雅黑" w:eastAsia="仿宋"/>
          <w:color w:val="444444"/>
          <w:sz w:val="32"/>
          <w:szCs w:val="26"/>
        </w:rPr>
      </w:pPr>
    </w:p>
    <w:p>
      <w:pPr>
        <w:rPr>
          <w:rFonts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第四部分</w:t>
      </w:r>
    </w:p>
    <w:p>
      <w:pPr>
        <w:rPr>
          <w:rFonts w:ascii="Calibri" w:hAnsi="Calibri" w:eastAsia="宋体" w:cs="Times New Roman"/>
        </w:rPr>
      </w:pPr>
      <w:r>
        <w:rPr>
          <w:rFonts w:hint="eastAsia" w:ascii="Calibri" w:hAnsi="Calibri" w:eastAsia="宋体" w:cs="Times New Roman"/>
        </w:rPr>
        <w:t xml:space="preserve">                             </w:t>
      </w:r>
    </w:p>
    <w:p>
      <w:pPr>
        <w:rPr>
          <w:rFonts w:ascii="Calibri" w:hAnsi="Calibri" w:eastAsia="宋体" w:cs="Times New Roman"/>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名词解释</w:t>
      </w:r>
    </w:p>
    <w:p>
      <w:pPr>
        <w:pStyle w:val="7"/>
        <w:shd w:val="clear" w:color="auto" w:fill="FFFFFF"/>
        <w:spacing w:before="0" w:beforeAutospacing="0" w:after="0" w:afterAutospacing="0"/>
        <w:rPr>
          <w:rFonts w:ascii="微软雅黑" w:hAnsi="微软雅黑" w:eastAsia="仿宋"/>
          <w:color w:val="444444"/>
          <w:sz w:val="28"/>
          <w:szCs w:val="28"/>
        </w:rPr>
      </w:pPr>
    </w:p>
    <w:p>
      <w:pPr>
        <w:pStyle w:val="7"/>
        <w:shd w:val="clear" w:color="auto" w:fill="FFFFFF"/>
        <w:spacing w:before="0" w:beforeAutospacing="0" w:after="0" w:afterAutospacing="0"/>
        <w:rPr>
          <w:rFonts w:ascii="微软雅黑" w:hAnsi="微软雅黑" w:eastAsia="仿宋"/>
          <w:color w:val="444444"/>
          <w:sz w:val="28"/>
          <w:szCs w:val="28"/>
        </w:rPr>
      </w:pPr>
    </w:p>
    <w:p>
      <w:pPr>
        <w:pStyle w:val="7"/>
        <w:shd w:val="clear" w:color="auto" w:fill="FFFFFF"/>
        <w:spacing w:before="0" w:beforeAutospacing="0" w:after="0" w:afterAutospacing="0"/>
        <w:rPr>
          <w:rFonts w:ascii="微软雅黑" w:hAnsi="微软雅黑" w:eastAsia="仿宋"/>
          <w:color w:val="444444"/>
          <w:sz w:val="28"/>
          <w:szCs w:val="28"/>
        </w:rPr>
      </w:pPr>
    </w:p>
    <w:p>
      <w:pPr>
        <w:pStyle w:val="7"/>
        <w:shd w:val="clear" w:color="auto" w:fill="FFFFFF"/>
        <w:spacing w:before="0" w:beforeAutospacing="0" w:after="0" w:afterAutospacing="0"/>
        <w:rPr>
          <w:rFonts w:ascii="微软雅黑" w:hAnsi="微软雅黑" w:eastAsia="仿宋"/>
          <w:color w:val="444444"/>
          <w:sz w:val="28"/>
          <w:szCs w:val="28"/>
        </w:rPr>
      </w:pPr>
    </w:p>
    <w:p>
      <w:pPr>
        <w:pStyle w:val="7"/>
        <w:shd w:val="clear" w:color="auto" w:fill="FFFFFF"/>
        <w:spacing w:before="0" w:beforeAutospacing="0" w:after="0" w:afterAutospacing="0"/>
        <w:rPr>
          <w:rFonts w:ascii="微软雅黑" w:hAnsi="微软雅黑" w:eastAsia="仿宋"/>
          <w:color w:val="444444"/>
          <w:sz w:val="28"/>
          <w:szCs w:val="28"/>
        </w:rPr>
      </w:pPr>
    </w:p>
    <w:p>
      <w:pPr>
        <w:pStyle w:val="7"/>
        <w:shd w:val="clear" w:color="auto" w:fill="FFFFFF"/>
        <w:spacing w:before="0" w:beforeAutospacing="0" w:after="0" w:afterAutospacing="0"/>
        <w:rPr>
          <w:rFonts w:ascii="微软雅黑" w:hAnsi="微软雅黑" w:eastAsia="仿宋"/>
          <w:color w:val="444444"/>
          <w:sz w:val="28"/>
          <w:szCs w:val="28"/>
        </w:rPr>
      </w:pPr>
    </w:p>
    <w:p>
      <w:pPr>
        <w:pStyle w:val="7"/>
        <w:shd w:val="clear" w:color="auto" w:fill="FFFFFF"/>
        <w:spacing w:before="0" w:beforeAutospacing="0" w:after="0" w:afterAutospacing="0"/>
        <w:rPr>
          <w:rFonts w:ascii="微软雅黑" w:hAnsi="微软雅黑" w:eastAsia="仿宋"/>
          <w:color w:val="444444"/>
          <w:sz w:val="28"/>
          <w:szCs w:val="28"/>
        </w:rPr>
      </w:pPr>
    </w:p>
    <w:p>
      <w:pPr>
        <w:pStyle w:val="7"/>
        <w:shd w:val="clear" w:color="auto" w:fill="FFFFFF"/>
        <w:spacing w:before="0" w:beforeAutospacing="0" w:after="0" w:afterAutospacing="0"/>
        <w:rPr>
          <w:rFonts w:ascii="微软雅黑" w:hAnsi="微软雅黑" w:eastAsia="仿宋"/>
          <w:color w:val="444444"/>
          <w:sz w:val="28"/>
          <w:szCs w:val="28"/>
        </w:rPr>
      </w:pPr>
    </w:p>
    <w:p>
      <w:pPr>
        <w:pStyle w:val="7"/>
        <w:shd w:val="clear" w:color="auto" w:fill="FFFFFF"/>
        <w:spacing w:before="0" w:beforeAutospacing="0" w:after="0" w:afterAutospacing="0"/>
        <w:rPr>
          <w:rFonts w:ascii="微软雅黑" w:hAnsi="微软雅黑" w:eastAsia="仿宋"/>
          <w:color w:val="444444"/>
          <w:sz w:val="28"/>
          <w:szCs w:val="28"/>
        </w:rPr>
      </w:pPr>
    </w:p>
    <w:p>
      <w:pPr>
        <w:pStyle w:val="7"/>
        <w:shd w:val="clear" w:color="auto" w:fill="FFFFFF"/>
        <w:spacing w:before="0" w:beforeAutospacing="0" w:after="0" w:afterAutospacing="0"/>
        <w:ind w:firstLine="560" w:firstLineChars="200"/>
        <w:rPr>
          <w:rFonts w:hint="eastAsia" w:ascii="微软雅黑" w:hAnsi="微软雅黑" w:eastAsia="仿宋"/>
          <w:color w:val="444444"/>
          <w:sz w:val="28"/>
          <w:szCs w:val="28"/>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微软雅黑" w:hAnsi="微软雅黑" w:eastAsia="仿宋"/>
          <w:color w:val="000000"/>
          <w:sz w:val="32"/>
          <w:szCs w:val="26"/>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ascii="微软雅黑" w:hAnsi="微软雅黑" w:eastAsia="仿宋"/>
          <w:color w:val="000000"/>
          <w:sz w:val="32"/>
          <w:szCs w:val="26"/>
        </w:rPr>
      </w:pPr>
      <w:bookmarkStart w:id="0" w:name="_GoBack"/>
      <w:bookmarkEnd w:id="0"/>
      <w:r>
        <w:rPr>
          <w:rFonts w:hint="eastAsia" w:ascii="微软雅黑" w:hAnsi="微软雅黑" w:eastAsia="仿宋"/>
          <w:color w:val="000000"/>
          <w:sz w:val="32"/>
          <w:szCs w:val="26"/>
        </w:rPr>
        <w:t>一、“三公”经费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ascii="微软雅黑" w:hAnsi="微软雅黑" w:eastAsia="仿宋"/>
          <w:color w:val="000000"/>
          <w:sz w:val="32"/>
          <w:szCs w:val="26"/>
        </w:rPr>
      </w:pPr>
      <w:r>
        <w:rPr>
          <w:rFonts w:hint="eastAsia" w:ascii="微软雅黑" w:hAnsi="微软雅黑" w:eastAsia="仿宋"/>
          <w:color w:val="000000"/>
          <w:sz w:val="32"/>
          <w:szCs w:val="26"/>
        </w:rPr>
        <w:t>　　“三公”经费是指政府部门人员因公出国（境）、公务车内置及运行以及公务所产生的消费，是当前公共行政领域亟待解决的问题之一。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ascii="微软雅黑" w:hAnsi="微软雅黑" w:eastAsia="仿宋"/>
          <w:color w:val="000000"/>
          <w:sz w:val="32"/>
          <w:szCs w:val="26"/>
        </w:rPr>
      </w:pPr>
      <w:r>
        <w:rPr>
          <w:rFonts w:hint="eastAsia" w:ascii="微软雅黑" w:hAnsi="微软雅黑" w:eastAsia="仿宋"/>
          <w:color w:val="000000"/>
          <w:sz w:val="32"/>
          <w:szCs w:val="26"/>
        </w:rPr>
        <w:t>二、政府性基金</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ascii="微软雅黑" w:hAnsi="微软雅黑" w:eastAsia="仿宋"/>
          <w:color w:val="000000"/>
          <w:sz w:val="32"/>
          <w:szCs w:val="26"/>
        </w:rPr>
      </w:pPr>
      <w:r>
        <w:rPr>
          <w:rFonts w:hint="eastAsia" w:ascii="微软雅黑" w:hAnsi="微软雅黑" w:eastAsia="仿宋"/>
          <w:color w:val="000000"/>
          <w:sz w:val="32"/>
          <w:szCs w:val="26"/>
        </w:rPr>
        <w:t>　　政府性基金是指和级人民政府及其所属部门根据法律、国家行政法规和中共中央、国务院的有关规定，为支持某项事业发展，按照国家规定程序批准，向公民、法人和其它组织征收的具有专项用途的资金，包括各种基金、资金、附加和专项收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ascii="微软雅黑" w:hAnsi="微软雅黑" w:eastAsia="仿宋"/>
          <w:color w:val="000000"/>
          <w:sz w:val="32"/>
          <w:szCs w:val="26"/>
        </w:rPr>
      </w:pPr>
      <w:r>
        <w:rPr>
          <w:rFonts w:hint="eastAsia" w:ascii="微软雅黑" w:hAnsi="微软雅黑" w:eastAsia="仿宋"/>
          <w:color w:val="000000"/>
          <w:sz w:val="32"/>
          <w:szCs w:val="26"/>
        </w:rPr>
        <w:t>三、一般公共预算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ascii="微软雅黑" w:hAnsi="微软雅黑" w:eastAsia="仿宋"/>
          <w:color w:val="000000"/>
          <w:sz w:val="32"/>
          <w:szCs w:val="26"/>
        </w:rPr>
      </w:pPr>
      <w:r>
        <w:rPr>
          <w:rFonts w:hint="eastAsia" w:ascii="微软雅黑" w:hAnsi="微软雅黑" w:eastAsia="仿宋"/>
          <w:color w:val="000000"/>
          <w:sz w:val="32"/>
          <w:szCs w:val="26"/>
        </w:rPr>
        <w:t>　　一般公共预算是以收税为主的财政收入，安排用于保障和改善民生，推动经济社会发展，维护国家安全，维持国家机构正常运转方面的收支预算。</w:t>
      </w:r>
    </w:p>
    <w:p>
      <w:pPr>
        <w:keepNext w:val="0"/>
        <w:keepLines w:val="0"/>
        <w:pageBreakBefore w:val="0"/>
        <w:widowControl/>
        <w:kinsoku/>
        <w:wordWrap/>
        <w:overflowPunct/>
        <w:topLinePunct w:val="0"/>
        <w:autoSpaceDE/>
        <w:autoSpaceDN/>
        <w:bidi w:val="0"/>
        <w:adjustRightInd/>
        <w:snapToGrid/>
        <w:spacing w:line="640" w:lineRule="exact"/>
        <w:textAlignment w:val="auto"/>
        <w:rPr>
          <w:rFonts w:ascii="仿宋_GB2312" w:hAnsi="仿宋_GB2312" w:eastAsia="仿宋_GB2312" w:cs="仿宋_GB2312"/>
          <w:color w:val="000000"/>
          <w:sz w:val="84"/>
          <w:szCs w:val="84"/>
        </w:rPr>
      </w:pPr>
    </w:p>
    <w:p/>
    <w:p>
      <w:pPr>
        <w:rPr>
          <w:rFonts w:ascii="仿宋_GB2312" w:hAnsi="仿宋_GB2312" w:eastAsia="仿宋_GB2312" w:cs="仿宋_GB2312"/>
          <w:sz w:val="84"/>
          <w:szCs w:val="84"/>
        </w:rPr>
      </w:pPr>
    </w:p>
    <w:p>
      <w:pPr>
        <w:rPr>
          <w:rFonts w:ascii="仿宋_GB2312" w:hAnsi="仿宋_GB2312" w:eastAsia="仿宋_GB2312" w:cs="仿宋_GB2312"/>
          <w:sz w:val="84"/>
          <w:szCs w:val="84"/>
        </w:rPr>
      </w:pPr>
    </w:p>
    <w:p>
      <w:pPr>
        <w:pStyle w:val="7"/>
        <w:shd w:val="clear" w:color="auto" w:fill="FFFFFF"/>
        <w:spacing w:before="0" w:beforeAutospacing="0" w:after="0" w:afterAutospacing="0"/>
        <w:rPr>
          <w:rFonts w:hint="eastAsia" w:ascii="微软雅黑" w:hAnsi="微软雅黑" w:eastAsia="仿宋"/>
          <w:color w:val="FF0000"/>
          <w:sz w:val="32"/>
          <w:szCs w:val="26"/>
        </w:rPr>
      </w:pPr>
    </w:p>
    <w:p>
      <w:pPr>
        <w:spacing w:line="460" w:lineRule="exact"/>
        <w:rPr>
          <w:rFonts w:hint="eastAsia" w:ascii="黑体" w:eastAsia="黑体"/>
          <w:sz w:val="32"/>
          <w:szCs w:val="32"/>
        </w:rPr>
      </w:pPr>
    </w:p>
    <w:p>
      <w:pPr>
        <w:spacing w:line="460" w:lineRule="exact"/>
        <w:rPr>
          <w:rFonts w:hint="eastAsia" w:ascii="仿宋" w:hAnsi="仿宋" w:eastAsia="仿宋" w:cs="仿宋"/>
          <w:sz w:val="32"/>
          <w:szCs w:val="32"/>
        </w:rPr>
      </w:pPr>
    </w:p>
    <w:sectPr>
      <w:footerReference r:id="rId7" w:type="default"/>
      <w:pgSz w:w="11906" w:h="16838"/>
      <w:pgMar w:top="1440" w:right="1800" w:bottom="1440" w:left="1800" w:header="851" w:footer="992" w:gutter="0"/>
      <w:pgNumType w:star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24"/>
        <w:szCs w:val="24"/>
      </w:rPr>
    </w:pP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lang/>
      </w:rPr>
      <w:t>6</w:t>
    </w:r>
    <w:r>
      <w:rPr>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E0"/>
    <w:rsid w:val="00000EDB"/>
    <w:rsid w:val="00000F6C"/>
    <w:rsid w:val="00001BB3"/>
    <w:rsid w:val="00005BCF"/>
    <w:rsid w:val="000064B6"/>
    <w:rsid w:val="00012974"/>
    <w:rsid w:val="00013C37"/>
    <w:rsid w:val="00015342"/>
    <w:rsid w:val="00015F4D"/>
    <w:rsid w:val="000348B8"/>
    <w:rsid w:val="00043BD0"/>
    <w:rsid w:val="00044A1F"/>
    <w:rsid w:val="000650A1"/>
    <w:rsid w:val="00070A0E"/>
    <w:rsid w:val="0007736D"/>
    <w:rsid w:val="0009277E"/>
    <w:rsid w:val="000A0A9E"/>
    <w:rsid w:val="000A0C30"/>
    <w:rsid w:val="000A192B"/>
    <w:rsid w:val="000A3238"/>
    <w:rsid w:val="000A60CD"/>
    <w:rsid w:val="000A79B6"/>
    <w:rsid w:val="000B1B29"/>
    <w:rsid w:val="000B45A9"/>
    <w:rsid w:val="000C3248"/>
    <w:rsid w:val="000C6C13"/>
    <w:rsid w:val="000D4C3E"/>
    <w:rsid w:val="000D6154"/>
    <w:rsid w:val="000D65E8"/>
    <w:rsid w:val="000E231B"/>
    <w:rsid w:val="000E2EDA"/>
    <w:rsid w:val="001026E0"/>
    <w:rsid w:val="00102B0E"/>
    <w:rsid w:val="001161E4"/>
    <w:rsid w:val="00124CE8"/>
    <w:rsid w:val="001251FE"/>
    <w:rsid w:val="001252E5"/>
    <w:rsid w:val="001337DD"/>
    <w:rsid w:val="00151DFA"/>
    <w:rsid w:val="001520CC"/>
    <w:rsid w:val="001549E6"/>
    <w:rsid w:val="001566F8"/>
    <w:rsid w:val="0017073B"/>
    <w:rsid w:val="0017102B"/>
    <w:rsid w:val="00172075"/>
    <w:rsid w:val="00185BD5"/>
    <w:rsid w:val="00193FEF"/>
    <w:rsid w:val="00194610"/>
    <w:rsid w:val="001A70D7"/>
    <w:rsid w:val="001A7B4D"/>
    <w:rsid w:val="001B1B7B"/>
    <w:rsid w:val="001B4065"/>
    <w:rsid w:val="001B767B"/>
    <w:rsid w:val="001C0178"/>
    <w:rsid w:val="001C0F9E"/>
    <w:rsid w:val="001C385C"/>
    <w:rsid w:val="001C67CF"/>
    <w:rsid w:val="001D49EE"/>
    <w:rsid w:val="001D660B"/>
    <w:rsid w:val="001E3BFC"/>
    <w:rsid w:val="001E6D89"/>
    <w:rsid w:val="001F47BD"/>
    <w:rsid w:val="001F71D2"/>
    <w:rsid w:val="00202E30"/>
    <w:rsid w:val="00215B43"/>
    <w:rsid w:val="00215EC4"/>
    <w:rsid w:val="00220B54"/>
    <w:rsid w:val="002240B5"/>
    <w:rsid w:val="002262B6"/>
    <w:rsid w:val="002263A9"/>
    <w:rsid w:val="002273C8"/>
    <w:rsid w:val="00234E67"/>
    <w:rsid w:val="00235F5D"/>
    <w:rsid w:val="00237C88"/>
    <w:rsid w:val="00240438"/>
    <w:rsid w:val="002420A3"/>
    <w:rsid w:val="00247AB6"/>
    <w:rsid w:val="00253C37"/>
    <w:rsid w:val="00273900"/>
    <w:rsid w:val="00284D87"/>
    <w:rsid w:val="00285BB0"/>
    <w:rsid w:val="0029059A"/>
    <w:rsid w:val="002934AF"/>
    <w:rsid w:val="00295D05"/>
    <w:rsid w:val="002A3954"/>
    <w:rsid w:val="002C7AC2"/>
    <w:rsid w:val="002D6813"/>
    <w:rsid w:val="002D6EF9"/>
    <w:rsid w:val="002E229B"/>
    <w:rsid w:val="002E403D"/>
    <w:rsid w:val="002F4437"/>
    <w:rsid w:val="002F47BA"/>
    <w:rsid w:val="00305367"/>
    <w:rsid w:val="0030679E"/>
    <w:rsid w:val="0031669D"/>
    <w:rsid w:val="00316AC5"/>
    <w:rsid w:val="003173B5"/>
    <w:rsid w:val="00322768"/>
    <w:rsid w:val="00323CD0"/>
    <w:rsid w:val="00336582"/>
    <w:rsid w:val="00340D49"/>
    <w:rsid w:val="00344BE5"/>
    <w:rsid w:val="0035015A"/>
    <w:rsid w:val="00353909"/>
    <w:rsid w:val="00354A37"/>
    <w:rsid w:val="00354F73"/>
    <w:rsid w:val="003568CC"/>
    <w:rsid w:val="00374846"/>
    <w:rsid w:val="00376D13"/>
    <w:rsid w:val="003771ED"/>
    <w:rsid w:val="00380B2B"/>
    <w:rsid w:val="0039576F"/>
    <w:rsid w:val="003A328F"/>
    <w:rsid w:val="003A409E"/>
    <w:rsid w:val="003B12A0"/>
    <w:rsid w:val="003B737F"/>
    <w:rsid w:val="003C15F0"/>
    <w:rsid w:val="003C37CA"/>
    <w:rsid w:val="003E113F"/>
    <w:rsid w:val="003E11CF"/>
    <w:rsid w:val="003F1CC7"/>
    <w:rsid w:val="003F54E4"/>
    <w:rsid w:val="00400240"/>
    <w:rsid w:val="00404324"/>
    <w:rsid w:val="00406674"/>
    <w:rsid w:val="004079B5"/>
    <w:rsid w:val="00407FCD"/>
    <w:rsid w:val="004177D0"/>
    <w:rsid w:val="00424873"/>
    <w:rsid w:val="00427770"/>
    <w:rsid w:val="00430C57"/>
    <w:rsid w:val="004401A5"/>
    <w:rsid w:val="004521D5"/>
    <w:rsid w:val="004539FE"/>
    <w:rsid w:val="00455406"/>
    <w:rsid w:val="00457EA9"/>
    <w:rsid w:val="00463366"/>
    <w:rsid w:val="00473415"/>
    <w:rsid w:val="00477F88"/>
    <w:rsid w:val="0048190F"/>
    <w:rsid w:val="00483DD6"/>
    <w:rsid w:val="00492F9D"/>
    <w:rsid w:val="0049330E"/>
    <w:rsid w:val="00494650"/>
    <w:rsid w:val="00496BCA"/>
    <w:rsid w:val="004B003D"/>
    <w:rsid w:val="004B1224"/>
    <w:rsid w:val="004B7A0B"/>
    <w:rsid w:val="004C1266"/>
    <w:rsid w:val="004C210D"/>
    <w:rsid w:val="004C6447"/>
    <w:rsid w:val="004C6EEC"/>
    <w:rsid w:val="004D5739"/>
    <w:rsid w:val="004D7EC3"/>
    <w:rsid w:val="004E0DB2"/>
    <w:rsid w:val="004E310E"/>
    <w:rsid w:val="004E41D6"/>
    <w:rsid w:val="00501190"/>
    <w:rsid w:val="00511325"/>
    <w:rsid w:val="0051560E"/>
    <w:rsid w:val="0052615B"/>
    <w:rsid w:val="00534A7C"/>
    <w:rsid w:val="00543037"/>
    <w:rsid w:val="00544157"/>
    <w:rsid w:val="005468A0"/>
    <w:rsid w:val="0055534D"/>
    <w:rsid w:val="00570B6C"/>
    <w:rsid w:val="00574634"/>
    <w:rsid w:val="00574E68"/>
    <w:rsid w:val="0057795E"/>
    <w:rsid w:val="005A03DC"/>
    <w:rsid w:val="005A33ED"/>
    <w:rsid w:val="005A4B7E"/>
    <w:rsid w:val="005A60E8"/>
    <w:rsid w:val="005A6770"/>
    <w:rsid w:val="005B5FE7"/>
    <w:rsid w:val="005B6BEC"/>
    <w:rsid w:val="005B74BB"/>
    <w:rsid w:val="005C10E0"/>
    <w:rsid w:val="005C4615"/>
    <w:rsid w:val="005C6149"/>
    <w:rsid w:val="005E008A"/>
    <w:rsid w:val="005E1089"/>
    <w:rsid w:val="005E35D0"/>
    <w:rsid w:val="005E76A6"/>
    <w:rsid w:val="00603671"/>
    <w:rsid w:val="0060590B"/>
    <w:rsid w:val="00605E1E"/>
    <w:rsid w:val="00611519"/>
    <w:rsid w:val="006211FC"/>
    <w:rsid w:val="00625076"/>
    <w:rsid w:val="006275BE"/>
    <w:rsid w:val="0063162F"/>
    <w:rsid w:val="00633690"/>
    <w:rsid w:val="00645BC3"/>
    <w:rsid w:val="006509C3"/>
    <w:rsid w:val="00662D1A"/>
    <w:rsid w:val="006647E0"/>
    <w:rsid w:val="00670208"/>
    <w:rsid w:val="00675C84"/>
    <w:rsid w:val="00683AD7"/>
    <w:rsid w:val="00697DD8"/>
    <w:rsid w:val="006A1673"/>
    <w:rsid w:val="006B19AE"/>
    <w:rsid w:val="006B5008"/>
    <w:rsid w:val="006C6008"/>
    <w:rsid w:val="006C63EC"/>
    <w:rsid w:val="006F0213"/>
    <w:rsid w:val="006F73F9"/>
    <w:rsid w:val="006F7C26"/>
    <w:rsid w:val="00702EE2"/>
    <w:rsid w:val="00710AD7"/>
    <w:rsid w:val="007201CB"/>
    <w:rsid w:val="00722EC0"/>
    <w:rsid w:val="00723A95"/>
    <w:rsid w:val="00724C7B"/>
    <w:rsid w:val="00726265"/>
    <w:rsid w:val="00735AE3"/>
    <w:rsid w:val="00747111"/>
    <w:rsid w:val="00747710"/>
    <w:rsid w:val="00747CEF"/>
    <w:rsid w:val="007520E7"/>
    <w:rsid w:val="0075403D"/>
    <w:rsid w:val="00755E95"/>
    <w:rsid w:val="00764C16"/>
    <w:rsid w:val="00771169"/>
    <w:rsid w:val="00771A16"/>
    <w:rsid w:val="0078660B"/>
    <w:rsid w:val="00787B3B"/>
    <w:rsid w:val="00787B6B"/>
    <w:rsid w:val="00791121"/>
    <w:rsid w:val="007A06B5"/>
    <w:rsid w:val="007A0843"/>
    <w:rsid w:val="007A647B"/>
    <w:rsid w:val="007A7BB5"/>
    <w:rsid w:val="007B055E"/>
    <w:rsid w:val="007C456D"/>
    <w:rsid w:val="007C76E2"/>
    <w:rsid w:val="007D01EE"/>
    <w:rsid w:val="007D65BE"/>
    <w:rsid w:val="007E22B6"/>
    <w:rsid w:val="007F2636"/>
    <w:rsid w:val="007F73DD"/>
    <w:rsid w:val="008026B4"/>
    <w:rsid w:val="0080588D"/>
    <w:rsid w:val="0080667E"/>
    <w:rsid w:val="00806D27"/>
    <w:rsid w:val="008131FD"/>
    <w:rsid w:val="00815858"/>
    <w:rsid w:val="00817218"/>
    <w:rsid w:val="00820681"/>
    <w:rsid w:val="00825BE5"/>
    <w:rsid w:val="00827238"/>
    <w:rsid w:val="0083170F"/>
    <w:rsid w:val="008366DE"/>
    <w:rsid w:val="00846054"/>
    <w:rsid w:val="00854E0F"/>
    <w:rsid w:val="00855772"/>
    <w:rsid w:val="00856BBB"/>
    <w:rsid w:val="0086333C"/>
    <w:rsid w:val="00864CD9"/>
    <w:rsid w:val="0086784E"/>
    <w:rsid w:val="00873545"/>
    <w:rsid w:val="00882707"/>
    <w:rsid w:val="00883FBC"/>
    <w:rsid w:val="00885B2D"/>
    <w:rsid w:val="0088732D"/>
    <w:rsid w:val="00891A65"/>
    <w:rsid w:val="00894AD1"/>
    <w:rsid w:val="008C1C35"/>
    <w:rsid w:val="008C4BF3"/>
    <w:rsid w:val="008C61C6"/>
    <w:rsid w:val="008D63C0"/>
    <w:rsid w:val="008F0FFC"/>
    <w:rsid w:val="00902033"/>
    <w:rsid w:val="00902AF7"/>
    <w:rsid w:val="00912399"/>
    <w:rsid w:val="00916092"/>
    <w:rsid w:val="0093086A"/>
    <w:rsid w:val="00943B80"/>
    <w:rsid w:val="0094709C"/>
    <w:rsid w:val="00952777"/>
    <w:rsid w:val="00952DF0"/>
    <w:rsid w:val="00953418"/>
    <w:rsid w:val="00955C3B"/>
    <w:rsid w:val="0095707E"/>
    <w:rsid w:val="00977DCC"/>
    <w:rsid w:val="00980D17"/>
    <w:rsid w:val="009835B9"/>
    <w:rsid w:val="00984D7E"/>
    <w:rsid w:val="009853D9"/>
    <w:rsid w:val="009934E3"/>
    <w:rsid w:val="00997F6A"/>
    <w:rsid w:val="009A10B7"/>
    <w:rsid w:val="009A1539"/>
    <w:rsid w:val="009C33EF"/>
    <w:rsid w:val="009C6035"/>
    <w:rsid w:val="009D1A24"/>
    <w:rsid w:val="009D7608"/>
    <w:rsid w:val="009F0B70"/>
    <w:rsid w:val="009F4044"/>
    <w:rsid w:val="009F4BBE"/>
    <w:rsid w:val="009F6F84"/>
    <w:rsid w:val="00A00F7F"/>
    <w:rsid w:val="00A0325C"/>
    <w:rsid w:val="00A15D00"/>
    <w:rsid w:val="00A1641F"/>
    <w:rsid w:val="00A16719"/>
    <w:rsid w:val="00A31616"/>
    <w:rsid w:val="00A322E4"/>
    <w:rsid w:val="00A36BAB"/>
    <w:rsid w:val="00A42A72"/>
    <w:rsid w:val="00A42D97"/>
    <w:rsid w:val="00A50FB4"/>
    <w:rsid w:val="00A5423B"/>
    <w:rsid w:val="00A60388"/>
    <w:rsid w:val="00A731F8"/>
    <w:rsid w:val="00A75146"/>
    <w:rsid w:val="00A82216"/>
    <w:rsid w:val="00A8277E"/>
    <w:rsid w:val="00A839A1"/>
    <w:rsid w:val="00A83E50"/>
    <w:rsid w:val="00A84483"/>
    <w:rsid w:val="00A91140"/>
    <w:rsid w:val="00A9298E"/>
    <w:rsid w:val="00A94DA8"/>
    <w:rsid w:val="00AB223F"/>
    <w:rsid w:val="00AC06CE"/>
    <w:rsid w:val="00AD58A5"/>
    <w:rsid w:val="00AF617F"/>
    <w:rsid w:val="00AF702E"/>
    <w:rsid w:val="00B16F04"/>
    <w:rsid w:val="00B24B71"/>
    <w:rsid w:val="00B252E9"/>
    <w:rsid w:val="00B330AA"/>
    <w:rsid w:val="00B35DF8"/>
    <w:rsid w:val="00B456F7"/>
    <w:rsid w:val="00B55C32"/>
    <w:rsid w:val="00B61C08"/>
    <w:rsid w:val="00B6329D"/>
    <w:rsid w:val="00B71D11"/>
    <w:rsid w:val="00B853BC"/>
    <w:rsid w:val="00B93272"/>
    <w:rsid w:val="00BA2282"/>
    <w:rsid w:val="00BA2AAE"/>
    <w:rsid w:val="00BA40D8"/>
    <w:rsid w:val="00BB3820"/>
    <w:rsid w:val="00BC1E99"/>
    <w:rsid w:val="00BC70AF"/>
    <w:rsid w:val="00BD2609"/>
    <w:rsid w:val="00BE2860"/>
    <w:rsid w:val="00BE5BA0"/>
    <w:rsid w:val="00BE5DCE"/>
    <w:rsid w:val="00BF067B"/>
    <w:rsid w:val="00BF5087"/>
    <w:rsid w:val="00C0374B"/>
    <w:rsid w:val="00C04035"/>
    <w:rsid w:val="00C04C26"/>
    <w:rsid w:val="00C0787C"/>
    <w:rsid w:val="00C16FD2"/>
    <w:rsid w:val="00C2233E"/>
    <w:rsid w:val="00C33398"/>
    <w:rsid w:val="00C4475D"/>
    <w:rsid w:val="00C5078B"/>
    <w:rsid w:val="00C546CF"/>
    <w:rsid w:val="00C57D2E"/>
    <w:rsid w:val="00C630F5"/>
    <w:rsid w:val="00C65B20"/>
    <w:rsid w:val="00C7134B"/>
    <w:rsid w:val="00C74056"/>
    <w:rsid w:val="00C751B6"/>
    <w:rsid w:val="00C92A82"/>
    <w:rsid w:val="00C93485"/>
    <w:rsid w:val="00C93F0D"/>
    <w:rsid w:val="00C93FBC"/>
    <w:rsid w:val="00CA01F9"/>
    <w:rsid w:val="00CA21CB"/>
    <w:rsid w:val="00CA495D"/>
    <w:rsid w:val="00CB7E89"/>
    <w:rsid w:val="00CC1636"/>
    <w:rsid w:val="00CC17C4"/>
    <w:rsid w:val="00CC1EE4"/>
    <w:rsid w:val="00CC6057"/>
    <w:rsid w:val="00CE6A3B"/>
    <w:rsid w:val="00CF2753"/>
    <w:rsid w:val="00CF4FEB"/>
    <w:rsid w:val="00CF5B78"/>
    <w:rsid w:val="00D03C82"/>
    <w:rsid w:val="00D16C52"/>
    <w:rsid w:val="00D2411D"/>
    <w:rsid w:val="00D3160D"/>
    <w:rsid w:val="00D369EB"/>
    <w:rsid w:val="00D57126"/>
    <w:rsid w:val="00D57776"/>
    <w:rsid w:val="00D6368F"/>
    <w:rsid w:val="00D70A56"/>
    <w:rsid w:val="00D718F4"/>
    <w:rsid w:val="00D76C6E"/>
    <w:rsid w:val="00D77967"/>
    <w:rsid w:val="00D80F51"/>
    <w:rsid w:val="00D81EDD"/>
    <w:rsid w:val="00D85304"/>
    <w:rsid w:val="00D925C8"/>
    <w:rsid w:val="00DA0C82"/>
    <w:rsid w:val="00DA6088"/>
    <w:rsid w:val="00DA78D4"/>
    <w:rsid w:val="00DB2CB8"/>
    <w:rsid w:val="00DB3245"/>
    <w:rsid w:val="00DC50F0"/>
    <w:rsid w:val="00DD5103"/>
    <w:rsid w:val="00DE268F"/>
    <w:rsid w:val="00DF036B"/>
    <w:rsid w:val="00DF5B02"/>
    <w:rsid w:val="00E00A75"/>
    <w:rsid w:val="00E017A9"/>
    <w:rsid w:val="00E07346"/>
    <w:rsid w:val="00E07B64"/>
    <w:rsid w:val="00E13F71"/>
    <w:rsid w:val="00E23026"/>
    <w:rsid w:val="00E235E1"/>
    <w:rsid w:val="00E55046"/>
    <w:rsid w:val="00E551FA"/>
    <w:rsid w:val="00E70266"/>
    <w:rsid w:val="00E73B7F"/>
    <w:rsid w:val="00E747B0"/>
    <w:rsid w:val="00E772DF"/>
    <w:rsid w:val="00E773CB"/>
    <w:rsid w:val="00E838E0"/>
    <w:rsid w:val="00E900CF"/>
    <w:rsid w:val="00E95D6E"/>
    <w:rsid w:val="00EB29F4"/>
    <w:rsid w:val="00EC6AE3"/>
    <w:rsid w:val="00ED19F0"/>
    <w:rsid w:val="00ED47C1"/>
    <w:rsid w:val="00EE1857"/>
    <w:rsid w:val="00EE21DA"/>
    <w:rsid w:val="00EE23B8"/>
    <w:rsid w:val="00EE2D4F"/>
    <w:rsid w:val="00EE7722"/>
    <w:rsid w:val="00EF42F7"/>
    <w:rsid w:val="00EF4B13"/>
    <w:rsid w:val="00F01B31"/>
    <w:rsid w:val="00F02FF5"/>
    <w:rsid w:val="00F1010B"/>
    <w:rsid w:val="00F11873"/>
    <w:rsid w:val="00F31216"/>
    <w:rsid w:val="00F324AF"/>
    <w:rsid w:val="00F401DF"/>
    <w:rsid w:val="00F40FB6"/>
    <w:rsid w:val="00F50831"/>
    <w:rsid w:val="00F530D2"/>
    <w:rsid w:val="00F54C87"/>
    <w:rsid w:val="00F62B7F"/>
    <w:rsid w:val="00F7159E"/>
    <w:rsid w:val="00F72E63"/>
    <w:rsid w:val="00F75E95"/>
    <w:rsid w:val="00F81A4A"/>
    <w:rsid w:val="00FA340E"/>
    <w:rsid w:val="00FB2EC0"/>
    <w:rsid w:val="00FB385F"/>
    <w:rsid w:val="00FB4373"/>
    <w:rsid w:val="00FB5243"/>
    <w:rsid w:val="00FC6165"/>
    <w:rsid w:val="00FC7B6C"/>
    <w:rsid w:val="00FD1AEB"/>
    <w:rsid w:val="00FD539C"/>
    <w:rsid w:val="00FE25CC"/>
    <w:rsid w:val="00FE4C5E"/>
    <w:rsid w:val="00FF34F0"/>
    <w:rsid w:val="00FF39E9"/>
    <w:rsid w:val="00FF68DD"/>
    <w:rsid w:val="010B01D6"/>
    <w:rsid w:val="01355D75"/>
    <w:rsid w:val="01E90ADE"/>
    <w:rsid w:val="02EF57AA"/>
    <w:rsid w:val="03211272"/>
    <w:rsid w:val="03860F13"/>
    <w:rsid w:val="04F156A7"/>
    <w:rsid w:val="11237B0E"/>
    <w:rsid w:val="12FF7955"/>
    <w:rsid w:val="168844FF"/>
    <w:rsid w:val="1843757D"/>
    <w:rsid w:val="1B132AF4"/>
    <w:rsid w:val="1FD3046C"/>
    <w:rsid w:val="1FDD7B2B"/>
    <w:rsid w:val="20022303"/>
    <w:rsid w:val="257D653B"/>
    <w:rsid w:val="2B39031D"/>
    <w:rsid w:val="2CD70C49"/>
    <w:rsid w:val="333D128B"/>
    <w:rsid w:val="37A85661"/>
    <w:rsid w:val="37E11C20"/>
    <w:rsid w:val="3BAE022C"/>
    <w:rsid w:val="40B565FB"/>
    <w:rsid w:val="44642AE1"/>
    <w:rsid w:val="45061D05"/>
    <w:rsid w:val="46CC299D"/>
    <w:rsid w:val="48C07D85"/>
    <w:rsid w:val="4A731AED"/>
    <w:rsid w:val="4B1B4BA9"/>
    <w:rsid w:val="4B47345E"/>
    <w:rsid w:val="4EB22A2C"/>
    <w:rsid w:val="4FC22A72"/>
    <w:rsid w:val="54424374"/>
    <w:rsid w:val="5798577F"/>
    <w:rsid w:val="5AC507E4"/>
    <w:rsid w:val="5CE12F3F"/>
    <w:rsid w:val="61935505"/>
    <w:rsid w:val="64AA0249"/>
    <w:rsid w:val="67AD2A60"/>
    <w:rsid w:val="6DBD3BAC"/>
    <w:rsid w:val="6E5E5458"/>
    <w:rsid w:val="6F8968E2"/>
    <w:rsid w:val="722D61FB"/>
    <w:rsid w:val="77BE6FA2"/>
    <w:rsid w:val="79E05D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2">
    <w:name w:val="annotation subject"/>
    <w:basedOn w:val="3"/>
    <w:next w:val="3"/>
    <w:semiHidden/>
    <w:uiPriority w:val="0"/>
    <w:rPr>
      <w:b/>
      <w:bCs/>
    </w:rPr>
  </w:style>
  <w:style w:type="paragraph" w:styleId="3">
    <w:name w:val="annotation text"/>
    <w:basedOn w:val="1"/>
    <w:semiHidden/>
    <w:uiPriority w:val="0"/>
    <w:pPr>
      <w:jc w:val="left"/>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uiPriority w:val="0"/>
  </w:style>
  <w:style w:type="character" w:styleId="10">
    <w:name w:val="annotation reference"/>
    <w:semiHidden/>
    <w:uiPriority w:val="0"/>
    <w:rPr>
      <w:sz w:val="21"/>
      <w:szCs w:val="21"/>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3">
    <w:name w:val="No Spacing"/>
    <w:qFormat/>
    <w:uiPriority w:val="1"/>
    <w:pPr>
      <w:widowControl w:val="0"/>
      <w:jc w:val="both"/>
    </w:pPr>
    <w:rPr>
      <w:kern w:val="2"/>
      <w:sz w:val="21"/>
      <w:szCs w:val="24"/>
      <w:lang w:val="en-US" w:eastAsia="zh-CN" w:bidi="ar-SA"/>
    </w:rPr>
  </w:style>
  <w:style w:type="character" w:customStyle="1" w:styleId="14">
    <w:name w:val="font21"/>
    <w:basedOn w:val="8"/>
    <w:qFormat/>
    <w:uiPriority w:val="0"/>
    <w:rPr>
      <w:rFonts w:hint="eastAsia" w:ascii="宋体" w:hAnsi="宋体" w:eastAsia="宋体" w:cs="宋体"/>
      <w:color w:val="000000"/>
      <w:sz w:val="24"/>
      <w:szCs w:val="24"/>
      <w:u w:val="none"/>
    </w:rPr>
  </w:style>
  <w:style w:type="character" w:customStyle="1" w:styleId="15">
    <w:name w:val="font31"/>
    <w:basedOn w:val="8"/>
    <w:uiPriority w:val="0"/>
    <w:rPr>
      <w:rFonts w:hint="eastAsia" w:ascii="宋体" w:hAnsi="宋体" w:eastAsia="宋体" w:cs="宋体"/>
      <w:color w:val="000000"/>
      <w:sz w:val="24"/>
      <w:szCs w:val="24"/>
      <w:u w:val="none"/>
    </w:rPr>
  </w:style>
  <w:style w:type="character" w:customStyle="1" w:styleId="16">
    <w:name w:val="font1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303</Words>
  <Characters>1732</Characters>
  <Lines>14</Lines>
  <Paragraphs>4</Paragraphs>
  <TotalTime>8</TotalTime>
  <ScaleCrop>false</ScaleCrop>
  <LinksUpToDate>false</LinksUpToDate>
  <CharactersWithSpaces>2031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2018-12-15T10:14:00Z</dcterms:created>
  <dc:creator>微软用户</dc:creator>
  <cp:lastModifiedBy>壞亼呷κi！</cp:lastModifiedBy>
  <cp:lastPrinted>2018-12-24T07:23:39Z</cp:lastPrinted>
  <dcterms:modified xsi:type="dcterms:W3CDTF">2018-12-24T07:35:23Z</dcterms:modified>
  <dc:title>2013年度西藏自治区教育厅</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