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DF" w:rsidRDefault="00D744DF">
      <w:pPr>
        <w:jc w:val="center"/>
        <w:rPr>
          <w:sz w:val="84"/>
          <w:szCs w:val="84"/>
        </w:rPr>
      </w:pPr>
    </w:p>
    <w:p w:rsidR="00D744DF" w:rsidRDefault="00D744DF">
      <w:pPr>
        <w:jc w:val="center"/>
        <w:rPr>
          <w:sz w:val="84"/>
          <w:szCs w:val="84"/>
        </w:rPr>
      </w:pPr>
    </w:p>
    <w:p w:rsidR="00D744DF" w:rsidRDefault="00D744DF">
      <w:pPr>
        <w:jc w:val="center"/>
        <w:rPr>
          <w:sz w:val="84"/>
          <w:szCs w:val="84"/>
        </w:rPr>
      </w:pPr>
    </w:p>
    <w:p w:rsidR="00D744DF" w:rsidRDefault="00D744DF"/>
    <w:p w:rsidR="00D744DF" w:rsidRDefault="00D744DF"/>
    <w:p w:rsidR="00D744DF" w:rsidRDefault="00F42062">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乃东区委宣传部</w:t>
      </w:r>
    </w:p>
    <w:p w:rsidR="00D744DF" w:rsidRDefault="00F42062">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2016</w:t>
      </w:r>
      <w:r>
        <w:rPr>
          <w:rFonts w:ascii="方正小标宋简体" w:eastAsia="方正小标宋简体" w:hAnsi="方正小标宋简体" w:cs="方正小标宋简体" w:hint="eastAsia"/>
          <w:sz w:val="72"/>
          <w:szCs w:val="72"/>
        </w:rPr>
        <w:t>年部门决算</w:t>
      </w:r>
    </w:p>
    <w:p w:rsidR="00D744DF" w:rsidRDefault="00D744DF">
      <w:pPr>
        <w:jc w:val="center"/>
        <w:rPr>
          <w:sz w:val="84"/>
          <w:szCs w:val="84"/>
        </w:rPr>
      </w:pPr>
    </w:p>
    <w:p w:rsidR="00D744DF" w:rsidRDefault="00D744DF">
      <w:pPr>
        <w:jc w:val="center"/>
        <w:rPr>
          <w:sz w:val="84"/>
          <w:szCs w:val="84"/>
        </w:rPr>
      </w:pPr>
    </w:p>
    <w:p w:rsidR="00D744DF" w:rsidRDefault="00D744DF">
      <w:pPr>
        <w:jc w:val="center"/>
        <w:rPr>
          <w:sz w:val="84"/>
          <w:szCs w:val="84"/>
        </w:rPr>
      </w:pPr>
    </w:p>
    <w:p w:rsidR="00D744DF" w:rsidRDefault="00D744DF">
      <w:pPr>
        <w:jc w:val="center"/>
        <w:rPr>
          <w:sz w:val="84"/>
          <w:szCs w:val="84"/>
        </w:rPr>
      </w:pPr>
    </w:p>
    <w:p w:rsidR="00D744DF" w:rsidRDefault="00D744DF">
      <w:pPr>
        <w:jc w:val="center"/>
        <w:rPr>
          <w:sz w:val="84"/>
          <w:szCs w:val="84"/>
        </w:rPr>
      </w:pPr>
    </w:p>
    <w:p w:rsidR="00D744DF" w:rsidRDefault="00D744DF">
      <w:pPr>
        <w:jc w:val="center"/>
        <w:rPr>
          <w:rFonts w:ascii="方正小标宋简体" w:eastAsia="方正小标宋简体" w:hAnsi="方正小标宋简体" w:cs="方正小标宋简体"/>
          <w:sz w:val="44"/>
          <w:szCs w:val="44"/>
        </w:rPr>
        <w:sectPr w:rsidR="00D744DF">
          <w:pgSz w:w="11906" w:h="16838"/>
          <w:pgMar w:top="1440" w:right="1800" w:bottom="1440" w:left="1800" w:header="851" w:footer="992" w:gutter="0"/>
          <w:cols w:space="425"/>
          <w:docGrid w:type="lines" w:linePitch="312"/>
        </w:sectPr>
      </w:pPr>
    </w:p>
    <w:p w:rsidR="00D744DF" w:rsidRDefault="00F4206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目录</w:t>
      </w:r>
    </w:p>
    <w:p w:rsidR="00D744DF" w:rsidRDefault="00D744DF">
      <w:pPr>
        <w:rPr>
          <w:rFonts w:ascii="仿宋_GB2312" w:eastAsia="仿宋_GB2312" w:hAnsi="仿宋_GB2312" w:cs="仿宋_GB2312"/>
          <w:sz w:val="32"/>
          <w:szCs w:val="32"/>
        </w:rPr>
      </w:pPr>
    </w:p>
    <w:p w:rsidR="00D744DF" w:rsidRDefault="00F42062">
      <w:pPr>
        <w:numPr>
          <w:ilvl w:val="0"/>
          <w:numId w:val="1"/>
        </w:num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乃东区委宣传部概况</w:t>
      </w:r>
    </w:p>
    <w:p w:rsidR="00D744DF" w:rsidRDefault="00F42062">
      <w:pPr>
        <w:numPr>
          <w:ilvl w:val="0"/>
          <w:numId w:val="2"/>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D744DF" w:rsidRDefault="00F42062">
      <w:p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二、内设机构</w:t>
      </w:r>
    </w:p>
    <w:p w:rsidR="00D744DF" w:rsidRDefault="00F42062">
      <w:pPr>
        <w:rPr>
          <w:rFonts w:ascii="仿宋_GB2312" w:eastAsia="仿宋_GB2312" w:hAnsi="仿宋_GB2312" w:cs="仿宋_GB2312"/>
          <w:sz w:val="32"/>
          <w:szCs w:val="32"/>
        </w:rPr>
      </w:pPr>
      <w:r>
        <w:rPr>
          <w:rFonts w:ascii="仿宋_GB2312" w:eastAsia="仿宋_GB2312" w:hAnsi="仿宋_GB2312" w:cs="仿宋_GB2312" w:hint="eastAsia"/>
          <w:sz w:val="32"/>
          <w:szCs w:val="32"/>
        </w:rPr>
        <w:t>第二部分乃东区委宣传部</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年部门决算表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部门收支总表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部门收入总表</w:t>
      </w:r>
    </w:p>
    <w:p w:rsidR="00D744DF" w:rsidRDefault="00F42062">
      <w:pPr>
        <w:numPr>
          <w:ilvl w:val="0"/>
          <w:numId w:val="3"/>
        </w:numPr>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部门支出总表</w:t>
      </w:r>
    </w:p>
    <w:p w:rsidR="00D744DF" w:rsidRDefault="00F42062">
      <w:pPr>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第三部分乃东区委宣传部</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年部门决算数据分析</w:t>
      </w:r>
    </w:p>
    <w:p w:rsidR="00D744DF" w:rsidRDefault="00F42062">
      <w:pPr>
        <w:rPr>
          <w:rFonts w:ascii="仿宋_GB2312" w:eastAsia="仿宋_GB2312" w:hAnsi="仿宋_GB2312" w:cs="仿宋_GB2312"/>
          <w:sz w:val="32"/>
          <w:szCs w:val="32"/>
        </w:rPr>
      </w:pPr>
      <w:r>
        <w:rPr>
          <w:rFonts w:ascii="仿宋_GB2312" w:eastAsia="仿宋_GB2312" w:hAnsi="仿宋_GB2312" w:cs="仿宋_GB2312" w:hint="eastAsia"/>
          <w:sz w:val="32"/>
          <w:szCs w:val="32"/>
        </w:rPr>
        <w:t>第四部分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名称解释</w:t>
      </w:r>
    </w:p>
    <w:p w:rsidR="00D744DF" w:rsidRDefault="00D744DF">
      <w:pPr>
        <w:jc w:val="center"/>
        <w:rPr>
          <w:sz w:val="84"/>
          <w:szCs w:val="84"/>
        </w:rPr>
      </w:pPr>
    </w:p>
    <w:p w:rsidR="00D744DF" w:rsidRDefault="00D744DF">
      <w:pPr>
        <w:jc w:val="center"/>
        <w:rPr>
          <w:sz w:val="84"/>
          <w:szCs w:val="84"/>
        </w:rPr>
      </w:pPr>
    </w:p>
    <w:p w:rsidR="00D744DF" w:rsidRDefault="00D744DF">
      <w:pPr>
        <w:jc w:val="center"/>
        <w:rPr>
          <w:sz w:val="84"/>
          <w:szCs w:val="84"/>
        </w:rPr>
        <w:sectPr w:rsidR="00D744DF">
          <w:footerReference w:type="default" r:id="rId8"/>
          <w:pgSz w:w="11906" w:h="16838"/>
          <w:pgMar w:top="1440" w:right="1800" w:bottom="1440" w:left="1800" w:header="851" w:footer="992" w:gutter="0"/>
          <w:pgNumType w:start="1"/>
          <w:cols w:space="425"/>
          <w:docGrid w:type="lines" w:linePitch="312"/>
        </w:sectPr>
      </w:pPr>
    </w:p>
    <w:p w:rsidR="00D744DF" w:rsidRDefault="00D744DF">
      <w:pPr>
        <w:jc w:val="center"/>
        <w:rPr>
          <w:sz w:val="84"/>
          <w:szCs w:val="84"/>
        </w:rPr>
      </w:pPr>
    </w:p>
    <w:p w:rsidR="00D744DF" w:rsidRDefault="00D744DF">
      <w:pPr>
        <w:jc w:val="center"/>
        <w:rPr>
          <w:sz w:val="84"/>
          <w:szCs w:val="84"/>
        </w:rPr>
      </w:pPr>
    </w:p>
    <w:p w:rsidR="00D744DF" w:rsidRDefault="00D744DF">
      <w:pPr>
        <w:jc w:val="center"/>
        <w:rPr>
          <w:sz w:val="84"/>
          <w:szCs w:val="84"/>
        </w:rPr>
      </w:pPr>
    </w:p>
    <w:p w:rsidR="00D744DF" w:rsidRDefault="00F42062">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第一部分</w:t>
      </w:r>
    </w:p>
    <w:p w:rsidR="00D744DF" w:rsidRDefault="00D744DF"/>
    <w:p w:rsidR="00D744DF" w:rsidRDefault="00D744DF"/>
    <w:p w:rsidR="00D744DF" w:rsidRDefault="00F42062">
      <w:pPr>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乃东区委宣传部概况</w:t>
      </w: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D744DF">
      <w:pPr>
        <w:jc w:val="center"/>
        <w:rPr>
          <w:sz w:val="36"/>
          <w:szCs w:val="36"/>
        </w:rPr>
      </w:pPr>
    </w:p>
    <w:p w:rsidR="00D744DF" w:rsidRDefault="00F42062">
      <w:pPr>
        <w:spacing w:line="576" w:lineRule="exact"/>
        <w:jc w:val="center"/>
        <w:rPr>
          <w:rFonts w:ascii="方正小标宋简体" w:eastAsia="方正小标宋简体" w:hAnsi="华文中宋"/>
          <w:bCs/>
          <w:sz w:val="44"/>
        </w:rPr>
      </w:pPr>
      <w:r>
        <w:rPr>
          <w:rFonts w:ascii="方正小标宋简体" w:eastAsia="方正小标宋简体" w:hAnsi="华文中宋" w:hint="eastAsia"/>
          <w:bCs/>
          <w:sz w:val="44"/>
        </w:rPr>
        <w:lastRenderedPageBreak/>
        <w:t>乃东区委宣传部概况</w:t>
      </w:r>
    </w:p>
    <w:p w:rsidR="00D744DF" w:rsidRDefault="00D744DF">
      <w:pPr>
        <w:spacing w:line="576" w:lineRule="exact"/>
        <w:ind w:firstLine="640"/>
        <w:rPr>
          <w:rFonts w:eastAsia="黑体"/>
          <w:sz w:val="32"/>
        </w:rPr>
      </w:pPr>
    </w:p>
    <w:p w:rsidR="00D744DF" w:rsidRDefault="00F42062">
      <w:pPr>
        <w:spacing w:line="576" w:lineRule="exact"/>
        <w:ind w:firstLine="640"/>
        <w:rPr>
          <w:rFonts w:eastAsia="黑体"/>
          <w:sz w:val="32"/>
        </w:rPr>
      </w:pPr>
      <w:r>
        <w:rPr>
          <w:rFonts w:eastAsia="黑体" w:hint="eastAsia"/>
          <w:sz w:val="32"/>
        </w:rPr>
        <w:t>一</w:t>
      </w:r>
      <w:r>
        <w:rPr>
          <w:rFonts w:eastAsia="黑体"/>
          <w:sz w:val="32"/>
        </w:rPr>
        <w:t>、主要职责</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（一）根据上级宣传部门和区委的部署，制定全区宣传思想工作规划和措施，协调、指导区直宣传文化系统各单位和全区各级党委的宣传思想工作。</w:t>
      </w:r>
    </w:p>
    <w:p w:rsidR="00D744DF" w:rsidRDefault="00F4206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（二）贯彻执行党的宣传思想工作的方针政策，负责指导全区理论研究、理论学习、理论宣传工作。</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（三）负责引导社会舆论，指导、协调全区各新闻单位的工作；统筹协调全区互联网上的新闻宣传工作。</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（四）负责从宏观上对文化局、广播电视局等归口单位在政治方向和方针、政策方面实施指导；</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（五）负责规划、部署全区全局性的思想政治工作任务和全区群众性精神文明建设活动；会同有关部门研究和改进思想政治教育工作；归口管理区精神文明建设指导委员会办公室。</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（六）在区委和市委宣传部的领导下，统筹规划全区对外宣传工作，研究提出并组织实施全区外宣工作的战略、重大方针、政策和全区对外宣传事业发展总体规划；检查落实区委、区人民政府对外</w:t>
      </w:r>
      <w:r>
        <w:rPr>
          <w:rFonts w:ascii="仿宋_GB2312" w:eastAsia="仿宋_GB2312" w:hAnsi="仿宋_GB2312" w:cs="仿宋_GB2312" w:hint="eastAsia"/>
          <w:sz w:val="32"/>
          <w:szCs w:val="32"/>
        </w:rPr>
        <w:t>宣传的各项重大方针、政策在全区的贯彻执行情况。</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（七）负责提出全区宣传思想文化事业发展的指导方</w:t>
      </w:r>
      <w:r>
        <w:rPr>
          <w:rFonts w:ascii="仿宋_GB2312" w:eastAsia="仿宋_GB2312" w:hAnsi="仿宋_GB2312" w:cs="仿宋_GB2312" w:hint="eastAsia"/>
          <w:sz w:val="32"/>
          <w:szCs w:val="32"/>
        </w:rPr>
        <w:lastRenderedPageBreak/>
        <w:t>针、配合政府有关部门指导、协调宣传系统的事业建设。</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（八）负责全区党报党刊的征订工作，负责《乃东宣传》的组稿、编辑、出版、发行等工作。</w:t>
      </w:r>
    </w:p>
    <w:p w:rsidR="00D744DF" w:rsidRDefault="00F4206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（九）承办区委交办的其他事项。</w:t>
      </w:r>
    </w:p>
    <w:p w:rsidR="00D744DF" w:rsidRDefault="00F42062">
      <w:pPr>
        <w:spacing w:line="576" w:lineRule="exact"/>
        <w:ind w:firstLine="640"/>
        <w:rPr>
          <w:rFonts w:eastAsia="黑体"/>
          <w:sz w:val="32"/>
        </w:rPr>
      </w:pPr>
      <w:r>
        <w:rPr>
          <w:rFonts w:eastAsia="黑体" w:hint="eastAsia"/>
          <w:sz w:val="32"/>
        </w:rPr>
        <w:t>二</w:t>
      </w:r>
      <w:r>
        <w:rPr>
          <w:rFonts w:eastAsia="黑体"/>
          <w:sz w:val="32"/>
        </w:rPr>
        <w:t>、内设机构</w:t>
      </w:r>
    </w:p>
    <w:p w:rsidR="00D744DF" w:rsidRDefault="00F42062">
      <w:pPr>
        <w:spacing w:line="576" w:lineRule="exact"/>
        <w:ind w:firstLine="640"/>
        <w:rPr>
          <w:rFonts w:eastAsia="仿宋_GB2312"/>
          <w:sz w:val="32"/>
        </w:rPr>
      </w:pPr>
      <w:r>
        <w:rPr>
          <w:rFonts w:eastAsia="仿宋_GB2312"/>
          <w:sz w:val="32"/>
        </w:rPr>
        <w:t>乃东区</w:t>
      </w:r>
      <w:r>
        <w:rPr>
          <w:rFonts w:eastAsia="仿宋_GB2312" w:hint="eastAsia"/>
          <w:sz w:val="32"/>
        </w:rPr>
        <w:t>委宣传部</w:t>
      </w:r>
      <w:r>
        <w:rPr>
          <w:rFonts w:eastAsia="仿宋_GB2312"/>
          <w:sz w:val="32"/>
        </w:rPr>
        <w:t>不设内设机构。</w:t>
      </w: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方正小标宋简体" w:eastAsia="方正小标宋简体" w:hAnsi="方正小标宋简体" w:cs="方正小标宋简体"/>
          <w:sz w:val="84"/>
          <w:szCs w:val="84"/>
        </w:rPr>
      </w:pPr>
    </w:p>
    <w:p w:rsidR="00D744DF" w:rsidRDefault="00D744DF">
      <w:pPr>
        <w:rPr>
          <w:rFonts w:ascii="方正小标宋简体" w:eastAsia="方正小标宋简体" w:hAnsi="方正小标宋简体" w:cs="方正小标宋简体"/>
          <w:sz w:val="84"/>
          <w:szCs w:val="84"/>
        </w:rPr>
      </w:pPr>
    </w:p>
    <w:p w:rsidR="00D744DF" w:rsidRDefault="00D744DF">
      <w:pPr>
        <w:jc w:val="center"/>
        <w:rPr>
          <w:rFonts w:ascii="方正小标宋简体" w:eastAsia="方正小标宋简体" w:hAnsi="方正小标宋简体" w:cs="方正小标宋简体"/>
          <w:sz w:val="84"/>
          <w:szCs w:val="84"/>
        </w:rPr>
      </w:pPr>
    </w:p>
    <w:p w:rsidR="00D744DF" w:rsidRDefault="00F42062">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第二部分</w:t>
      </w:r>
    </w:p>
    <w:p w:rsidR="00D744DF" w:rsidRDefault="00D744DF"/>
    <w:p w:rsidR="00D744DF" w:rsidRDefault="00D744DF"/>
    <w:p w:rsidR="00D744DF" w:rsidRDefault="00F42062">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乃东区委宣传部</w:t>
      </w:r>
      <w:r>
        <w:rPr>
          <w:rFonts w:ascii="方正小标宋简体" w:eastAsia="方正小标宋简体" w:hAnsi="方正小标宋简体" w:cs="方正小标宋简体" w:hint="eastAsia"/>
          <w:sz w:val="72"/>
          <w:szCs w:val="72"/>
        </w:rPr>
        <w:t>201</w:t>
      </w:r>
      <w:r>
        <w:rPr>
          <w:rFonts w:ascii="方正小标宋简体" w:eastAsia="方正小标宋简体" w:hAnsi="方正小标宋简体" w:cs="方正小标宋简体" w:hint="eastAsia"/>
          <w:sz w:val="72"/>
          <w:szCs w:val="72"/>
        </w:rPr>
        <w:t>6</w:t>
      </w:r>
      <w:r>
        <w:rPr>
          <w:rFonts w:ascii="方正小标宋简体" w:eastAsia="方正小标宋简体" w:hAnsi="方正小标宋简体" w:cs="方正小标宋简体" w:hint="eastAsia"/>
          <w:sz w:val="72"/>
          <w:szCs w:val="72"/>
        </w:rPr>
        <w:t>年部门预算表</w:t>
      </w:r>
    </w:p>
    <w:p w:rsidR="00D744DF" w:rsidRDefault="00D744DF">
      <w:pPr>
        <w:rPr>
          <w:rFonts w:ascii="仿宋_GB2312" w:eastAsia="仿宋_GB2312" w:hAnsi="仿宋_GB2312" w:cs="仿宋_GB2312"/>
          <w:sz w:val="32"/>
          <w:szCs w:val="32"/>
        </w:rPr>
        <w:sectPr w:rsidR="00D744DF">
          <w:footerReference w:type="default" r:id="rId9"/>
          <w:pgSz w:w="11906" w:h="16838"/>
          <w:pgMar w:top="1440" w:right="1800" w:bottom="1440" w:left="1800" w:header="851" w:footer="992" w:gutter="0"/>
          <w:pgNumType w:start="1"/>
          <w:cols w:space="425"/>
          <w:docGrid w:type="lines" w:linePitch="312"/>
        </w:sectPr>
      </w:pPr>
    </w:p>
    <w:tbl>
      <w:tblPr>
        <w:tblW w:w="8330" w:type="dxa"/>
        <w:tblLayout w:type="fixed"/>
        <w:tblCellMar>
          <w:top w:w="15" w:type="dxa"/>
          <w:left w:w="15" w:type="dxa"/>
          <w:bottom w:w="15" w:type="dxa"/>
          <w:right w:w="15" w:type="dxa"/>
        </w:tblCellMar>
        <w:tblLook w:val="04A0"/>
      </w:tblPr>
      <w:tblGrid>
        <w:gridCol w:w="1618"/>
        <w:gridCol w:w="1460"/>
        <w:gridCol w:w="1951"/>
        <w:gridCol w:w="338"/>
        <w:gridCol w:w="1739"/>
        <w:gridCol w:w="1224"/>
      </w:tblGrid>
      <w:tr w:rsidR="00D744DF">
        <w:trPr>
          <w:trHeight w:val="480"/>
        </w:trPr>
        <w:tc>
          <w:tcPr>
            <w:tcW w:w="8330" w:type="dxa"/>
            <w:gridSpan w:val="6"/>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1</w:t>
            </w:r>
          </w:p>
          <w:p w:rsidR="00D744DF" w:rsidRDefault="00F42062">
            <w:pPr>
              <w:jc w:val="center"/>
              <w:rPr>
                <w:rFonts w:ascii="宋体" w:hAnsi="宋体" w:cs="宋体"/>
                <w:color w:val="000000"/>
                <w:sz w:val="22"/>
                <w:szCs w:val="22"/>
              </w:rPr>
            </w:pPr>
            <w:r>
              <w:rPr>
                <w:rFonts w:ascii="方正小标宋简体" w:eastAsia="方正小标宋简体" w:hAnsi="方正小标宋简体" w:cs="方正小标宋简体" w:hint="eastAsia"/>
                <w:color w:val="000000"/>
                <w:kern w:val="0"/>
                <w:sz w:val="36"/>
                <w:szCs w:val="36"/>
                <w:lang/>
              </w:rPr>
              <w:t>财政拨款收支决算总表</w:t>
            </w:r>
          </w:p>
        </w:tc>
      </w:tr>
      <w:tr w:rsidR="00D744DF">
        <w:trPr>
          <w:trHeight w:val="390"/>
        </w:trPr>
        <w:tc>
          <w:tcPr>
            <w:tcW w:w="3078" w:type="dxa"/>
            <w:gridSpan w:val="2"/>
            <w:tcBorders>
              <w:bottom w:val="single" w:sz="12" w:space="0" w:color="000000"/>
            </w:tcBorders>
            <w:shd w:val="clear" w:color="auto" w:fill="auto"/>
            <w:vAlign w:val="center"/>
          </w:tcPr>
          <w:p w:rsidR="00D744DF" w:rsidRDefault="00D744DF">
            <w:pPr>
              <w:widowControl/>
              <w:jc w:val="left"/>
              <w:textAlignment w:val="center"/>
              <w:rPr>
                <w:rFonts w:ascii="宋体" w:hAnsi="宋体" w:cs="宋体"/>
                <w:color w:val="000000"/>
                <w:sz w:val="28"/>
                <w:szCs w:val="28"/>
              </w:rPr>
            </w:pPr>
          </w:p>
        </w:tc>
        <w:tc>
          <w:tcPr>
            <w:tcW w:w="1951" w:type="dxa"/>
            <w:tcBorders>
              <w:bottom w:val="single" w:sz="12" w:space="0" w:color="000000"/>
            </w:tcBorders>
            <w:shd w:val="clear" w:color="auto" w:fill="auto"/>
            <w:vAlign w:val="center"/>
          </w:tcPr>
          <w:p w:rsidR="00D744DF" w:rsidRDefault="00D744DF">
            <w:pPr>
              <w:jc w:val="left"/>
              <w:rPr>
                <w:rFonts w:ascii="宋体" w:hAnsi="宋体" w:cs="宋体"/>
                <w:color w:val="000000"/>
                <w:szCs w:val="21"/>
              </w:rPr>
            </w:pPr>
          </w:p>
        </w:tc>
        <w:tc>
          <w:tcPr>
            <w:tcW w:w="338" w:type="dxa"/>
            <w:tcBorders>
              <w:bottom w:val="single" w:sz="12" w:space="0" w:color="000000"/>
            </w:tcBorders>
            <w:shd w:val="clear" w:color="auto" w:fill="auto"/>
            <w:vAlign w:val="center"/>
          </w:tcPr>
          <w:p w:rsidR="00D744DF" w:rsidRDefault="00D744DF">
            <w:pPr>
              <w:jc w:val="left"/>
              <w:rPr>
                <w:rFonts w:ascii="宋体" w:hAnsi="宋体" w:cs="宋体"/>
                <w:color w:val="000000"/>
                <w:szCs w:val="21"/>
              </w:rPr>
            </w:pPr>
          </w:p>
        </w:tc>
        <w:tc>
          <w:tcPr>
            <w:tcW w:w="2963" w:type="dxa"/>
            <w:gridSpan w:val="2"/>
            <w:tcBorders>
              <w:bottom w:val="single" w:sz="12" w:space="0" w:color="000000"/>
            </w:tcBorders>
            <w:shd w:val="clear" w:color="auto" w:fill="auto"/>
            <w:vAlign w:val="center"/>
          </w:tcPr>
          <w:p w:rsidR="00D744DF" w:rsidRDefault="00F42062">
            <w:pPr>
              <w:widowControl/>
              <w:jc w:val="right"/>
              <w:textAlignment w:val="center"/>
              <w:rPr>
                <w:rFonts w:ascii="宋体" w:hAnsi="宋体" w:cs="宋体"/>
                <w:color w:val="000000"/>
                <w:szCs w:val="21"/>
              </w:rPr>
            </w:pPr>
            <w:r>
              <w:rPr>
                <w:rFonts w:ascii="宋体" w:hAnsi="宋体" w:cs="宋体" w:hint="eastAsia"/>
                <w:color w:val="000000"/>
                <w:kern w:val="0"/>
                <w:szCs w:val="21"/>
                <w:lang/>
              </w:rPr>
              <w:t>单位：元</w:t>
            </w:r>
          </w:p>
        </w:tc>
      </w:tr>
      <w:tr w:rsidR="00D744DF">
        <w:trPr>
          <w:trHeight w:val="420"/>
        </w:trPr>
        <w:tc>
          <w:tcPr>
            <w:tcW w:w="3078" w:type="dxa"/>
            <w:gridSpan w:val="2"/>
            <w:tcBorders>
              <w:top w:val="single" w:sz="12" w:space="0" w:color="000000"/>
              <w:left w:val="single" w:sz="12" w:space="0" w:color="000000"/>
              <w:right w:val="single" w:sz="12"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收入</w:t>
            </w:r>
          </w:p>
        </w:tc>
        <w:tc>
          <w:tcPr>
            <w:tcW w:w="5252" w:type="dxa"/>
            <w:gridSpan w:val="4"/>
            <w:tcBorders>
              <w:top w:val="single" w:sz="12" w:space="0" w:color="000000"/>
              <w:left w:val="single" w:sz="12" w:space="0" w:color="000000"/>
              <w:right w:val="single" w:sz="12"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支出</w:t>
            </w:r>
          </w:p>
        </w:tc>
      </w:tr>
      <w:tr w:rsidR="00D744DF">
        <w:trPr>
          <w:trHeight w:val="286"/>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项目</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决算数</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项目</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一般公共预算财政拨款</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政府性基金预算财政拨款</w:t>
            </w: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一、本年收入</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一、本年支出</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（一）一般公共预算拨款</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13,047,508.50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一、一般公共服务支出</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3,326,813.50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（二）政府性基金预算拨款</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220,000.00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七、文化体育与传媒支出</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9,720,695.00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二十一、其他支出</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二、上年结转</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（一）一般公共预算拨款</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（二）政府性基金预算拨款</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二、结转下年</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675"/>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收</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入</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总</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计</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13,267,508.50</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支</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出</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总</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计</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13,267,508.50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bl>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tbl>
      <w:tblPr>
        <w:tblW w:w="8330" w:type="dxa"/>
        <w:tblLayout w:type="fixed"/>
        <w:tblCellMar>
          <w:top w:w="15" w:type="dxa"/>
          <w:left w:w="15" w:type="dxa"/>
          <w:bottom w:w="15" w:type="dxa"/>
          <w:right w:w="15" w:type="dxa"/>
        </w:tblCellMar>
        <w:tblLook w:val="04A0"/>
      </w:tblPr>
      <w:tblGrid>
        <w:gridCol w:w="813"/>
        <w:gridCol w:w="1963"/>
        <w:gridCol w:w="2578"/>
        <w:gridCol w:w="1350"/>
        <w:gridCol w:w="1290"/>
        <w:gridCol w:w="336"/>
      </w:tblGrid>
      <w:tr w:rsidR="00D744DF">
        <w:trPr>
          <w:trHeight w:val="340"/>
        </w:trPr>
        <w:tc>
          <w:tcPr>
            <w:tcW w:w="8330" w:type="dxa"/>
            <w:gridSpan w:val="6"/>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2</w:t>
            </w:r>
          </w:p>
          <w:p w:rsidR="00D744DF" w:rsidRDefault="00F42062">
            <w:pPr>
              <w:jc w:val="center"/>
              <w:rPr>
                <w:rFonts w:ascii="宋体" w:hAnsi="宋体" w:cs="宋体"/>
                <w:color w:val="000000"/>
                <w:sz w:val="22"/>
                <w:szCs w:val="22"/>
              </w:rPr>
            </w:pPr>
            <w:r>
              <w:rPr>
                <w:rFonts w:ascii="方正小标宋简体" w:eastAsia="方正小标宋简体" w:hAnsi="方正小标宋简体" w:cs="方正小标宋简体" w:hint="eastAsia"/>
                <w:color w:val="000000"/>
                <w:kern w:val="0"/>
                <w:sz w:val="36"/>
                <w:szCs w:val="36"/>
                <w:lang/>
              </w:rPr>
              <w:t>一般公共预算支出决算表</w:t>
            </w:r>
          </w:p>
        </w:tc>
      </w:tr>
      <w:tr w:rsidR="00D744DF">
        <w:trPr>
          <w:trHeight w:val="340"/>
        </w:trPr>
        <w:tc>
          <w:tcPr>
            <w:tcW w:w="8330" w:type="dxa"/>
            <w:gridSpan w:val="6"/>
            <w:tcBorders>
              <w:bottom w:val="single" w:sz="4" w:space="0" w:color="000000"/>
            </w:tcBorders>
            <w:shd w:val="clear" w:color="auto" w:fill="auto"/>
            <w:vAlign w:val="center"/>
          </w:tcPr>
          <w:p w:rsidR="00D744DF" w:rsidRDefault="00F42062">
            <w:pPr>
              <w:widowControl/>
              <w:jc w:val="right"/>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单位：元</w:t>
            </w:r>
          </w:p>
        </w:tc>
      </w:tr>
      <w:tr w:rsidR="00D744DF">
        <w:trPr>
          <w:trHeight w:val="34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功能分类科目</w:t>
            </w:r>
          </w:p>
        </w:tc>
        <w:tc>
          <w:tcPr>
            <w:tcW w:w="52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2016</w:t>
            </w:r>
            <w:r>
              <w:rPr>
                <w:rFonts w:ascii="宋体" w:hAnsi="宋体" w:cs="宋体" w:hint="eastAsia"/>
                <w:color w:val="000000"/>
                <w:kern w:val="0"/>
                <w:szCs w:val="21"/>
                <w:lang/>
              </w:rPr>
              <w:t>年决算数</w:t>
            </w:r>
          </w:p>
        </w:tc>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备注</w:t>
            </w: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科目编码</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科目名称</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小计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基本支出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项目支出</w:t>
            </w:r>
          </w:p>
        </w:tc>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一般公共服务支出</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3,326,813.50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2,066,813.50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20133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宣传事务</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3,326,813.50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2,066,813.50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2013301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行政运行</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2,066,813.50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2,066,813.50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2013399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其他宣传事务支出</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文化体育与传媒支出</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9,720,695.00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4,396,382.00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5,324,313.00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文化</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8,845,195.00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3,592,882.00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5,252,313.00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行政运行</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1,328,508.00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1,328,508.00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文化展示及纪念机构</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75,000.00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75,000.00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艺术表演团体</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144,000.00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144000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群众文化</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4,992,187.00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1,060,187.00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3,932,000.00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2070111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文化创作与保护</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2070112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文化市场管理</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2070199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其他文化支出</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2,055,500.00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1,060,187.00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995,313.00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文物</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2070204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文物保护</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新闻出版广播影视</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803,500.00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803,500.00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2070406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电影</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803,500.00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803,500.00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其他支出</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22960</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彩票公益金及对应专项债务收入安排的支出</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2296004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用于教育事业的彩票公益金支出</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2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13,267,508.50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6,463,195.50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6,804,313.00</w:t>
            </w:r>
          </w:p>
        </w:tc>
        <w:tc>
          <w:tcPr>
            <w:tcW w:w="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8330" w:type="dxa"/>
            <w:gridSpan w:val="6"/>
            <w:tcBorders>
              <w:top w:val="single" w:sz="4" w:space="0" w:color="000000"/>
            </w:tcBorders>
            <w:shd w:val="clear" w:color="auto" w:fill="auto"/>
            <w:vAlign w:val="center"/>
          </w:tcPr>
          <w:p w:rsidR="00D744DF" w:rsidRDefault="00F42062">
            <w:pPr>
              <w:widowControl/>
              <w:textAlignment w:val="center"/>
              <w:rPr>
                <w:rFonts w:ascii="宋体" w:hAnsi="宋体" w:cs="宋体"/>
                <w:color w:val="000000"/>
                <w:sz w:val="24"/>
              </w:rPr>
            </w:pPr>
            <w:r>
              <w:rPr>
                <w:rFonts w:ascii="宋体" w:hAnsi="宋体" w:cs="宋体" w:hint="eastAsia"/>
                <w:color w:val="000000"/>
                <w:kern w:val="0"/>
                <w:sz w:val="24"/>
                <w:lang/>
              </w:rPr>
              <w:t>备注：本表按照政府收支分类科目列示到</w:t>
            </w:r>
            <w:r>
              <w:rPr>
                <w:rFonts w:ascii="宋体" w:hAnsi="宋体" w:cs="宋体" w:hint="eastAsia"/>
                <w:b/>
                <w:color w:val="000000"/>
                <w:kern w:val="0"/>
                <w:sz w:val="24"/>
                <w:lang/>
              </w:rPr>
              <w:t>项级</w:t>
            </w:r>
            <w:r>
              <w:rPr>
                <w:rFonts w:ascii="宋体" w:hAnsi="宋体" w:cs="宋体" w:hint="eastAsia"/>
                <w:color w:val="000000"/>
                <w:kern w:val="0"/>
                <w:sz w:val="24"/>
                <w:lang/>
              </w:rPr>
              <w:t>科目</w:t>
            </w:r>
          </w:p>
        </w:tc>
      </w:tr>
    </w:tbl>
    <w:p w:rsidR="00D744DF" w:rsidRDefault="00D744DF"/>
    <w:p w:rsidR="00D744DF" w:rsidRDefault="00D744DF"/>
    <w:p w:rsidR="00D744DF" w:rsidRDefault="00D744DF"/>
    <w:p w:rsidR="00D744DF" w:rsidRDefault="00D744DF"/>
    <w:p w:rsidR="00D744DF" w:rsidRDefault="00D744DF"/>
    <w:tbl>
      <w:tblPr>
        <w:tblW w:w="8330" w:type="dxa"/>
        <w:tblLayout w:type="fixed"/>
        <w:tblCellMar>
          <w:top w:w="15" w:type="dxa"/>
          <w:left w:w="15" w:type="dxa"/>
          <w:bottom w:w="15" w:type="dxa"/>
          <w:right w:w="15" w:type="dxa"/>
        </w:tblCellMar>
        <w:tblLook w:val="04A0"/>
      </w:tblPr>
      <w:tblGrid>
        <w:gridCol w:w="718"/>
        <w:gridCol w:w="1528"/>
        <w:gridCol w:w="3086"/>
        <w:gridCol w:w="1350"/>
        <w:gridCol w:w="1300"/>
        <w:gridCol w:w="348"/>
      </w:tblGrid>
      <w:tr w:rsidR="00D744DF">
        <w:trPr>
          <w:trHeight w:val="340"/>
        </w:trPr>
        <w:tc>
          <w:tcPr>
            <w:tcW w:w="8330" w:type="dxa"/>
            <w:gridSpan w:val="6"/>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3</w:t>
            </w:r>
          </w:p>
          <w:p w:rsidR="00D744DF" w:rsidRDefault="00F42062">
            <w:pPr>
              <w:jc w:val="center"/>
              <w:rPr>
                <w:rFonts w:ascii="宋体" w:hAnsi="宋体" w:cs="宋体"/>
                <w:color w:val="000000"/>
                <w:sz w:val="22"/>
                <w:szCs w:val="22"/>
              </w:rPr>
            </w:pPr>
            <w:r>
              <w:rPr>
                <w:rFonts w:ascii="方正小标宋简体" w:eastAsia="方正小标宋简体" w:hAnsi="方正小标宋简体" w:cs="方正小标宋简体" w:hint="eastAsia"/>
                <w:color w:val="000000"/>
                <w:kern w:val="0"/>
                <w:sz w:val="36"/>
                <w:szCs w:val="36"/>
                <w:lang/>
              </w:rPr>
              <w:t>一般公共预算基本支出决算表</w:t>
            </w:r>
          </w:p>
        </w:tc>
      </w:tr>
      <w:tr w:rsidR="00D744DF">
        <w:trPr>
          <w:trHeight w:val="340"/>
        </w:trPr>
        <w:tc>
          <w:tcPr>
            <w:tcW w:w="718" w:type="dxa"/>
            <w:shd w:val="clear" w:color="auto" w:fill="auto"/>
            <w:vAlign w:val="center"/>
          </w:tcPr>
          <w:p w:rsidR="00D744DF" w:rsidRDefault="00D744DF">
            <w:pPr>
              <w:rPr>
                <w:rFonts w:ascii="宋体" w:hAnsi="宋体" w:cs="宋体"/>
                <w:color w:val="000000"/>
                <w:szCs w:val="21"/>
              </w:rPr>
            </w:pPr>
          </w:p>
        </w:tc>
        <w:tc>
          <w:tcPr>
            <w:tcW w:w="1528" w:type="dxa"/>
            <w:shd w:val="clear" w:color="auto" w:fill="auto"/>
            <w:vAlign w:val="center"/>
          </w:tcPr>
          <w:p w:rsidR="00D744DF" w:rsidRDefault="00D744DF">
            <w:pPr>
              <w:rPr>
                <w:rFonts w:ascii="宋体" w:hAnsi="宋体" w:cs="宋体"/>
                <w:color w:val="000000"/>
                <w:sz w:val="22"/>
                <w:szCs w:val="22"/>
              </w:rPr>
            </w:pPr>
          </w:p>
        </w:tc>
        <w:tc>
          <w:tcPr>
            <w:tcW w:w="3086" w:type="dxa"/>
            <w:shd w:val="clear" w:color="auto" w:fill="auto"/>
            <w:vAlign w:val="center"/>
          </w:tcPr>
          <w:p w:rsidR="00D744DF" w:rsidRDefault="00D744DF">
            <w:pPr>
              <w:rPr>
                <w:rFonts w:ascii="宋体" w:hAnsi="宋体" w:cs="宋体"/>
                <w:color w:val="000000"/>
                <w:sz w:val="22"/>
                <w:szCs w:val="22"/>
              </w:rPr>
            </w:pPr>
          </w:p>
        </w:tc>
        <w:tc>
          <w:tcPr>
            <w:tcW w:w="1350" w:type="dxa"/>
            <w:shd w:val="clear" w:color="auto" w:fill="auto"/>
            <w:vAlign w:val="center"/>
          </w:tcPr>
          <w:p w:rsidR="00D744DF" w:rsidRDefault="00D744DF">
            <w:pPr>
              <w:rPr>
                <w:rFonts w:ascii="宋体" w:hAnsi="宋体" w:cs="宋体"/>
                <w:color w:val="000000"/>
                <w:sz w:val="22"/>
                <w:szCs w:val="22"/>
              </w:rPr>
            </w:pPr>
          </w:p>
        </w:tc>
        <w:tc>
          <w:tcPr>
            <w:tcW w:w="1648" w:type="dxa"/>
            <w:gridSpan w:val="2"/>
            <w:tcBorders>
              <w:bottom w:val="single" w:sz="4" w:space="0" w:color="000000"/>
            </w:tcBorders>
            <w:shd w:val="clear" w:color="auto" w:fill="auto"/>
            <w:vAlign w:val="center"/>
          </w:tcPr>
          <w:p w:rsidR="00D744DF" w:rsidRDefault="00F4206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单位：元</w:t>
            </w:r>
          </w:p>
        </w:tc>
      </w:tr>
      <w:tr w:rsidR="00D744DF">
        <w:trPr>
          <w:trHeight w:val="340"/>
        </w:trPr>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经济分类科目</w:t>
            </w:r>
          </w:p>
        </w:tc>
        <w:tc>
          <w:tcPr>
            <w:tcW w:w="57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2016</w:t>
            </w:r>
            <w:r>
              <w:rPr>
                <w:rFonts w:ascii="宋体" w:hAnsi="宋体" w:cs="宋体" w:hint="eastAsia"/>
                <w:color w:val="000000"/>
                <w:kern w:val="0"/>
                <w:szCs w:val="21"/>
                <w:lang/>
              </w:rPr>
              <w:t>年基本支出</w:t>
            </w:r>
          </w:p>
        </w:tc>
        <w:tc>
          <w:tcPr>
            <w:tcW w:w="3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备注</w:t>
            </w: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科目编码</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科目名称</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人员经费</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公用经费</w:t>
            </w:r>
          </w:p>
        </w:tc>
        <w:tc>
          <w:tcPr>
            <w:tcW w:w="3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b/>
                <w:color w:val="000000"/>
                <w:szCs w:val="21"/>
              </w:rPr>
            </w:pPr>
            <w:r>
              <w:rPr>
                <w:rFonts w:ascii="宋体" w:hAnsi="宋体" w:cs="宋体" w:hint="eastAsia"/>
                <w:b/>
                <w:color w:val="000000"/>
                <w:kern w:val="0"/>
                <w:szCs w:val="21"/>
                <w:lang/>
              </w:rPr>
              <w:t>301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工资福利支出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5,182,738.50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5,182,738.50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 w:val="22"/>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30101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基本工资</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901,692.00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901,692.00</w:t>
            </w:r>
          </w:p>
        </w:tc>
        <w:tc>
          <w:tcPr>
            <w:tcW w:w="1300" w:type="dxa"/>
            <w:shd w:val="clear" w:color="auto" w:fill="auto"/>
            <w:vAlign w:val="center"/>
          </w:tcPr>
          <w:p w:rsidR="00D744DF" w:rsidRDefault="00D744DF">
            <w:pPr>
              <w:rPr>
                <w:rFonts w:ascii="宋体" w:hAnsi="宋体" w:cs="宋体"/>
                <w:color w:val="000000"/>
                <w:sz w:val="22"/>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30102</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津贴补贴</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4,281,046.50</w:t>
            </w:r>
          </w:p>
        </w:tc>
        <w:tc>
          <w:tcPr>
            <w:tcW w:w="1350" w:type="dxa"/>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4,281,046.50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30103</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奖金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30104</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社会保障缴费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30106</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伙食补助</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30199</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其他工资福利支出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b/>
                <w:color w:val="000000"/>
                <w:szCs w:val="21"/>
              </w:rPr>
            </w:pPr>
            <w:r>
              <w:rPr>
                <w:rFonts w:ascii="宋体" w:hAnsi="宋体" w:cs="宋体" w:hint="eastAsia"/>
                <w:b/>
                <w:color w:val="000000"/>
                <w:kern w:val="0"/>
                <w:szCs w:val="21"/>
                <w:lang/>
              </w:rPr>
              <w:t>302</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商品和服务支出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989,822.00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989,822.00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办公费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130,731.19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130,731.19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30202</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印刷费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109,790.80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109,790.80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30203</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咨询费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30205</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水费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30206</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电费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30207</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邮电费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29,409.00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29,409.00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30208</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取暖费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49,848.00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49,848.00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30209</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物业管理费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30211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差旅费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510.00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510.00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30213</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维修（护）费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200,000.00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30214</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租赁费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26,000.00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26,000.00 </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30215</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会议费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30216</w:t>
            </w:r>
          </w:p>
        </w:tc>
        <w:tc>
          <w:tcPr>
            <w:tcW w:w="1528" w:type="dxa"/>
            <w:tcBorders>
              <w:left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培训费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8,620.00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8,620.00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30217</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公务接待费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22,454.00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22,454.00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30224</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被装购置费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30226</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劳务费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30228</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工会经费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54,274.00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54,274.00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30229</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福利费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30231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公务用车运行维护费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54,068.82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54,068.82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lastRenderedPageBreak/>
              <w:t>30299</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其他商品和服务支出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304,116.19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304,116.19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b/>
                <w:color w:val="000000"/>
                <w:szCs w:val="21"/>
              </w:rPr>
            </w:pPr>
            <w:r>
              <w:rPr>
                <w:rFonts w:ascii="宋体" w:hAnsi="宋体" w:cs="宋体" w:hint="eastAsia"/>
                <w:b/>
                <w:color w:val="000000"/>
                <w:kern w:val="0"/>
                <w:szCs w:val="21"/>
                <w:lang/>
              </w:rPr>
              <w:t>303</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对个人与家庭的补助</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121,435.00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121,435.00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30302</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退休费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30303</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退职（役）费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30304</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抚恤金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30305</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生活补助</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121,300.00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121,300.00</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30307</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医疗费</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30308</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助学金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30309</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奖励金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30310</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生产补贴</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30311</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住房公积金</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30313</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购房补贴</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30399</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其他对个人与家庭的补助</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135.00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135.00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b/>
                <w:color w:val="000000"/>
                <w:szCs w:val="21"/>
              </w:rPr>
            </w:pPr>
            <w:r>
              <w:rPr>
                <w:rFonts w:ascii="宋体" w:hAnsi="宋体" w:cs="宋体" w:hint="eastAsia"/>
                <w:b/>
                <w:color w:val="000000"/>
                <w:kern w:val="0"/>
                <w:szCs w:val="21"/>
                <w:lang/>
              </w:rPr>
              <w:t>310</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其他资本性支出</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169,200.00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169,200.00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Cs w:val="21"/>
              </w:rPr>
            </w:pPr>
          </w:p>
        </w:tc>
      </w:tr>
      <w:tr w:rsidR="00D744DF">
        <w:trPr>
          <w:trHeight w:val="340"/>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31002</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办公设备购置</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169,200.00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169,200.00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340"/>
        </w:trPr>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合计</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 xml:space="preserve">6,463,195.50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 xml:space="preserve">5,304,173.50 </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b/>
                <w:color w:val="000000"/>
                <w:szCs w:val="21"/>
              </w:rPr>
            </w:pPr>
            <w:r>
              <w:rPr>
                <w:rFonts w:ascii="宋体" w:hAnsi="宋体" w:cs="宋体" w:hint="eastAsia"/>
                <w:b/>
                <w:color w:val="000000"/>
                <w:kern w:val="0"/>
                <w:szCs w:val="21"/>
                <w:lang/>
              </w:rPr>
              <w:t>1,159,022.00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b/>
                <w:color w:val="000000"/>
                <w:szCs w:val="21"/>
              </w:rPr>
            </w:pPr>
          </w:p>
        </w:tc>
      </w:tr>
    </w:tbl>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tbl>
      <w:tblPr>
        <w:tblW w:w="8330" w:type="dxa"/>
        <w:tblLayout w:type="fixed"/>
        <w:tblCellMar>
          <w:top w:w="15" w:type="dxa"/>
          <w:left w:w="15" w:type="dxa"/>
          <w:bottom w:w="15" w:type="dxa"/>
          <w:right w:w="15" w:type="dxa"/>
        </w:tblCellMar>
        <w:tblLook w:val="04A0"/>
      </w:tblPr>
      <w:tblGrid>
        <w:gridCol w:w="875"/>
        <w:gridCol w:w="406"/>
        <w:gridCol w:w="875"/>
        <w:gridCol w:w="218"/>
        <w:gridCol w:w="916"/>
        <w:gridCol w:w="875"/>
        <w:gridCol w:w="875"/>
        <w:gridCol w:w="406"/>
        <w:gridCol w:w="875"/>
        <w:gridCol w:w="218"/>
        <w:gridCol w:w="916"/>
        <w:gridCol w:w="875"/>
      </w:tblGrid>
      <w:tr w:rsidR="00D744DF">
        <w:trPr>
          <w:trHeight w:val="600"/>
        </w:trPr>
        <w:tc>
          <w:tcPr>
            <w:tcW w:w="875" w:type="dxa"/>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4</w:t>
            </w:r>
          </w:p>
        </w:tc>
        <w:tc>
          <w:tcPr>
            <w:tcW w:w="7455" w:type="dxa"/>
            <w:gridSpan w:val="11"/>
            <w:shd w:val="clear" w:color="auto" w:fill="auto"/>
            <w:vAlign w:val="center"/>
          </w:tcPr>
          <w:p w:rsidR="00D744DF" w:rsidRDefault="00F42062">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一般公共预算“三公”经费支出决算表</w:t>
            </w:r>
          </w:p>
        </w:tc>
      </w:tr>
      <w:tr w:rsidR="00D744DF">
        <w:trPr>
          <w:trHeight w:val="405"/>
        </w:trPr>
        <w:tc>
          <w:tcPr>
            <w:tcW w:w="875" w:type="dxa"/>
            <w:shd w:val="clear" w:color="auto" w:fill="auto"/>
            <w:vAlign w:val="center"/>
          </w:tcPr>
          <w:p w:rsidR="00D744DF" w:rsidRDefault="00D744DF">
            <w:pPr>
              <w:rPr>
                <w:rFonts w:ascii="宋体" w:hAnsi="宋体" w:cs="宋体"/>
                <w:color w:val="000000"/>
                <w:szCs w:val="21"/>
              </w:rPr>
            </w:pPr>
          </w:p>
        </w:tc>
        <w:tc>
          <w:tcPr>
            <w:tcW w:w="406" w:type="dxa"/>
            <w:shd w:val="clear" w:color="auto" w:fill="auto"/>
            <w:vAlign w:val="center"/>
          </w:tcPr>
          <w:p w:rsidR="00D744DF" w:rsidRDefault="00D744DF">
            <w:pPr>
              <w:rPr>
                <w:rFonts w:ascii="宋体" w:hAnsi="宋体" w:cs="宋体"/>
                <w:color w:val="000000"/>
                <w:sz w:val="22"/>
                <w:szCs w:val="22"/>
              </w:rPr>
            </w:pPr>
          </w:p>
        </w:tc>
        <w:tc>
          <w:tcPr>
            <w:tcW w:w="875" w:type="dxa"/>
            <w:shd w:val="clear" w:color="auto" w:fill="auto"/>
            <w:vAlign w:val="center"/>
          </w:tcPr>
          <w:p w:rsidR="00D744DF" w:rsidRDefault="00D744DF">
            <w:pPr>
              <w:rPr>
                <w:rFonts w:ascii="宋体" w:hAnsi="宋体" w:cs="宋体"/>
                <w:color w:val="000000"/>
                <w:sz w:val="22"/>
                <w:szCs w:val="22"/>
              </w:rPr>
            </w:pPr>
          </w:p>
        </w:tc>
        <w:tc>
          <w:tcPr>
            <w:tcW w:w="218" w:type="dxa"/>
            <w:shd w:val="clear" w:color="auto" w:fill="auto"/>
            <w:vAlign w:val="center"/>
          </w:tcPr>
          <w:p w:rsidR="00D744DF" w:rsidRDefault="00D744DF">
            <w:pPr>
              <w:rPr>
                <w:rFonts w:ascii="宋体" w:hAnsi="宋体" w:cs="宋体"/>
                <w:color w:val="000000"/>
                <w:sz w:val="22"/>
                <w:szCs w:val="22"/>
              </w:rPr>
            </w:pPr>
          </w:p>
        </w:tc>
        <w:tc>
          <w:tcPr>
            <w:tcW w:w="916" w:type="dxa"/>
            <w:shd w:val="clear" w:color="auto" w:fill="auto"/>
            <w:vAlign w:val="center"/>
          </w:tcPr>
          <w:p w:rsidR="00D744DF" w:rsidRDefault="00D744DF">
            <w:pPr>
              <w:rPr>
                <w:rFonts w:ascii="宋体" w:hAnsi="宋体" w:cs="宋体"/>
                <w:color w:val="000000"/>
                <w:sz w:val="22"/>
                <w:szCs w:val="22"/>
              </w:rPr>
            </w:pPr>
          </w:p>
        </w:tc>
        <w:tc>
          <w:tcPr>
            <w:tcW w:w="875" w:type="dxa"/>
            <w:shd w:val="clear" w:color="auto" w:fill="auto"/>
            <w:vAlign w:val="center"/>
          </w:tcPr>
          <w:p w:rsidR="00D744DF" w:rsidRDefault="00D744DF">
            <w:pPr>
              <w:rPr>
                <w:rFonts w:ascii="宋体" w:hAnsi="宋体" w:cs="宋体"/>
                <w:color w:val="000000"/>
                <w:sz w:val="22"/>
                <w:szCs w:val="22"/>
              </w:rPr>
            </w:pPr>
          </w:p>
        </w:tc>
        <w:tc>
          <w:tcPr>
            <w:tcW w:w="875" w:type="dxa"/>
            <w:shd w:val="clear" w:color="auto" w:fill="auto"/>
            <w:vAlign w:val="center"/>
          </w:tcPr>
          <w:p w:rsidR="00D744DF" w:rsidRDefault="00D744DF">
            <w:pPr>
              <w:rPr>
                <w:rFonts w:ascii="宋体" w:hAnsi="宋体" w:cs="宋体"/>
                <w:color w:val="000000"/>
                <w:sz w:val="22"/>
                <w:szCs w:val="22"/>
              </w:rPr>
            </w:pPr>
          </w:p>
        </w:tc>
        <w:tc>
          <w:tcPr>
            <w:tcW w:w="406" w:type="dxa"/>
            <w:shd w:val="clear" w:color="auto" w:fill="auto"/>
            <w:vAlign w:val="center"/>
          </w:tcPr>
          <w:p w:rsidR="00D744DF" w:rsidRDefault="00D744DF">
            <w:pPr>
              <w:rPr>
                <w:rFonts w:ascii="宋体" w:hAnsi="宋体" w:cs="宋体"/>
                <w:color w:val="000000"/>
                <w:sz w:val="22"/>
                <w:szCs w:val="22"/>
              </w:rPr>
            </w:pPr>
          </w:p>
        </w:tc>
        <w:tc>
          <w:tcPr>
            <w:tcW w:w="875" w:type="dxa"/>
            <w:shd w:val="clear" w:color="auto" w:fill="auto"/>
            <w:vAlign w:val="center"/>
          </w:tcPr>
          <w:p w:rsidR="00D744DF" w:rsidRDefault="00D744DF">
            <w:pPr>
              <w:rPr>
                <w:rFonts w:ascii="宋体" w:hAnsi="宋体" w:cs="宋体"/>
                <w:color w:val="000000"/>
                <w:sz w:val="22"/>
                <w:szCs w:val="22"/>
              </w:rPr>
            </w:pPr>
          </w:p>
        </w:tc>
        <w:tc>
          <w:tcPr>
            <w:tcW w:w="218" w:type="dxa"/>
            <w:shd w:val="clear" w:color="auto" w:fill="auto"/>
            <w:vAlign w:val="center"/>
          </w:tcPr>
          <w:p w:rsidR="00D744DF" w:rsidRDefault="00D744DF">
            <w:pPr>
              <w:rPr>
                <w:rFonts w:ascii="宋体" w:hAnsi="宋体" w:cs="宋体"/>
                <w:color w:val="000000"/>
                <w:sz w:val="22"/>
                <w:szCs w:val="22"/>
              </w:rPr>
            </w:pPr>
          </w:p>
        </w:tc>
        <w:tc>
          <w:tcPr>
            <w:tcW w:w="1791" w:type="dxa"/>
            <w:gridSpan w:val="2"/>
            <w:tcBorders>
              <w:bottom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单位：元</w:t>
            </w:r>
          </w:p>
        </w:tc>
      </w:tr>
      <w:tr w:rsidR="00D744DF">
        <w:trPr>
          <w:trHeight w:val="975"/>
        </w:trPr>
        <w:tc>
          <w:tcPr>
            <w:tcW w:w="41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2016 </w:t>
            </w:r>
            <w:r>
              <w:rPr>
                <w:rFonts w:ascii="宋体" w:hAnsi="宋体" w:cs="宋体" w:hint="eastAsia"/>
                <w:color w:val="000000"/>
                <w:kern w:val="0"/>
                <w:szCs w:val="21"/>
                <w:lang/>
              </w:rPr>
              <w:t>年预算数</w:t>
            </w:r>
          </w:p>
        </w:tc>
        <w:tc>
          <w:tcPr>
            <w:tcW w:w="41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2016</w:t>
            </w:r>
            <w:r>
              <w:rPr>
                <w:rFonts w:ascii="宋体" w:hAnsi="宋体" w:cs="宋体" w:hint="eastAsia"/>
                <w:color w:val="000000"/>
                <w:kern w:val="0"/>
                <w:szCs w:val="21"/>
                <w:lang/>
              </w:rPr>
              <w:t>年决算数</w:t>
            </w:r>
          </w:p>
        </w:tc>
      </w:tr>
      <w:tr w:rsidR="00D744DF">
        <w:trPr>
          <w:trHeight w:val="975"/>
        </w:trPr>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因公出国</w:t>
            </w:r>
            <w:r>
              <w:rPr>
                <w:rFonts w:ascii="宋体" w:hAnsi="宋体" w:cs="宋体" w:hint="eastAsia"/>
                <w:color w:val="000000"/>
                <w:kern w:val="0"/>
                <w:szCs w:val="21"/>
                <w:lang/>
              </w:rPr>
              <w:t>(</w:t>
            </w:r>
            <w:r>
              <w:rPr>
                <w:rFonts w:ascii="宋体" w:hAnsi="宋体" w:cs="宋体" w:hint="eastAsia"/>
                <w:color w:val="000000"/>
                <w:kern w:val="0"/>
                <w:szCs w:val="21"/>
                <w:lang/>
              </w:rPr>
              <w:t>境</w:t>
            </w:r>
            <w:r>
              <w:rPr>
                <w:rFonts w:ascii="宋体" w:hAnsi="宋体" w:cs="宋体" w:hint="eastAsia"/>
                <w:color w:val="000000"/>
                <w:kern w:val="0"/>
                <w:szCs w:val="21"/>
                <w:lang/>
              </w:rPr>
              <w:t>)</w:t>
            </w:r>
            <w:r>
              <w:rPr>
                <w:rFonts w:ascii="宋体" w:hAnsi="宋体" w:cs="宋体" w:hint="eastAsia"/>
                <w:color w:val="000000"/>
                <w:kern w:val="0"/>
                <w:szCs w:val="21"/>
                <w:lang/>
              </w:rPr>
              <w:t>费</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公务用车购置及运行费</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公务接待费</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因公出国</w:t>
            </w:r>
            <w:r>
              <w:rPr>
                <w:rFonts w:ascii="宋体" w:hAnsi="宋体" w:cs="宋体" w:hint="eastAsia"/>
                <w:color w:val="000000"/>
                <w:kern w:val="0"/>
                <w:szCs w:val="21"/>
                <w:lang/>
              </w:rPr>
              <w:t>(</w:t>
            </w:r>
            <w:r>
              <w:rPr>
                <w:rFonts w:ascii="宋体" w:hAnsi="宋体" w:cs="宋体" w:hint="eastAsia"/>
                <w:color w:val="000000"/>
                <w:kern w:val="0"/>
                <w:szCs w:val="21"/>
                <w:lang/>
              </w:rPr>
              <w:t>境</w:t>
            </w:r>
            <w:r>
              <w:rPr>
                <w:rFonts w:ascii="宋体" w:hAnsi="宋体" w:cs="宋体" w:hint="eastAsia"/>
                <w:color w:val="000000"/>
                <w:kern w:val="0"/>
                <w:szCs w:val="21"/>
                <w:lang/>
              </w:rPr>
              <w:t>)</w:t>
            </w:r>
            <w:r>
              <w:rPr>
                <w:rFonts w:ascii="宋体" w:hAnsi="宋体" w:cs="宋体" w:hint="eastAsia"/>
                <w:color w:val="000000"/>
                <w:kern w:val="0"/>
                <w:szCs w:val="21"/>
                <w:lang/>
              </w:rPr>
              <w:t>费</w:t>
            </w:r>
          </w:p>
        </w:tc>
        <w:tc>
          <w:tcPr>
            <w:tcW w:w="20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公务用车购置及运行费</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公务接待费</w:t>
            </w:r>
          </w:p>
        </w:tc>
      </w:tr>
      <w:tr w:rsidR="00D744DF">
        <w:trPr>
          <w:trHeight w:val="975"/>
        </w:trPr>
        <w:tc>
          <w:tcPr>
            <w:tcW w:w="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小计</w:t>
            </w: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公务用车购置费</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公务用车运行费</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小计</w:t>
            </w: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公务用车购置费</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公务用车运行费</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975"/>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62,066.22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39,612.22 </w:t>
            </w: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916" w:type="dxa"/>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39,612.22</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22,454.00</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76,882.82 </w:t>
            </w: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 xml:space="preserve">54,428.82 </w:t>
            </w: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916" w:type="dxa"/>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54,428.82</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22,454.00</w:t>
            </w:r>
          </w:p>
        </w:tc>
      </w:tr>
      <w:tr w:rsidR="00D744DF">
        <w:trPr>
          <w:trHeight w:val="975"/>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r>
      <w:tr w:rsidR="00D744DF">
        <w:trPr>
          <w:trHeight w:val="975"/>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r>
      <w:tr w:rsidR="00D744DF">
        <w:trPr>
          <w:trHeight w:val="975"/>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r>
      <w:tr w:rsidR="00D744DF">
        <w:trPr>
          <w:trHeight w:val="975"/>
        </w:trPr>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r>
    </w:tbl>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tbl>
      <w:tblPr>
        <w:tblW w:w="8330" w:type="dxa"/>
        <w:jc w:val="center"/>
        <w:tblLayout w:type="fixed"/>
        <w:tblCellMar>
          <w:top w:w="15" w:type="dxa"/>
          <w:left w:w="15" w:type="dxa"/>
          <w:bottom w:w="15" w:type="dxa"/>
          <w:right w:w="15" w:type="dxa"/>
        </w:tblCellMar>
        <w:tblLook w:val="04A0"/>
      </w:tblPr>
      <w:tblGrid>
        <w:gridCol w:w="1509"/>
        <w:gridCol w:w="1487"/>
        <w:gridCol w:w="1321"/>
        <w:gridCol w:w="1417"/>
        <w:gridCol w:w="1180"/>
        <w:gridCol w:w="1416"/>
      </w:tblGrid>
      <w:tr w:rsidR="00D744DF">
        <w:trPr>
          <w:trHeight w:val="480"/>
          <w:jc w:val="center"/>
        </w:trPr>
        <w:tc>
          <w:tcPr>
            <w:tcW w:w="8330" w:type="dxa"/>
            <w:gridSpan w:val="6"/>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5</w:t>
            </w:r>
          </w:p>
          <w:p w:rsidR="00D744DF" w:rsidRDefault="00F42062">
            <w:pPr>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政府性基金支出决算表</w:t>
            </w:r>
          </w:p>
        </w:tc>
      </w:tr>
      <w:tr w:rsidR="00D744DF">
        <w:trPr>
          <w:trHeight w:val="420"/>
          <w:jc w:val="center"/>
        </w:trPr>
        <w:tc>
          <w:tcPr>
            <w:tcW w:w="1509" w:type="dxa"/>
            <w:shd w:val="clear" w:color="auto" w:fill="auto"/>
            <w:vAlign w:val="center"/>
          </w:tcPr>
          <w:p w:rsidR="00D744DF" w:rsidRDefault="00F42062">
            <w:pPr>
              <w:widowControl/>
              <w:jc w:val="right"/>
              <w:textAlignment w:val="center"/>
              <w:rPr>
                <w:rFonts w:ascii="宋体" w:hAnsi="宋体" w:cs="宋体"/>
                <w:color w:val="000000"/>
                <w:szCs w:val="21"/>
              </w:rPr>
            </w:pPr>
            <w:r>
              <w:rPr>
                <w:rFonts w:ascii="宋体" w:hAnsi="宋体" w:cs="宋体" w:hint="eastAsia"/>
                <w:color w:val="000000"/>
                <w:kern w:val="0"/>
                <w:szCs w:val="21"/>
                <w:lang/>
              </w:rPr>
              <w:t>填报单位：</w:t>
            </w:r>
            <w:r>
              <w:rPr>
                <w:rFonts w:ascii="宋体" w:hAnsi="宋体" w:cs="宋体" w:hint="eastAsia"/>
                <w:color w:val="000000"/>
                <w:kern w:val="0"/>
                <w:szCs w:val="21"/>
                <w:lang/>
              </w:rPr>
              <w:t>XXX</w:t>
            </w:r>
            <w:r>
              <w:rPr>
                <w:rFonts w:ascii="宋体" w:hAnsi="宋体" w:cs="宋体" w:hint="eastAsia"/>
                <w:color w:val="000000"/>
                <w:kern w:val="0"/>
                <w:szCs w:val="21"/>
                <w:lang/>
              </w:rPr>
              <w:t>（部门）</w:t>
            </w:r>
            <w:r>
              <w:rPr>
                <w:rFonts w:ascii="宋体" w:hAnsi="宋体" w:cs="宋体" w:hint="eastAsia"/>
                <w:color w:val="000000"/>
                <w:kern w:val="0"/>
                <w:szCs w:val="21"/>
                <w:lang/>
              </w:rPr>
              <w:t xml:space="preserve">                                             </w:t>
            </w:r>
          </w:p>
        </w:tc>
        <w:tc>
          <w:tcPr>
            <w:tcW w:w="1487" w:type="dxa"/>
            <w:shd w:val="clear" w:color="auto" w:fill="auto"/>
            <w:vAlign w:val="center"/>
          </w:tcPr>
          <w:p w:rsidR="00D744DF" w:rsidRDefault="00D744DF">
            <w:pPr>
              <w:rPr>
                <w:rFonts w:ascii="宋体" w:hAnsi="宋体" w:cs="宋体"/>
                <w:color w:val="000000"/>
                <w:sz w:val="22"/>
                <w:szCs w:val="22"/>
              </w:rPr>
            </w:pPr>
          </w:p>
        </w:tc>
        <w:tc>
          <w:tcPr>
            <w:tcW w:w="1321" w:type="dxa"/>
            <w:shd w:val="clear" w:color="auto" w:fill="auto"/>
            <w:vAlign w:val="center"/>
          </w:tcPr>
          <w:p w:rsidR="00D744DF" w:rsidRDefault="00D744DF">
            <w:pPr>
              <w:rPr>
                <w:rFonts w:ascii="宋体" w:hAnsi="宋体" w:cs="宋体"/>
                <w:color w:val="000000"/>
                <w:sz w:val="22"/>
                <w:szCs w:val="22"/>
              </w:rPr>
            </w:pPr>
          </w:p>
        </w:tc>
        <w:tc>
          <w:tcPr>
            <w:tcW w:w="1417" w:type="dxa"/>
            <w:shd w:val="clear" w:color="auto" w:fill="auto"/>
            <w:vAlign w:val="center"/>
          </w:tcPr>
          <w:p w:rsidR="00D744DF" w:rsidRDefault="00D744DF">
            <w:pPr>
              <w:rPr>
                <w:rFonts w:ascii="宋体" w:hAnsi="宋体" w:cs="宋体"/>
                <w:color w:val="000000"/>
                <w:sz w:val="22"/>
                <w:szCs w:val="22"/>
              </w:rPr>
            </w:pPr>
          </w:p>
        </w:tc>
        <w:tc>
          <w:tcPr>
            <w:tcW w:w="2596" w:type="dxa"/>
            <w:gridSpan w:val="2"/>
            <w:tcBorders>
              <w:bottom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单位：元</w:t>
            </w:r>
          </w:p>
        </w:tc>
      </w:tr>
      <w:tr w:rsidR="00D744DF">
        <w:trPr>
          <w:trHeight w:val="540"/>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科目编码</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科目名称　</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单位代码　</w:t>
            </w:r>
          </w:p>
        </w:tc>
        <w:tc>
          <w:tcPr>
            <w:tcW w:w="4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本年政府性基金预算财政拨款支出</w:t>
            </w:r>
          </w:p>
        </w:tc>
      </w:tr>
      <w:tr w:rsidR="00D744DF">
        <w:trPr>
          <w:trHeight w:val="540"/>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基本支出</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项目支出</w:t>
            </w: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其他支出</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11542221009914095T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22960</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彩票公益金及对应专项债务收入安排的支出</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2296004</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用于教育事业的彩票公益金支出</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540"/>
          <w:jc w:val="center"/>
        </w:trPr>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bl>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p w:rsidR="00D744DF" w:rsidRDefault="00D744DF"/>
    <w:tbl>
      <w:tblPr>
        <w:tblW w:w="8330" w:type="dxa"/>
        <w:tblLayout w:type="fixed"/>
        <w:tblCellMar>
          <w:top w:w="15" w:type="dxa"/>
          <w:left w:w="15" w:type="dxa"/>
          <w:bottom w:w="15" w:type="dxa"/>
          <w:right w:w="15" w:type="dxa"/>
        </w:tblCellMar>
        <w:tblLook w:val="04A0"/>
      </w:tblPr>
      <w:tblGrid>
        <w:gridCol w:w="2283"/>
        <w:gridCol w:w="2611"/>
        <w:gridCol w:w="2041"/>
        <w:gridCol w:w="1395"/>
      </w:tblGrid>
      <w:tr w:rsidR="00D744DF">
        <w:trPr>
          <w:trHeight w:val="480"/>
        </w:trPr>
        <w:tc>
          <w:tcPr>
            <w:tcW w:w="8330" w:type="dxa"/>
            <w:gridSpan w:val="4"/>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6</w:t>
            </w:r>
          </w:p>
          <w:p w:rsidR="00D744DF" w:rsidRDefault="00F42062">
            <w:pPr>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部门收支决算总表</w:t>
            </w:r>
          </w:p>
        </w:tc>
      </w:tr>
      <w:tr w:rsidR="00D744DF">
        <w:trPr>
          <w:trHeight w:val="420"/>
        </w:trPr>
        <w:tc>
          <w:tcPr>
            <w:tcW w:w="2283" w:type="dxa"/>
            <w:shd w:val="clear" w:color="auto" w:fill="auto"/>
            <w:vAlign w:val="center"/>
          </w:tcPr>
          <w:p w:rsidR="00D744DF" w:rsidRDefault="00D744DF">
            <w:pPr>
              <w:jc w:val="left"/>
              <w:rPr>
                <w:rFonts w:ascii="宋体" w:hAnsi="宋体" w:cs="宋体"/>
                <w:color w:val="000000"/>
                <w:szCs w:val="21"/>
              </w:rPr>
            </w:pPr>
          </w:p>
        </w:tc>
        <w:tc>
          <w:tcPr>
            <w:tcW w:w="2611" w:type="dxa"/>
            <w:shd w:val="clear" w:color="auto" w:fill="auto"/>
            <w:vAlign w:val="center"/>
          </w:tcPr>
          <w:p w:rsidR="00D744DF" w:rsidRDefault="00D744DF">
            <w:pPr>
              <w:rPr>
                <w:rFonts w:ascii="宋体" w:hAnsi="宋体" w:cs="宋体"/>
                <w:color w:val="000000"/>
                <w:sz w:val="22"/>
                <w:szCs w:val="22"/>
              </w:rPr>
            </w:pPr>
          </w:p>
        </w:tc>
        <w:tc>
          <w:tcPr>
            <w:tcW w:w="2041" w:type="dxa"/>
            <w:shd w:val="clear" w:color="auto" w:fill="auto"/>
            <w:vAlign w:val="center"/>
          </w:tcPr>
          <w:p w:rsidR="00D744DF" w:rsidRDefault="00D744DF">
            <w:pPr>
              <w:rPr>
                <w:rFonts w:ascii="宋体" w:hAnsi="宋体" w:cs="宋体"/>
                <w:color w:val="000000"/>
                <w:sz w:val="22"/>
                <w:szCs w:val="22"/>
              </w:rPr>
            </w:pPr>
          </w:p>
        </w:tc>
        <w:tc>
          <w:tcPr>
            <w:tcW w:w="1395" w:type="dxa"/>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单位：元</w:t>
            </w:r>
          </w:p>
        </w:tc>
      </w:tr>
      <w:tr w:rsidR="00D744DF">
        <w:trPr>
          <w:trHeight w:val="555"/>
        </w:trPr>
        <w:tc>
          <w:tcPr>
            <w:tcW w:w="4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收入</w:t>
            </w:r>
          </w:p>
        </w:tc>
        <w:tc>
          <w:tcPr>
            <w:tcW w:w="34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支出</w:t>
            </w: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项目</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决算数</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项目</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决算数</w:t>
            </w: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一、一般公共预算拨款收入</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13,047,508.50</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一、一般公共服务支出</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3,326,813.50</w:t>
            </w: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二、政府性基金预算拨款收入</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220,000.00</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七、文化体育与传媒支出</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9,720,695.00</w:t>
            </w: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三、事业收入</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二十一、其他支出</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四、事业单位经营收入</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五、其他收入</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3F3F3F"/>
              <w:left w:val="single" w:sz="4" w:space="0" w:color="3F3F3F"/>
              <w:bottom w:val="single" w:sz="4" w:space="0" w:color="3F3F3F"/>
              <w:right w:val="single" w:sz="4" w:space="0" w:color="3F3F3F"/>
            </w:tcBorders>
            <w:shd w:val="clear" w:color="auto" w:fill="F2F2F2"/>
            <w:vAlign w:val="center"/>
          </w:tcPr>
          <w:p w:rsidR="00D744DF" w:rsidRDefault="00D744DF">
            <w:pPr>
              <w:rPr>
                <w:rFonts w:ascii="宋体" w:hAnsi="宋体" w:cs="宋体"/>
                <w:b/>
                <w:color w:val="3F3F3F"/>
                <w:sz w:val="22"/>
                <w:szCs w:val="22"/>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本年收入合计</w:t>
            </w:r>
          </w:p>
        </w:tc>
        <w:tc>
          <w:tcPr>
            <w:tcW w:w="2611" w:type="dxa"/>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13,267,508.50</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本年支出合计</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13,267,508.50</w:t>
            </w: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用事业基金弥补收支差额</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上年结转</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22"/>
                <w:szCs w:val="22"/>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textAlignment w:val="center"/>
              <w:rPr>
                <w:rFonts w:ascii="宋体" w:hAnsi="宋体" w:cs="宋体"/>
                <w:color w:val="000000"/>
                <w:szCs w:val="21"/>
              </w:rPr>
            </w:pPr>
            <w:r>
              <w:rPr>
                <w:rFonts w:ascii="宋体" w:hAnsi="宋体" w:cs="宋体" w:hint="eastAsia"/>
                <w:color w:val="000000"/>
                <w:kern w:val="0"/>
                <w:szCs w:val="21"/>
                <w:lang/>
              </w:rPr>
              <w:t>结转下年</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r>
      <w:tr w:rsidR="00D744DF">
        <w:trPr>
          <w:trHeight w:val="555"/>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收</w:t>
            </w:r>
            <w:r>
              <w:rPr>
                <w:rFonts w:ascii="宋体" w:hAnsi="宋体" w:cs="宋体" w:hint="eastAsia"/>
                <w:color w:val="000000"/>
                <w:kern w:val="0"/>
                <w:szCs w:val="21"/>
                <w:lang/>
              </w:rPr>
              <w:t xml:space="preserve"> </w:t>
            </w:r>
            <w:r>
              <w:rPr>
                <w:rFonts w:ascii="宋体" w:hAnsi="宋体" w:cs="宋体" w:hint="eastAsia"/>
                <w:color w:val="000000"/>
                <w:kern w:val="0"/>
                <w:szCs w:val="21"/>
                <w:lang/>
              </w:rPr>
              <w:t>入</w:t>
            </w:r>
            <w:r>
              <w:rPr>
                <w:rFonts w:ascii="宋体" w:hAnsi="宋体" w:cs="宋体" w:hint="eastAsia"/>
                <w:color w:val="000000"/>
                <w:kern w:val="0"/>
                <w:szCs w:val="21"/>
                <w:lang/>
              </w:rPr>
              <w:t xml:space="preserve"> </w:t>
            </w:r>
            <w:r>
              <w:rPr>
                <w:rFonts w:ascii="宋体" w:hAnsi="宋体" w:cs="宋体" w:hint="eastAsia"/>
                <w:color w:val="000000"/>
                <w:kern w:val="0"/>
                <w:szCs w:val="21"/>
                <w:lang/>
              </w:rPr>
              <w:t>总</w:t>
            </w:r>
            <w:r>
              <w:rPr>
                <w:rFonts w:ascii="宋体" w:hAnsi="宋体" w:cs="宋体" w:hint="eastAsia"/>
                <w:color w:val="000000"/>
                <w:kern w:val="0"/>
                <w:szCs w:val="21"/>
                <w:lang/>
              </w:rPr>
              <w:t xml:space="preserve"> </w:t>
            </w:r>
            <w:r>
              <w:rPr>
                <w:rFonts w:ascii="宋体" w:hAnsi="宋体" w:cs="宋体" w:hint="eastAsia"/>
                <w:color w:val="000000"/>
                <w:kern w:val="0"/>
                <w:szCs w:val="21"/>
                <w:lang/>
              </w:rPr>
              <w:t>计</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13,267,508.50 </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支</w:t>
            </w:r>
            <w:r>
              <w:rPr>
                <w:rFonts w:ascii="宋体" w:hAnsi="宋体" w:cs="宋体" w:hint="eastAsia"/>
                <w:color w:val="000000"/>
                <w:kern w:val="0"/>
                <w:szCs w:val="21"/>
                <w:lang/>
              </w:rPr>
              <w:t xml:space="preserve"> </w:t>
            </w:r>
            <w:r>
              <w:rPr>
                <w:rFonts w:ascii="宋体" w:hAnsi="宋体" w:cs="宋体" w:hint="eastAsia"/>
                <w:color w:val="000000"/>
                <w:kern w:val="0"/>
                <w:szCs w:val="21"/>
                <w:lang/>
              </w:rPr>
              <w:t>出</w:t>
            </w:r>
            <w:r>
              <w:rPr>
                <w:rFonts w:ascii="宋体" w:hAnsi="宋体" w:cs="宋体" w:hint="eastAsia"/>
                <w:color w:val="000000"/>
                <w:kern w:val="0"/>
                <w:szCs w:val="21"/>
                <w:lang/>
              </w:rPr>
              <w:t xml:space="preserve"> </w:t>
            </w:r>
            <w:r>
              <w:rPr>
                <w:rFonts w:ascii="宋体" w:hAnsi="宋体" w:cs="宋体" w:hint="eastAsia"/>
                <w:color w:val="000000"/>
                <w:kern w:val="0"/>
                <w:szCs w:val="21"/>
                <w:lang/>
              </w:rPr>
              <w:t>总</w:t>
            </w:r>
            <w:r>
              <w:rPr>
                <w:rFonts w:ascii="宋体" w:hAnsi="宋体" w:cs="宋体" w:hint="eastAsia"/>
                <w:color w:val="000000"/>
                <w:kern w:val="0"/>
                <w:szCs w:val="21"/>
                <w:lang/>
              </w:rPr>
              <w:t xml:space="preserve"> </w:t>
            </w:r>
            <w:r>
              <w:rPr>
                <w:rFonts w:ascii="宋体" w:hAnsi="宋体" w:cs="宋体" w:hint="eastAsia"/>
                <w:color w:val="000000"/>
                <w:kern w:val="0"/>
                <w:szCs w:val="21"/>
                <w:lang/>
              </w:rPr>
              <w:t>计</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13,267,508.50 </w:t>
            </w:r>
          </w:p>
        </w:tc>
      </w:tr>
    </w:tbl>
    <w:p w:rsidR="00D744DF" w:rsidRDefault="00D744DF"/>
    <w:p w:rsidR="00D744DF" w:rsidRDefault="00D744DF">
      <w:pPr>
        <w:rPr>
          <w:rFonts w:ascii="仿宋_GB2312" w:eastAsia="仿宋_GB2312" w:hAnsi="仿宋_GB2312" w:cs="仿宋_GB2312"/>
          <w:sz w:val="32"/>
          <w:szCs w:val="32"/>
        </w:rPr>
      </w:pPr>
    </w:p>
    <w:tbl>
      <w:tblPr>
        <w:tblW w:w="9640" w:type="dxa"/>
        <w:jc w:val="center"/>
        <w:tblLayout w:type="fixed"/>
        <w:tblCellMar>
          <w:top w:w="15" w:type="dxa"/>
          <w:left w:w="15" w:type="dxa"/>
          <w:bottom w:w="15" w:type="dxa"/>
          <w:right w:w="15" w:type="dxa"/>
        </w:tblCellMar>
        <w:tblLook w:val="04A0"/>
      </w:tblPr>
      <w:tblGrid>
        <w:gridCol w:w="778"/>
        <w:gridCol w:w="2478"/>
        <w:gridCol w:w="1048"/>
        <w:gridCol w:w="353"/>
        <w:gridCol w:w="1386"/>
        <w:gridCol w:w="758"/>
        <w:gridCol w:w="264"/>
        <w:gridCol w:w="592"/>
        <w:gridCol w:w="478"/>
        <w:gridCol w:w="487"/>
        <w:gridCol w:w="315"/>
        <w:gridCol w:w="703"/>
      </w:tblGrid>
      <w:tr w:rsidR="00D744DF">
        <w:trPr>
          <w:trHeight w:val="227"/>
          <w:jc w:val="center"/>
        </w:trPr>
        <w:tc>
          <w:tcPr>
            <w:tcW w:w="9640" w:type="dxa"/>
            <w:gridSpan w:val="12"/>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7</w:t>
            </w:r>
          </w:p>
          <w:p w:rsidR="00D744DF" w:rsidRDefault="00F42062">
            <w:pPr>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部门收入决算总表</w:t>
            </w:r>
          </w:p>
        </w:tc>
      </w:tr>
      <w:tr w:rsidR="00D744DF">
        <w:trPr>
          <w:trHeight w:val="227"/>
          <w:jc w:val="center"/>
        </w:trPr>
        <w:tc>
          <w:tcPr>
            <w:tcW w:w="778" w:type="dxa"/>
            <w:shd w:val="clear" w:color="auto" w:fill="auto"/>
            <w:vAlign w:val="center"/>
          </w:tcPr>
          <w:p w:rsidR="00D744DF" w:rsidRDefault="00D744DF">
            <w:pPr>
              <w:widowControl/>
              <w:textAlignment w:val="center"/>
              <w:rPr>
                <w:rFonts w:ascii="宋体" w:hAnsi="宋体" w:cs="宋体"/>
                <w:color w:val="000000"/>
                <w:sz w:val="32"/>
                <w:szCs w:val="32"/>
              </w:rPr>
            </w:pPr>
          </w:p>
        </w:tc>
        <w:tc>
          <w:tcPr>
            <w:tcW w:w="2478" w:type="dxa"/>
            <w:shd w:val="clear" w:color="auto" w:fill="auto"/>
            <w:vAlign w:val="center"/>
          </w:tcPr>
          <w:p w:rsidR="00D744DF" w:rsidRDefault="00D744DF">
            <w:pPr>
              <w:rPr>
                <w:rFonts w:ascii="宋体" w:hAnsi="宋体" w:cs="宋体"/>
                <w:color w:val="000000"/>
                <w:sz w:val="22"/>
                <w:szCs w:val="22"/>
              </w:rPr>
            </w:pPr>
          </w:p>
        </w:tc>
        <w:tc>
          <w:tcPr>
            <w:tcW w:w="1048" w:type="dxa"/>
            <w:shd w:val="clear" w:color="auto" w:fill="auto"/>
            <w:vAlign w:val="center"/>
          </w:tcPr>
          <w:p w:rsidR="00D744DF" w:rsidRDefault="00D744DF">
            <w:pPr>
              <w:rPr>
                <w:rFonts w:ascii="宋体" w:hAnsi="宋体" w:cs="宋体"/>
                <w:color w:val="000000"/>
                <w:sz w:val="22"/>
                <w:szCs w:val="22"/>
              </w:rPr>
            </w:pPr>
          </w:p>
        </w:tc>
        <w:tc>
          <w:tcPr>
            <w:tcW w:w="353" w:type="dxa"/>
            <w:shd w:val="clear" w:color="auto" w:fill="auto"/>
            <w:vAlign w:val="center"/>
          </w:tcPr>
          <w:p w:rsidR="00D744DF" w:rsidRDefault="00D744DF">
            <w:pPr>
              <w:rPr>
                <w:rFonts w:ascii="宋体" w:hAnsi="宋体" w:cs="宋体"/>
                <w:color w:val="000000"/>
                <w:sz w:val="22"/>
                <w:szCs w:val="22"/>
              </w:rPr>
            </w:pPr>
          </w:p>
        </w:tc>
        <w:tc>
          <w:tcPr>
            <w:tcW w:w="1386" w:type="dxa"/>
            <w:shd w:val="clear" w:color="auto" w:fill="auto"/>
            <w:vAlign w:val="center"/>
          </w:tcPr>
          <w:p w:rsidR="00D744DF" w:rsidRDefault="00D744DF">
            <w:pPr>
              <w:rPr>
                <w:rFonts w:ascii="宋体" w:hAnsi="宋体" w:cs="宋体"/>
                <w:color w:val="000000"/>
                <w:sz w:val="22"/>
                <w:szCs w:val="22"/>
              </w:rPr>
            </w:pPr>
          </w:p>
        </w:tc>
        <w:tc>
          <w:tcPr>
            <w:tcW w:w="758" w:type="dxa"/>
            <w:shd w:val="clear" w:color="auto" w:fill="auto"/>
            <w:vAlign w:val="center"/>
          </w:tcPr>
          <w:p w:rsidR="00D744DF" w:rsidRDefault="00D744DF">
            <w:pPr>
              <w:rPr>
                <w:rFonts w:ascii="宋体" w:hAnsi="宋体" w:cs="宋体"/>
                <w:color w:val="000000"/>
                <w:sz w:val="22"/>
                <w:szCs w:val="22"/>
              </w:rPr>
            </w:pPr>
          </w:p>
        </w:tc>
        <w:tc>
          <w:tcPr>
            <w:tcW w:w="264" w:type="dxa"/>
            <w:shd w:val="clear" w:color="auto" w:fill="auto"/>
            <w:vAlign w:val="center"/>
          </w:tcPr>
          <w:p w:rsidR="00D744DF" w:rsidRDefault="00D744DF">
            <w:pPr>
              <w:rPr>
                <w:rFonts w:ascii="宋体" w:hAnsi="宋体" w:cs="宋体"/>
                <w:color w:val="000000"/>
                <w:sz w:val="22"/>
                <w:szCs w:val="22"/>
              </w:rPr>
            </w:pPr>
          </w:p>
        </w:tc>
        <w:tc>
          <w:tcPr>
            <w:tcW w:w="592" w:type="dxa"/>
            <w:shd w:val="clear" w:color="auto" w:fill="auto"/>
            <w:vAlign w:val="center"/>
          </w:tcPr>
          <w:p w:rsidR="00D744DF" w:rsidRDefault="00D744DF">
            <w:pPr>
              <w:rPr>
                <w:rFonts w:ascii="宋体" w:hAnsi="宋体" w:cs="宋体"/>
                <w:color w:val="000000"/>
                <w:sz w:val="22"/>
                <w:szCs w:val="22"/>
              </w:rPr>
            </w:pPr>
          </w:p>
        </w:tc>
        <w:tc>
          <w:tcPr>
            <w:tcW w:w="478" w:type="dxa"/>
            <w:shd w:val="clear" w:color="auto" w:fill="auto"/>
            <w:vAlign w:val="center"/>
          </w:tcPr>
          <w:p w:rsidR="00D744DF" w:rsidRDefault="00D744DF">
            <w:pPr>
              <w:rPr>
                <w:rFonts w:ascii="宋体" w:hAnsi="宋体" w:cs="宋体"/>
                <w:color w:val="000000"/>
                <w:sz w:val="22"/>
                <w:szCs w:val="22"/>
              </w:rPr>
            </w:pPr>
          </w:p>
        </w:tc>
        <w:tc>
          <w:tcPr>
            <w:tcW w:w="487" w:type="dxa"/>
            <w:shd w:val="clear" w:color="auto" w:fill="auto"/>
            <w:vAlign w:val="center"/>
          </w:tcPr>
          <w:p w:rsidR="00D744DF" w:rsidRDefault="00D744DF">
            <w:pPr>
              <w:rPr>
                <w:rFonts w:ascii="宋体" w:hAnsi="宋体" w:cs="宋体"/>
                <w:color w:val="000000"/>
                <w:sz w:val="22"/>
                <w:szCs w:val="22"/>
              </w:rPr>
            </w:pPr>
          </w:p>
        </w:tc>
        <w:tc>
          <w:tcPr>
            <w:tcW w:w="1018" w:type="dxa"/>
            <w:gridSpan w:val="2"/>
            <w:tcBorders>
              <w:bottom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单位：元</w:t>
            </w:r>
          </w:p>
        </w:tc>
      </w:tr>
      <w:tr w:rsidR="00D744DF">
        <w:trPr>
          <w:trHeight w:val="227"/>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上年结转</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一般公共预算拨款收入</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政府性基金预算拨款收入</w:t>
            </w: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事业收入</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事业单位经营收入</w:t>
            </w: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上级补助收入</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下级单位上缴收入</w:t>
            </w: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其他收入</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用事业基金弥补收支差额</w:t>
            </w: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科目编码</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科目名称</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201</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一般公共服务支出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3,326,813.50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3,326,813.50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20133</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宣传事务</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3,326,813.50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3,326,813.50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2013301</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行政运行</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2,066,813.50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2,066,813.50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2013399</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其他宣传事务支出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1,260,000.00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1,260,000.00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文化体育与传媒支出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9,720,695.00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9,720,695.00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文化</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rPr>
              <w:t>8,845,195.00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rPr>
              <w:t>8,845,195.00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2070101</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行政运行</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1,328,508.00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1,328,508.00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2070105</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文化展示及纪念机构</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75,000.00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75,000.00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2070107</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艺术表演团体</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144,000.00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144,000.00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2070109</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群众文化</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2070111</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文化创作与保护</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200,000.00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200,000.00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2070112</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文化市场管理</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50,000.00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50,000.00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2070199</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其他文化支出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2,055,500.00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2,055,500.00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20702</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文物</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72,000.00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72,000.00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2070204</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文物保护</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72,000.00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72,000.00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20704</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新闻出版广播影视</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803,500.00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803,500.00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2070406</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电影</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803,500.00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803,500.00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229</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其他支出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220,000.00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220,000.00</w:t>
            </w: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22960</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彩票公益金及对应专项债务收入安排的支出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220,000.00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220,000.00</w:t>
            </w: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2296004</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用于教育事业的彩票公益金支出</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220,000.00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220,000.00</w:t>
            </w: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778" w:type="dxa"/>
            <w:tcBorders>
              <w:top w:val="single" w:sz="4" w:space="0" w:color="000000"/>
              <w:left w:val="single" w:sz="4" w:space="0" w:color="000000"/>
              <w:bottom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478" w:type="dxa"/>
            <w:tcBorders>
              <w:top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227"/>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合</w:t>
            </w:r>
            <w:r>
              <w:rPr>
                <w:rFonts w:ascii="宋体" w:hAnsi="宋体" w:cs="宋体" w:hint="eastAsia"/>
                <w:color w:val="000000"/>
                <w:kern w:val="0"/>
                <w:sz w:val="16"/>
                <w:szCs w:val="16"/>
                <w:lang/>
              </w:rPr>
              <w:t xml:space="preserve"> </w:t>
            </w:r>
            <w:r>
              <w:rPr>
                <w:rFonts w:ascii="宋体" w:hAnsi="宋体" w:cs="宋体" w:hint="eastAsia"/>
                <w:color w:val="000000"/>
                <w:kern w:val="0"/>
                <w:sz w:val="16"/>
                <w:szCs w:val="16"/>
                <w:lang/>
              </w:rPr>
              <w:t>计</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13,267,508.50</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13,047,508.50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220,000.00</w:t>
            </w: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 w:val="16"/>
                <w:szCs w:val="16"/>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bl>
    <w:p w:rsidR="00D744DF" w:rsidRDefault="00D744DF">
      <w:pPr>
        <w:rPr>
          <w:rFonts w:ascii="仿宋_GB2312" w:eastAsia="仿宋_GB2312" w:hAnsi="仿宋_GB2312" w:cs="仿宋_GB2312"/>
          <w:sz w:val="32"/>
          <w:szCs w:val="32"/>
        </w:rPr>
      </w:pPr>
    </w:p>
    <w:tbl>
      <w:tblPr>
        <w:tblW w:w="9531" w:type="dxa"/>
        <w:jc w:val="center"/>
        <w:tblLayout w:type="fixed"/>
        <w:tblCellMar>
          <w:top w:w="15" w:type="dxa"/>
          <w:left w:w="15" w:type="dxa"/>
          <w:bottom w:w="15" w:type="dxa"/>
          <w:right w:w="15" w:type="dxa"/>
        </w:tblCellMar>
        <w:tblLook w:val="04A0"/>
      </w:tblPr>
      <w:tblGrid>
        <w:gridCol w:w="802"/>
        <w:gridCol w:w="2194"/>
        <w:gridCol w:w="1424"/>
        <w:gridCol w:w="1461"/>
        <w:gridCol w:w="1449"/>
        <w:gridCol w:w="628"/>
        <w:gridCol w:w="692"/>
        <w:gridCol w:w="881"/>
      </w:tblGrid>
      <w:tr w:rsidR="00D744DF">
        <w:trPr>
          <w:trHeight w:val="340"/>
          <w:jc w:val="center"/>
        </w:trPr>
        <w:tc>
          <w:tcPr>
            <w:tcW w:w="802" w:type="dxa"/>
            <w:shd w:val="clear" w:color="auto" w:fill="auto"/>
            <w:vAlign w:val="center"/>
          </w:tcPr>
          <w:p w:rsidR="00D744DF" w:rsidRDefault="00F42062">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表</w:t>
            </w:r>
            <w:r>
              <w:rPr>
                <w:rFonts w:ascii="仿宋" w:eastAsia="仿宋" w:hAnsi="仿宋" w:cs="仿宋" w:hint="eastAsia"/>
                <w:color w:val="000000"/>
                <w:kern w:val="0"/>
                <w:sz w:val="32"/>
                <w:szCs w:val="32"/>
                <w:lang/>
              </w:rPr>
              <w:t>8</w:t>
            </w:r>
          </w:p>
        </w:tc>
        <w:tc>
          <w:tcPr>
            <w:tcW w:w="8729" w:type="dxa"/>
            <w:gridSpan w:val="7"/>
            <w:shd w:val="clear" w:color="auto" w:fill="auto"/>
            <w:vAlign w:val="center"/>
          </w:tcPr>
          <w:p w:rsidR="00D744DF" w:rsidRDefault="00F42062">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rPr>
              <w:t>部门支出决算总表</w:t>
            </w:r>
          </w:p>
        </w:tc>
      </w:tr>
      <w:tr w:rsidR="00D744DF">
        <w:trPr>
          <w:trHeight w:val="340"/>
          <w:jc w:val="center"/>
        </w:trPr>
        <w:tc>
          <w:tcPr>
            <w:tcW w:w="802" w:type="dxa"/>
            <w:shd w:val="clear" w:color="auto" w:fill="auto"/>
            <w:vAlign w:val="center"/>
          </w:tcPr>
          <w:p w:rsidR="00D744DF" w:rsidRDefault="00D744DF">
            <w:pPr>
              <w:jc w:val="left"/>
              <w:rPr>
                <w:rFonts w:ascii="宋体" w:hAnsi="宋体" w:cs="宋体"/>
                <w:color w:val="000000"/>
                <w:szCs w:val="21"/>
              </w:rPr>
            </w:pPr>
          </w:p>
        </w:tc>
        <w:tc>
          <w:tcPr>
            <w:tcW w:w="2194" w:type="dxa"/>
            <w:shd w:val="clear" w:color="auto" w:fill="auto"/>
            <w:vAlign w:val="center"/>
          </w:tcPr>
          <w:p w:rsidR="00D744DF" w:rsidRDefault="00D744DF">
            <w:pPr>
              <w:rPr>
                <w:rFonts w:ascii="宋体" w:hAnsi="宋体" w:cs="宋体"/>
                <w:color w:val="000000"/>
                <w:sz w:val="22"/>
                <w:szCs w:val="22"/>
              </w:rPr>
            </w:pPr>
          </w:p>
        </w:tc>
        <w:tc>
          <w:tcPr>
            <w:tcW w:w="1424" w:type="dxa"/>
            <w:shd w:val="clear" w:color="auto" w:fill="auto"/>
            <w:vAlign w:val="center"/>
          </w:tcPr>
          <w:p w:rsidR="00D744DF" w:rsidRDefault="00D744DF">
            <w:pPr>
              <w:rPr>
                <w:rFonts w:ascii="宋体" w:hAnsi="宋体" w:cs="宋体"/>
                <w:color w:val="000000"/>
                <w:sz w:val="22"/>
                <w:szCs w:val="22"/>
              </w:rPr>
            </w:pPr>
          </w:p>
        </w:tc>
        <w:tc>
          <w:tcPr>
            <w:tcW w:w="1461" w:type="dxa"/>
            <w:shd w:val="clear" w:color="auto" w:fill="auto"/>
            <w:vAlign w:val="center"/>
          </w:tcPr>
          <w:p w:rsidR="00D744DF" w:rsidRDefault="00D744DF">
            <w:pPr>
              <w:rPr>
                <w:rFonts w:ascii="宋体" w:hAnsi="宋体" w:cs="宋体"/>
                <w:color w:val="000000"/>
                <w:sz w:val="22"/>
                <w:szCs w:val="22"/>
              </w:rPr>
            </w:pPr>
          </w:p>
        </w:tc>
        <w:tc>
          <w:tcPr>
            <w:tcW w:w="1449" w:type="dxa"/>
            <w:shd w:val="clear" w:color="auto" w:fill="auto"/>
            <w:vAlign w:val="center"/>
          </w:tcPr>
          <w:p w:rsidR="00D744DF" w:rsidRDefault="00D744DF">
            <w:pPr>
              <w:rPr>
                <w:rFonts w:ascii="宋体" w:hAnsi="宋体" w:cs="宋体"/>
                <w:color w:val="000000"/>
                <w:sz w:val="22"/>
                <w:szCs w:val="22"/>
              </w:rPr>
            </w:pPr>
          </w:p>
        </w:tc>
        <w:tc>
          <w:tcPr>
            <w:tcW w:w="628" w:type="dxa"/>
            <w:shd w:val="clear" w:color="auto" w:fill="auto"/>
            <w:vAlign w:val="center"/>
          </w:tcPr>
          <w:p w:rsidR="00D744DF" w:rsidRDefault="00D744DF">
            <w:pPr>
              <w:rPr>
                <w:rFonts w:ascii="宋体" w:hAnsi="宋体" w:cs="宋体"/>
                <w:color w:val="000000"/>
                <w:sz w:val="22"/>
                <w:szCs w:val="22"/>
              </w:rPr>
            </w:pPr>
          </w:p>
        </w:tc>
        <w:tc>
          <w:tcPr>
            <w:tcW w:w="1573" w:type="dxa"/>
            <w:gridSpan w:val="2"/>
            <w:tcBorders>
              <w:bottom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单位：元</w:t>
            </w:r>
          </w:p>
        </w:tc>
      </w:tr>
      <w:tr w:rsidR="00D744DF">
        <w:trPr>
          <w:trHeight w:val="340"/>
          <w:jc w:val="center"/>
        </w:trPr>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基本支出</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项目支出</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上缴上级支出</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事业单位经营支出</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对下级单位</w:t>
            </w:r>
            <w:r>
              <w:rPr>
                <w:rFonts w:ascii="宋体" w:hAnsi="宋体" w:cs="宋体" w:hint="eastAsia"/>
                <w:color w:val="000000"/>
                <w:kern w:val="0"/>
                <w:szCs w:val="21"/>
                <w:lang/>
              </w:rPr>
              <w:br/>
            </w:r>
            <w:r>
              <w:rPr>
                <w:rFonts w:ascii="宋体" w:hAnsi="宋体" w:cs="宋体" w:hint="eastAsia"/>
                <w:color w:val="000000"/>
                <w:kern w:val="0"/>
                <w:szCs w:val="21"/>
                <w:lang/>
              </w:rPr>
              <w:t>补助支出</w:t>
            </w: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Cs w:val="21"/>
              </w:rPr>
            </w:pPr>
            <w:r>
              <w:rPr>
                <w:rFonts w:ascii="宋体" w:hAnsi="宋体" w:cs="宋体" w:hint="eastAsia"/>
                <w:color w:val="000000"/>
                <w:kern w:val="0"/>
                <w:szCs w:val="21"/>
                <w:lang/>
              </w:rPr>
              <w:t>科目编码</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科目名称</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一般公共服务支出</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3,326,813.50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2,066,813.50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20133</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宣传事务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3,326,813.50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2,066,813.50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2013301</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行政运行</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2,066,813.50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2,066,813.50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2013399</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其他宣传事务支出</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1,260,000.00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文化体育与传媒支出</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9,720,695.00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4,396,382.00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5,324,313.00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文化</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8,845,195.00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3,592,882.00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5,252,313.00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2070101</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行政运行</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1,328,508.00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1,328,508.00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2070105</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文化展示及纪念机构</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75,000.00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75,000.00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2070107</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艺术表演团体</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144,000.00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144000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2070109</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群众文化</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4,992,187.00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1,060,187.00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3,932,000.00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2070111</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文化创作与保护</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200,000.00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2070112</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文化市场管理</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50,000.00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50,000.00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2070199</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其他文化支出</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2,055,500.00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1,060,187.00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995,313.00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20702</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文物</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2070204</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文物保护</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72,000.00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20704</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新闻出版广播影视</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803,500.00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803,500.00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2070406</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电影</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803,500.00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803,500.00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其他支出</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22960</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彩票公益金及对应专项债务收入安排的支出</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2296004</w:t>
            </w:r>
          </w:p>
        </w:tc>
        <w:tc>
          <w:tcPr>
            <w:tcW w:w="2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 xml:space="preserve">  </w:t>
            </w:r>
            <w:r>
              <w:rPr>
                <w:rFonts w:ascii="宋体" w:hAnsi="宋体" w:cs="宋体" w:hint="eastAsia"/>
                <w:color w:val="000000"/>
                <w:kern w:val="0"/>
                <w:szCs w:val="21"/>
                <w:lang/>
              </w:rPr>
              <w:t>用于教育事业的彩票公益金支出</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220,000.00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802" w:type="dxa"/>
            <w:tcBorders>
              <w:top w:val="single" w:sz="4" w:space="0" w:color="000000"/>
              <w:left w:val="single" w:sz="4" w:space="0" w:color="000000"/>
              <w:bottom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2194" w:type="dxa"/>
            <w:tcBorders>
              <w:top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rPr>
                <w:rFonts w:ascii="宋体" w:hAnsi="宋体" w:cs="宋体"/>
                <w:color w:val="000000"/>
                <w:sz w:val="22"/>
                <w:szCs w:val="22"/>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center"/>
              <w:rPr>
                <w:rFonts w:ascii="宋体" w:hAnsi="宋体" w:cs="宋体"/>
                <w:color w:val="000000"/>
                <w:szCs w:val="21"/>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r w:rsidR="00D744DF">
        <w:trPr>
          <w:trHeight w:val="340"/>
          <w:jc w:val="center"/>
        </w:trPr>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合计</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13,267,508.50</w:t>
            </w:r>
          </w:p>
        </w:tc>
        <w:tc>
          <w:tcPr>
            <w:tcW w:w="1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6,463,195.50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F42062">
            <w:pPr>
              <w:widowControl/>
              <w:jc w:val="center"/>
              <w:textAlignment w:val="center"/>
              <w:rPr>
                <w:rFonts w:ascii="宋体" w:hAnsi="宋体" w:cs="宋体"/>
                <w:color w:val="000000"/>
                <w:szCs w:val="21"/>
              </w:rPr>
            </w:pPr>
            <w:r>
              <w:rPr>
                <w:rFonts w:ascii="宋体" w:hAnsi="宋体" w:cs="宋体" w:hint="eastAsia"/>
                <w:color w:val="000000"/>
                <w:kern w:val="0"/>
                <w:szCs w:val="21"/>
                <w:lang/>
              </w:rPr>
              <w:t>6,804,313.00</w:t>
            </w:r>
          </w:p>
        </w:tc>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4DF" w:rsidRDefault="00D744DF">
            <w:pPr>
              <w:jc w:val="left"/>
              <w:rPr>
                <w:rFonts w:ascii="宋体" w:hAnsi="宋体" w:cs="宋体"/>
                <w:color w:val="000000"/>
                <w:szCs w:val="21"/>
              </w:rPr>
            </w:pPr>
          </w:p>
        </w:tc>
      </w:tr>
    </w:tbl>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F42062">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第三部分</w:t>
      </w:r>
    </w:p>
    <w:p w:rsidR="00D744DF" w:rsidRDefault="00D744DF"/>
    <w:p w:rsidR="00D744DF" w:rsidRDefault="00D744DF"/>
    <w:p w:rsidR="00D744DF" w:rsidRDefault="00F42062">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56"/>
          <w:szCs w:val="56"/>
        </w:rPr>
        <w:t>乃东区委宣传部</w:t>
      </w:r>
      <w:r>
        <w:rPr>
          <w:rFonts w:ascii="方正小标宋简体" w:eastAsia="方正小标宋简体" w:hAnsi="方正小标宋简体" w:cs="方正小标宋简体" w:hint="eastAsia"/>
          <w:sz w:val="56"/>
          <w:szCs w:val="56"/>
        </w:rPr>
        <w:t>2016</w:t>
      </w:r>
      <w:r>
        <w:rPr>
          <w:rFonts w:ascii="方正小标宋简体" w:eastAsia="方正小标宋简体" w:hAnsi="方正小标宋简体" w:cs="方正小标宋简体" w:hint="eastAsia"/>
          <w:sz w:val="56"/>
          <w:szCs w:val="56"/>
        </w:rPr>
        <w:t>年部门预算数据分析</w:t>
      </w:r>
    </w:p>
    <w:p w:rsidR="00D744DF" w:rsidRDefault="00D744DF">
      <w:pPr>
        <w:jc w:val="center"/>
        <w:rPr>
          <w:rFonts w:ascii="方正小标宋简体" w:eastAsia="方正小标宋简体" w:hAnsi="方正小标宋简体" w:cs="方正小标宋简体"/>
          <w:sz w:val="72"/>
          <w:szCs w:val="72"/>
        </w:rPr>
      </w:pPr>
    </w:p>
    <w:p w:rsidR="00D744DF" w:rsidRDefault="00D744DF">
      <w:pPr>
        <w:rPr>
          <w:rFonts w:ascii="仿宋_GB2312" w:eastAsia="仿宋_GB2312" w:hAnsi="仿宋_GB2312" w:cs="仿宋_GB2312"/>
          <w:sz w:val="84"/>
          <w:szCs w:val="84"/>
        </w:rPr>
      </w:pPr>
    </w:p>
    <w:p w:rsidR="00D744DF" w:rsidRDefault="00D744DF">
      <w:pPr>
        <w:rPr>
          <w:rFonts w:ascii="仿宋_GB2312" w:eastAsia="仿宋_GB2312" w:hAnsi="仿宋_GB2312" w:cs="仿宋_GB2312"/>
          <w:sz w:val="84"/>
          <w:szCs w:val="84"/>
        </w:rPr>
      </w:pPr>
    </w:p>
    <w:p w:rsidR="00D744DF" w:rsidRDefault="00D744DF">
      <w:pPr>
        <w:rPr>
          <w:rFonts w:ascii="仿宋_GB2312" w:eastAsia="仿宋_GB2312" w:hAnsi="仿宋_GB2312" w:cs="仿宋_GB2312"/>
          <w:sz w:val="84"/>
          <w:szCs w:val="84"/>
        </w:rPr>
      </w:pPr>
    </w:p>
    <w:p w:rsidR="00D744DF" w:rsidRDefault="00D744DF">
      <w:pPr>
        <w:pStyle w:val="a5"/>
        <w:shd w:val="clear" w:color="auto" w:fill="FFFFFF"/>
        <w:spacing w:before="0" w:beforeAutospacing="0" w:after="0" w:afterAutospacing="0"/>
        <w:ind w:firstLineChars="200" w:firstLine="640"/>
        <w:rPr>
          <w:rFonts w:ascii="仿宋_GB2312" w:eastAsia="仿宋_GB2312" w:hAnsi="仿宋_GB2312" w:cs="仿宋_GB2312"/>
          <w:color w:val="000000" w:themeColor="text1"/>
          <w:sz w:val="32"/>
          <w:szCs w:val="26"/>
        </w:rPr>
      </w:pPr>
    </w:p>
    <w:p w:rsidR="00D744DF" w:rsidRDefault="00F42062">
      <w:pPr>
        <w:pStyle w:val="a5"/>
        <w:shd w:val="clear" w:color="auto" w:fill="FFFFFF"/>
        <w:spacing w:before="0" w:beforeAutospacing="0" w:after="0" w:afterAutospacing="0"/>
        <w:ind w:firstLineChars="200"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一、</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年度财政拨款收支决算总体情况说明</w:t>
      </w:r>
    </w:p>
    <w:p w:rsidR="00D744DF" w:rsidRDefault="00F42062">
      <w:pPr>
        <w:pStyle w:val="a5"/>
        <w:shd w:val="clear" w:color="auto" w:fill="FFFFFF"/>
        <w:spacing w:before="0" w:beforeAutospacing="0" w:after="0" w:afterAutospacing="0"/>
        <w:ind w:firstLineChars="200"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年度财政预算拨款</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32"/>
        </w:rPr>
        <w:t>收入为一般公共预算拨款</w:t>
      </w:r>
      <w:r>
        <w:rPr>
          <w:rFonts w:ascii="仿宋_GB2312" w:eastAsia="仿宋_GB2312" w:hAnsi="仿宋_GB2312" w:cs="仿宋_GB2312" w:hint="eastAsia"/>
          <w:color w:val="000000" w:themeColor="text1"/>
          <w:sz w:val="32"/>
          <w:szCs w:val="32"/>
        </w:rPr>
        <w:t>13047508.5</w:t>
      </w:r>
      <w:r>
        <w:rPr>
          <w:rFonts w:ascii="仿宋_GB2312" w:eastAsia="仿宋_GB2312" w:hAnsi="仿宋_GB2312" w:cs="仿宋_GB2312" w:hint="eastAsia"/>
          <w:color w:val="000000" w:themeColor="text1"/>
          <w:sz w:val="32"/>
          <w:szCs w:val="32"/>
        </w:rPr>
        <w:t>元，政府性基金预算拨款</w:t>
      </w:r>
      <w:r>
        <w:rPr>
          <w:rFonts w:ascii="仿宋_GB2312" w:eastAsia="仿宋_GB2312" w:hAnsi="仿宋_GB2312" w:cs="仿宋_GB2312" w:hint="eastAsia"/>
          <w:color w:val="000000" w:themeColor="text1"/>
          <w:sz w:val="32"/>
          <w:szCs w:val="32"/>
        </w:rPr>
        <w:t>220000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26"/>
        </w:rPr>
        <w:t>本年实际支出</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其中</w:t>
      </w:r>
      <w:r>
        <w:rPr>
          <w:rFonts w:ascii="仿宋_GB2312" w:eastAsia="仿宋_GB2312" w:hAnsi="仿宋_GB2312" w:cs="仿宋_GB2312" w:hint="eastAsia"/>
          <w:color w:val="000000" w:themeColor="text1"/>
          <w:sz w:val="32"/>
          <w:szCs w:val="26"/>
        </w:rPr>
        <w:t>一般公共服务支出</w:t>
      </w:r>
      <w:r>
        <w:rPr>
          <w:rFonts w:ascii="仿宋_GB2312" w:eastAsia="仿宋_GB2312" w:hAnsi="仿宋_GB2312" w:cs="仿宋_GB2312" w:hint="eastAsia"/>
          <w:color w:val="000000" w:themeColor="text1"/>
          <w:sz w:val="32"/>
          <w:szCs w:val="26"/>
        </w:rPr>
        <w:t>3326813.5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，文化体育与传媒支出</w:t>
      </w:r>
      <w:r>
        <w:rPr>
          <w:rFonts w:ascii="仿宋_GB2312" w:eastAsia="仿宋_GB2312" w:hAnsi="仿宋_GB2312" w:cs="仿宋_GB2312" w:hint="eastAsia"/>
          <w:color w:val="000000" w:themeColor="text1"/>
          <w:sz w:val="32"/>
          <w:szCs w:val="26"/>
        </w:rPr>
        <w:t>9720695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其他支出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二、</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年度一般公共预算当年财政拨款支出决算情况说明</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（一）一般公共预算当年财政拨款决算规模变化情况</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与上年决算数同口径比较</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年一般公共预算当年财政拨款支出</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，上年一般公共预算财政拨款支出</w:t>
      </w:r>
      <w:r>
        <w:rPr>
          <w:rFonts w:ascii="仿宋_GB2312" w:eastAsia="仿宋_GB2312" w:hAnsi="仿宋_GB2312" w:cs="仿宋_GB2312" w:hint="eastAsia"/>
          <w:color w:val="000000" w:themeColor="text1"/>
          <w:sz w:val="32"/>
          <w:szCs w:val="26"/>
        </w:rPr>
        <w:t>19344828.7</w:t>
      </w:r>
      <w:r>
        <w:rPr>
          <w:rFonts w:ascii="仿宋_GB2312" w:eastAsia="仿宋_GB2312" w:hAnsi="仿宋_GB2312" w:cs="仿宋_GB2312" w:hint="eastAsia"/>
          <w:color w:val="000000" w:themeColor="text1"/>
          <w:sz w:val="32"/>
          <w:szCs w:val="26"/>
        </w:rPr>
        <w:t>元，比上年同期</w:t>
      </w:r>
      <w:r>
        <w:rPr>
          <w:rFonts w:ascii="仿宋_GB2312" w:eastAsia="仿宋_GB2312" w:hAnsi="仿宋_GB2312" w:cs="仿宋_GB2312" w:hint="eastAsia"/>
          <w:color w:val="000000" w:themeColor="text1"/>
          <w:sz w:val="32"/>
          <w:szCs w:val="26"/>
        </w:rPr>
        <w:t>减少</w:t>
      </w:r>
      <w:r>
        <w:rPr>
          <w:rFonts w:ascii="仿宋_GB2312" w:eastAsia="仿宋_GB2312" w:hAnsi="仿宋_GB2312" w:cs="仿宋_GB2312" w:hint="eastAsia"/>
          <w:color w:val="000000" w:themeColor="text1"/>
          <w:sz w:val="32"/>
          <w:szCs w:val="26"/>
        </w:rPr>
        <w:t>6077320.2</w:t>
      </w:r>
      <w:r>
        <w:rPr>
          <w:rFonts w:ascii="仿宋_GB2312" w:eastAsia="仿宋_GB2312" w:hAnsi="仿宋_GB2312" w:cs="仿宋_GB2312" w:hint="eastAsia"/>
          <w:color w:val="000000" w:themeColor="text1"/>
          <w:sz w:val="32"/>
          <w:szCs w:val="26"/>
        </w:rPr>
        <w:t xml:space="preserve">元。　　</w:t>
      </w:r>
    </w:p>
    <w:p w:rsidR="00D744DF" w:rsidRDefault="00F42062">
      <w:pPr>
        <w:pStyle w:val="a5"/>
        <w:shd w:val="clear" w:color="auto" w:fill="FFFFFF"/>
        <w:spacing w:before="0" w:beforeAutospacing="0" w:after="0" w:afterAutospacing="0"/>
        <w:ind w:firstLineChars="200"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（二）一般公共预算当年财政拨款决算结构情况</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一般公共预算当年财政拨款决算支出</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。其中：</w:t>
      </w:r>
      <w:r>
        <w:rPr>
          <w:rFonts w:ascii="仿宋_GB2312" w:eastAsia="仿宋_GB2312" w:hAnsi="仿宋_GB2312" w:cs="仿宋_GB2312" w:hint="eastAsia"/>
          <w:color w:val="000000" w:themeColor="text1"/>
          <w:sz w:val="32"/>
          <w:szCs w:val="26"/>
        </w:rPr>
        <w:t>一般公共服务支出</w:t>
      </w:r>
      <w:r>
        <w:rPr>
          <w:rFonts w:ascii="仿宋_GB2312" w:eastAsia="仿宋_GB2312" w:hAnsi="仿宋_GB2312" w:cs="仿宋_GB2312" w:hint="eastAsia"/>
          <w:color w:val="000000" w:themeColor="text1"/>
          <w:sz w:val="32"/>
          <w:szCs w:val="26"/>
        </w:rPr>
        <w:t>3326813.5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，占一般公共预算当年财政拨款决算支出的</w:t>
      </w:r>
      <w:r>
        <w:rPr>
          <w:rFonts w:ascii="仿宋_GB2312" w:eastAsia="仿宋_GB2312" w:hAnsi="仿宋_GB2312" w:cs="仿宋_GB2312" w:hint="eastAsia"/>
          <w:color w:val="000000" w:themeColor="text1"/>
          <w:sz w:val="32"/>
          <w:szCs w:val="26"/>
        </w:rPr>
        <w:t>25.07</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；文化体育与传媒支出</w:t>
      </w:r>
      <w:r>
        <w:rPr>
          <w:rFonts w:ascii="仿宋_GB2312" w:eastAsia="仿宋_GB2312" w:hAnsi="仿宋_GB2312" w:cs="仿宋_GB2312" w:hint="eastAsia"/>
          <w:color w:val="000000" w:themeColor="text1"/>
          <w:sz w:val="32"/>
          <w:szCs w:val="26"/>
        </w:rPr>
        <w:t>9720695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占一般公共预算当年财政拨款决算支出的</w:t>
      </w:r>
      <w:r>
        <w:rPr>
          <w:rFonts w:ascii="仿宋_GB2312" w:eastAsia="仿宋_GB2312" w:hAnsi="仿宋_GB2312" w:cs="仿宋_GB2312" w:hint="eastAsia"/>
          <w:color w:val="000000" w:themeColor="text1"/>
          <w:sz w:val="32"/>
          <w:szCs w:val="26"/>
        </w:rPr>
        <w:lastRenderedPageBreak/>
        <w:t>73.27</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；其他支出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占一般公共预算当年财政拨款决算支出的</w:t>
      </w:r>
      <w:r>
        <w:rPr>
          <w:rFonts w:ascii="仿宋_GB2312" w:eastAsia="仿宋_GB2312" w:hAnsi="仿宋_GB2312" w:cs="仿宋_GB2312" w:hint="eastAsia"/>
          <w:color w:val="000000" w:themeColor="text1"/>
          <w:sz w:val="32"/>
          <w:szCs w:val="26"/>
        </w:rPr>
        <w:t>1.66</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（三）一般公共预算当年财政拨款决算具体使用情况</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一般公共服务支出</w:t>
      </w:r>
      <w:r>
        <w:rPr>
          <w:rFonts w:ascii="仿宋_GB2312" w:eastAsia="仿宋_GB2312" w:hAnsi="仿宋_GB2312" w:cs="仿宋_GB2312" w:hint="eastAsia"/>
          <w:color w:val="000000" w:themeColor="text1"/>
          <w:sz w:val="32"/>
          <w:szCs w:val="26"/>
        </w:rPr>
        <w:t>3326813.5</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宣传事务</w:t>
      </w:r>
      <w:r>
        <w:rPr>
          <w:rFonts w:ascii="仿宋_GB2312" w:eastAsia="仿宋_GB2312" w:hAnsi="仿宋_GB2312" w:cs="仿宋_GB2312" w:hint="eastAsia"/>
          <w:color w:val="000000" w:themeColor="text1"/>
          <w:sz w:val="32"/>
          <w:szCs w:val="26"/>
        </w:rPr>
        <w:t>3326813.5</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）行政运行支出</w:t>
      </w:r>
      <w:r>
        <w:rPr>
          <w:rFonts w:ascii="仿宋_GB2312" w:eastAsia="仿宋_GB2312" w:hAnsi="仿宋_GB2312" w:cs="仿宋_GB2312" w:hint="eastAsia"/>
          <w:color w:val="000000" w:themeColor="text1"/>
          <w:sz w:val="32"/>
          <w:szCs w:val="26"/>
        </w:rPr>
        <w:t>206681</w:t>
      </w:r>
      <w:r>
        <w:rPr>
          <w:rFonts w:ascii="仿宋_GB2312" w:eastAsia="仿宋_GB2312" w:hAnsi="仿宋_GB2312" w:cs="仿宋_GB2312" w:hint="eastAsia"/>
          <w:color w:val="000000" w:themeColor="text1"/>
          <w:sz w:val="32"/>
          <w:szCs w:val="26"/>
        </w:rPr>
        <w:t>3.5</w:t>
      </w:r>
      <w:r>
        <w:rPr>
          <w:rFonts w:ascii="仿宋_GB2312" w:eastAsia="仿宋_GB2312" w:hAnsi="仿宋_GB2312" w:cs="仿宋_GB2312" w:hint="eastAsia"/>
          <w:color w:val="000000" w:themeColor="text1"/>
          <w:sz w:val="32"/>
          <w:szCs w:val="26"/>
        </w:rPr>
        <w:t>元。其中工资福利支出</w:t>
      </w:r>
      <w:r>
        <w:rPr>
          <w:rFonts w:ascii="仿宋_GB2312" w:eastAsia="仿宋_GB2312" w:hAnsi="仿宋_GB2312" w:cs="仿宋_GB2312" w:hint="eastAsia"/>
          <w:color w:val="000000" w:themeColor="text1"/>
          <w:sz w:val="32"/>
          <w:szCs w:val="26"/>
        </w:rPr>
        <w:t>5182738.5</w:t>
      </w:r>
      <w:r>
        <w:rPr>
          <w:rFonts w:ascii="仿宋_GB2312" w:eastAsia="仿宋_GB2312" w:hAnsi="仿宋_GB2312" w:cs="仿宋_GB2312" w:hint="eastAsia"/>
          <w:color w:val="000000" w:themeColor="text1"/>
          <w:sz w:val="32"/>
          <w:szCs w:val="26"/>
        </w:rPr>
        <w:t>元，商品和服务支出</w:t>
      </w:r>
      <w:r>
        <w:rPr>
          <w:rFonts w:ascii="仿宋_GB2312" w:eastAsia="仿宋_GB2312" w:hAnsi="仿宋_GB2312" w:cs="仿宋_GB2312" w:hint="eastAsia"/>
          <w:color w:val="000000" w:themeColor="text1"/>
          <w:sz w:val="32"/>
          <w:szCs w:val="26"/>
        </w:rPr>
        <w:t>989822</w:t>
      </w:r>
      <w:r>
        <w:rPr>
          <w:rFonts w:ascii="仿宋_GB2312" w:eastAsia="仿宋_GB2312" w:hAnsi="仿宋_GB2312" w:cs="仿宋_GB2312" w:hint="eastAsia"/>
          <w:color w:val="000000" w:themeColor="text1"/>
          <w:sz w:val="32"/>
          <w:szCs w:val="26"/>
        </w:rPr>
        <w:t>元，对个人和家庭补助支出</w:t>
      </w:r>
      <w:r>
        <w:rPr>
          <w:rFonts w:ascii="仿宋_GB2312" w:eastAsia="仿宋_GB2312" w:hAnsi="仿宋_GB2312" w:cs="仿宋_GB2312" w:hint="eastAsia"/>
          <w:color w:val="000000" w:themeColor="text1"/>
          <w:sz w:val="32"/>
          <w:szCs w:val="26"/>
        </w:rPr>
        <w:t>121435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，其他资本性支出</w:t>
      </w:r>
      <w:r>
        <w:rPr>
          <w:rFonts w:ascii="仿宋_GB2312" w:eastAsia="仿宋_GB2312" w:hAnsi="仿宋_GB2312" w:cs="仿宋_GB2312" w:hint="eastAsia"/>
          <w:color w:val="000000" w:themeColor="text1"/>
          <w:sz w:val="32"/>
          <w:szCs w:val="26"/>
        </w:rPr>
        <w:t>169200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2</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其他宣传事务支出</w:t>
      </w:r>
      <w:r>
        <w:rPr>
          <w:rFonts w:ascii="仿宋_GB2312" w:eastAsia="仿宋_GB2312" w:hAnsi="仿宋_GB2312" w:cs="仿宋_GB2312" w:hint="eastAsia"/>
          <w:color w:val="000000" w:themeColor="text1"/>
          <w:sz w:val="32"/>
          <w:szCs w:val="26"/>
        </w:rPr>
        <w:t>1260000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文化体育与传媒支出</w:t>
      </w:r>
      <w:r>
        <w:rPr>
          <w:rFonts w:ascii="仿宋_GB2312" w:eastAsia="仿宋_GB2312" w:hAnsi="仿宋_GB2312" w:cs="仿宋_GB2312" w:hint="eastAsia"/>
          <w:color w:val="000000" w:themeColor="text1"/>
          <w:sz w:val="32"/>
          <w:szCs w:val="26"/>
        </w:rPr>
        <w:t>9720695</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、文化支出</w:t>
      </w:r>
      <w:r>
        <w:rPr>
          <w:rFonts w:ascii="仿宋_GB2312" w:eastAsia="仿宋_GB2312" w:hAnsi="仿宋_GB2312" w:cs="仿宋_GB2312" w:hint="eastAsia"/>
          <w:color w:val="000000" w:themeColor="text1"/>
          <w:sz w:val="32"/>
          <w:szCs w:val="26"/>
        </w:rPr>
        <w:t>8845195</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）行政运行</w:t>
      </w:r>
      <w:r>
        <w:rPr>
          <w:rFonts w:ascii="仿宋_GB2312" w:eastAsia="仿宋_GB2312" w:hAnsi="仿宋_GB2312" w:cs="仿宋_GB2312" w:hint="eastAsia"/>
          <w:color w:val="000000" w:themeColor="text1"/>
          <w:sz w:val="32"/>
          <w:szCs w:val="26"/>
        </w:rPr>
        <w:t>1328508</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2</w:t>
      </w:r>
      <w:r>
        <w:rPr>
          <w:rFonts w:ascii="仿宋_GB2312" w:eastAsia="仿宋_GB2312" w:hAnsi="仿宋_GB2312" w:cs="仿宋_GB2312" w:hint="eastAsia"/>
          <w:color w:val="000000" w:themeColor="text1"/>
          <w:sz w:val="32"/>
          <w:szCs w:val="26"/>
        </w:rPr>
        <w:t>）文化展示及纪念机构</w:t>
      </w:r>
      <w:r>
        <w:rPr>
          <w:rFonts w:ascii="仿宋_GB2312" w:eastAsia="仿宋_GB2312" w:hAnsi="仿宋_GB2312" w:cs="仿宋_GB2312" w:hint="eastAsia"/>
          <w:color w:val="000000" w:themeColor="text1"/>
          <w:sz w:val="32"/>
          <w:szCs w:val="26"/>
        </w:rPr>
        <w:t>75000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3</w:t>
      </w:r>
      <w:r>
        <w:rPr>
          <w:rFonts w:ascii="仿宋_GB2312" w:eastAsia="仿宋_GB2312" w:hAnsi="仿宋_GB2312" w:cs="仿宋_GB2312" w:hint="eastAsia"/>
          <w:color w:val="000000" w:themeColor="text1"/>
          <w:sz w:val="32"/>
          <w:szCs w:val="26"/>
        </w:rPr>
        <w:t>）艺术表演团体</w:t>
      </w:r>
      <w:r>
        <w:rPr>
          <w:rFonts w:ascii="仿宋_GB2312" w:eastAsia="仿宋_GB2312" w:hAnsi="仿宋_GB2312" w:cs="仿宋_GB2312" w:hint="eastAsia"/>
          <w:color w:val="000000" w:themeColor="text1"/>
          <w:sz w:val="32"/>
          <w:szCs w:val="26"/>
        </w:rPr>
        <w:t>144000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3</w:t>
      </w:r>
      <w:r>
        <w:rPr>
          <w:rFonts w:ascii="仿宋_GB2312" w:eastAsia="仿宋_GB2312" w:hAnsi="仿宋_GB2312" w:cs="仿宋_GB2312" w:hint="eastAsia"/>
          <w:color w:val="000000" w:themeColor="text1"/>
          <w:sz w:val="32"/>
          <w:szCs w:val="26"/>
        </w:rPr>
        <w:t>）群众文化</w:t>
      </w:r>
      <w:r>
        <w:rPr>
          <w:rFonts w:ascii="仿宋_GB2312" w:eastAsia="仿宋_GB2312" w:hAnsi="仿宋_GB2312" w:cs="仿宋_GB2312" w:hint="eastAsia"/>
          <w:color w:val="000000" w:themeColor="text1"/>
          <w:sz w:val="32"/>
          <w:szCs w:val="26"/>
        </w:rPr>
        <w:t>4992187</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4</w:t>
      </w:r>
      <w:r>
        <w:rPr>
          <w:rFonts w:ascii="仿宋_GB2312" w:eastAsia="仿宋_GB2312" w:hAnsi="仿宋_GB2312" w:cs="仿宋_GB2312" w:hint="eastAsia"/>
          <w:color w:val="000000" w:themeColor="text1"/>
          <w:sz w:val="32"/>
          <w:szCs w:val="26"/>
        </w:rPr>
        <w:t>）文化创作与保护</w:t>
      </w:r>
      <w:r>
        <w:rPr>
          <w:rFonts w:ascii="仿宋_GB2312" w:eastAsia="仿宋_GB2312" w:hAnsi="仿宋_GB2312" w:cs="仿宋_GB2312" w:hint="eastAsia"/>
          <w:color w:val="000000" w:themeColor="text1"/>
          <w:sz w:val="32"/>
          <w:szCs w:val="26"/>
        </w:rPr>
        <w:t>200000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5</w:t>
      </w:r>
      <w:r>
        <w:rPr>
          <w:rFonts w:ascii="仿宋_GB2312" w:eastAsia="仿宋_GB2312" w:hAnsi="仿宋_GB2312" w:cs="仿宋_GB2312" w:hint="eastAsia"/>
          <w:color w:val="000000" w:themeColor="text1"/>
          <w:sz w:val="32"/>
          <w:szCs w:val="26"/>
        </w:rPr>
        <w:t>）文化市场管理</w:t>
      </w:r>
      <w:r>
        <w:rPr>
          <w:rFonts w:ascii="仿宋_GB2312" w:eastAsia="仿宋_GB2312" w:hAnsi="仿宋_GB2312" w:cs="仿宋_GB2312" w:hint="eastAsia"/>
          <w:color w:val="000000" w:themeColor="text1"/>
          <w:sz w:val="32"/>
          <w:szCs w:val="26"/>
        </w:rPr>
        <w:t>50000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6</w:t>
      </w:r>
      <w:r>
        <w:rPr>
          <w:rFonts w:ascii="仿宋_GB2312" w:eastAsia="仿宋_GB2312" w:hAnsi="仿宋_GB2312" w:cs="仿宋_GB2312" w:hint="eastAsia"/>
          <w:color w:val="000000" w:themeColor="text1"/>
          <w:sz w:val="32"/>
          <w:szCs w:val="26"/>
        </w:rPr>
        <w:t>）其他文化支出</w:t>
      </w:r>
      <w:r>
        <w:rPr>
          <w:rFonts w:ascii="仿宋_GB2312" w:eastAsia="仿宋_GB2312" w:hAnsi="仿宋_GB2312" w:cs="仿宋_GB2312" w:hint="eastAsia"/>
          <w:color w:val="000000" w:themeColor="text1"/>
          <w:sz w:val="32"/>
          <w:szCs w:val="26"/>
        </w:rPr>
        <w:t>2055500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2</w:t>
      </w:r>
      <w:r>
        <w:rPr>
          <w:rFonts w:ascii="仿宋_GB2312" w:eastAsia="仿宋_GB2312" w:hAnsi="仿宋_GB2312" w:cs="仿宋_GB2312" w:hint="eastAsia"/>
          <w:color w:val="000000" w:themeColor="text1"/>
          <w:sz w:val="32"/>
          <w:szCs w:val="26"/>
        </w:rPr>
        <w:t>、文物支出</w:t>
      </w:r>
      <w:r>
        <w:rPr>
          <w:rFonts w:ascii="仿宋_GB2312" w:eastAsia="仿宋_GB2312" w:hAnsi="仿宋_GB2312" w:cs="仿宋_GB2312" w:hint="eastAsia"/>
          <w:color w:val="000000" w:themeColor="text1"/>
          <w:sz w:val="32"/>
          <w:szCs w:val="26"/>
        </w:rPr>
        <w:t>72000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）文物保护支出</w:t>
      </w:r>
      <w:r>
        <w:rPr>
          <w:rFonts w:ascii="仿宋_GB2312" w:eastAsia="仿宋_GB2312" w:hAnsi="仿宋_GB2312" w:cs="仿宋_GB2312" w:hint="eastAsia"/>
          <w:color w:val="000000" w:themeColor="text1"/>
          <w:sz w:val="32"/>
          <w:szCs w:val="26"/>
        </w:rPr>
        <w:t>72000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3</w:t>
      </w:r>
      <w:r>
        <w:rPr>
          <w:rFonts w:ascii="仿宋_GB2312" w:eastAsia="仿宋_GB2312" w:hAnsi="仿宋_GB2312" w:cs="仿宋_GB2312" w:hint="eastAsia"/>
          <w:color w:val="000000" w:themeColor="text1"/>
          <w:sz w:val="32"/>
          <w:szCs w:val="26"/>
        </w:rPr>
        <w:t>、新闻出版广播影视</w:t>
      </w:r>
      <w:r>
        <w:rPr>
          <w:rFonts w:ascii="仿宋_GB2312" w:eastAsia="仿宋_GB2312" w:hAnsi="仿宋_GB2312" w:cs="仿宋_GB2312" w:hint="eastAsia"/>
          <w:color w:val="000000" w:themeColor="text1"/>
          <w:sz w:val="32"/>
          <w:szCs w:val="26"/>
        </w:rPr>
        <w:t>803500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lastRenderedPageBreak/>
        <w:t>（</w:t>
      </w: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）电影</w:t>
      </w:r>
      <w:r>
        <w:rPr>
          <w:rFonts w:ascii="仿宋_GB2312" w:eastAsia="仿宋_GB2312" w:hAnsi="仿宋_GB2312" w:cs="仿宋_GB2312" w:hint="eastAsia"/>
          <w:color w:val="000000" w:themeColor="text1"/>
          <w:sz w:val="32"/>
          <w:szCs w:val="26"/>
        </w:rPr>
        <w:t>803500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其他支出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、彩票公益金对应专项债务收入安排的支出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3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1</w:t>
      </w:r>
      <w:r>
        <w:rPr>
          <w:rFonts w:ascii="仿宋_GB2312" w:eastAsia="仿宋_GB2312" w:hAnsi="仿宋_GB2312" w:cs="仿宋_GB2312" w:hint="eastAsia"/>
          <w:color w:val="000000" w:themeColor="text1"/>
          <w:sz w:val="32"/>
          <w:szCs w:val="26"/>
        </w:rPr>
        <w:t>）用于教育事业的彩票公益金支出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Chars="200"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三、</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年度一般公共预算基本支出决算情况说明</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年度一般公共预算基本支出</w:t>
      </w:r>
      <w:r>
        <w:rPr>
          <w:rFonts w:ascii="仿宋_GB2312" w:eastAsia="仿宋_GB2312" w:hAnsi="仿宋_GB2312" w:cs="仿宋_GB2312" w:hint="eastAsia"/>
          <w:color w:val="000000" w:themeColor="text1"/>
          <w:sz w:val="32"/>
          <w:szCs w:val="26"/>
        </w:rPr>
        <w:t>6463195.5</w:t>
      </w:r>
      <w:r>
        <w:rPr>
          <w:rFonts w:ascii="仿宋_GB2312" w:eastAsia="仿宋_GB2312" w:hAnsi="仿宋_GB2312" w:cs="仿宋_GB2312" w:hint="eastAsia"/>
          <w:color w:val="000000" w:themeColor="text1"/>
          <w:sz w:val="32"/>
          <w:szCs w:val="26"/>
        </w:rPr>
        <w:t>元。其中：工资福利支出</w:t>
      </w:r>
      <w:r>
        <w:rPr>
          <w:rFonts w:ascii="仿宋_GB2312" w:eastAsia="仿宋_GB2312" w:hAnsi="仿宋_GB2312" w:cs="仿宋_GB2312" w:hint="eastAsia"/>
          <w:color w:val="000000" w:themeColor="text1"/>
          <w:sz w:val="32"/>
          <w:szCs w:val="26"/>
        </w:rPr>
        <w:t>5182738.5</w:t>
      </w:r>
      <w:r>
        <w:rPr>
          <w:rFonts w:ascii="仿宋_GB2312" w:eastAsia="仿宋_GB2312" w:hAnsi="仿宋_GB2312" w:cs="仿宋_GB2312" w:hint="eastAsia"/>
          <w:color w:val="000000" w:themeColor="text1"/>
          <w:sz w:val="32"/>
          <w:szCs w:val="26"/>
        </w:rPr>
        <w:t>元，占一般公共预算基本支出的</w:t>
      </w:r>
      <w:r>
        <w:rPr>
          <w:rFonts w:ascii="仿宋_GB2312" w:eastAsia="仿宋_GB2312" w:hAnsi="仿宋_GB2312" w:cs="仿宋_GB2312" w:hint="eastAsia"/>
          <w:color w:val="000000" w:themeColor="text1"/>
          <w:sz w:val="32"/>
          <w:szCs w:val="26"/>
        </w:rPr>
        <w:t>80.19</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。商品服务支出</w:t>
      </w:r>
      <w:r>
        <w:rPr>
          <w:rFonts w:ascii="仿宋_GB2312" w:eastAsia="仿宋_GB2312" w:hAnsi="仿宋_GB2312" w:cs="仿宋_GB2312" w:hint="eastAsia"/>
          <w:color w:val="000000" w:themeColor="text1"/>
          <w:sz w:val="32"/>
          <w:szCs w:val="26"/>
        </w:rPr>
        <w:t>989822</w:t>
      </w:r>
      <w:r>
        <w:rPr>
          <w:rFonts w:ascii="仿宋_GB2312" w:eastAsia="仿宋_GB2312" w:hAnsi="仿宋_GB2312" w:cs="仿宋_GB2312" w:hint="eastAsia"/>
          <w:color w:val="000000" w:themeColor="text1"/>
          <w:sz w:val="32"/>
          <w:szCs w:val="26"/>
        </w:rPr>
        <w:t>元，占一般公共预算基本支出的</w:t>
      </w:r>
      <w:r>
        <w:rPr>
          <w:rFonts w:ascii="仿宋_GB2312" w:eastAsia="仿宋_GB2312" w:hAnsi="仿宋_GB2312" w:cs="仿宋_GB2312" w:hint="eastAsia"/>
          <w:color w:val="000000" w:themeColor="text1"/>
          <w:sz w:val="32"/>
          <w:szCs w:val="26"/>
        </w:rPr>
        <w:t>15.31</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对个人和家庭补助支出</w:t>
      </w:r>
      <w:r>
        <w:rPr>
          <w:rFonts w:ascii="仿宋_GB2312" w:eastAsia="仿宋_GB2312" w:hAnsi="仿宋_GB2312" w:cs="仿宋_GB2312" w:hint="eastAsia"/>
          <w:color w:val="000000" w:themeColor="text1"/>
          <w:sz w:val="32"/>
          <w:szCs w:val="26"/>
        </w:rPr>
        <w:t>121435</w:t>
      </w:r>
      <w:r>
        <w:rPr>
          <w:rFonts w:ascii="仿宋_GB2312" w:eastAsia="仿宋_GB2312" w:hAnsi="仿宋_GB2312" w:cs="仿宋_GB2312" w:hint="eastAsia"/>
          <w:color w:val="000000" w:themeColor="text1"/>
          <w:sz w:val="32"/>
          <w:szCs w:val="26"/>
        </w:rPr>
        <w:t>元，占一般公共预算基本支出的</w:t>
      </w:r>
      <w:r>
        <w:rPr>
          <w:rFonts w:ascii="仿宋_GB2312" w:eastAsia="仿宋_GB2312" w:hAnsi="仿宋_GB2312" w:cs="仿宋_GB2312" w:hint="eastAsia"/>
          <w:color w:val="000000" w:themeColor="text1"/>
          <w:sz w:val="32"/>
          <w:szCs w:val="26"/>
        </w:rPr>
        <w:t>1.88</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；其他资本性支出</w:t>
      </w:r>
      <w:r>
        <w:rPr>
          <w:rFonts w:ascii="仿宋_GB2312" w:eastAsia="仿宋_GB2312" w:hAnsi="仿宋_GB2312" w:cs="仿宋_GB2312" w:hint="eastAsia"/>
          <w:color w:val="000000" w:themeColor="text1"/>
          <w:sz w:val="32"/>
          <w:szCs w:val="26"/>
        </w:rPr>
        <w:t>169200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占一般公共预算基本支出的</w:t>
      </w:r>
      <w:r>
        <w:rPr>
          <w:rFonts w:ascii="仿宋_GB2312" w:eastAsia="仿宋_GB2312" w:hAnsi="仿宋_GB2312" w:cs="仿宋_GB2312" w:hint="eastAsia"/>
          <w:color w:val="000000" w:themeColor="text1"/>
          <w:sz w:val="32"/>
          <w:szCs w:val="26"/>
        </w:rPr>
        <w:t>2.62</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w:t>
      </w:r>
    </w:p>
    <w:p w:rsidR="00D744DF" w:rsidRDefault="00F42062">
      <w:pPr>
        <w:pStyle w:val="a5"/>
        <w:shd w:val="clear" w:color="auto" w:fill="FFFFFF"/>
        <w:spacing w:before="0" w:beforeAutospacing="0" w:after="0" w:afterAutospacing="0"/>
        <w:ind w:firstLineChars="200"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四、</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年“三公”经费决算情况说明</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年三公经费决算支出</w:t>
      </w:r>
      <w:r>
        <w:rPr>
          <w:rFonts w:ascii="仿宋_GB2312" w:eastAsia="仿宋_GB2312" w:hAnsi="仿宋_GB2312" w:cs="仿宋_GB2312" w:hint="eastAsia"/>
          <w:color w:val="000000" w:themeColor="text1"/>
          <w:sz w:val="32"/>
          <w:szCs w:val="26"/>
        </w:rPr>
        <w:t>62066.22</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2015</w:t>
      </w:r>
      <w:r>
        <w:rPr>
          <w:rFonts w:ascii="仿宋_GB2312" w:eastAsia="仿宋_GB2312" w:hAnsi="仿宋_GB2312" w:cs="仿宋_GB2312" w:hint="eastAsia"/>
          <w:color w:val="000000" w:themeColor="text1"/>
          <w:sz w:val="32"/>
          <w:szCs w:val="26"/>
        </w:rPr>
        <w:t>年</w:t>
      </w:r>
      <w:r>
        <w:rPr>
          <w:rFonts w:ascii="仿宋_GB2312" w:eastAsia="仿宋_GB2312" w:hAnsi="仿宋_GB2312" w:cs="仿宋_GB2312" w:hint="eastAsia"/>
          <w:color w:val="000000" w:themeColor="text1"/>
          <w:sz w:val="32"/>
          <w:szCs w:val="26"/>
        </w:rPr>
        <w:t>三公经费决算支出</w:t>
      </w:r>
      <w:r>
        <w:rPr>
          <w:rFonts w:ascii="仿宋_GB2312" w:eastAsia="仿宋_GB2312" w:hAnsi="仿宋_GB2312" w:cs="仿宋_GB2312" w:hint="eastAsia"/>
          <w:color w:val="000000" w:themeColor="text1"/>
          <w:sz w:val="32"/>
          <w:szCs w:val="26"/>
        </w:rPr>
        <w:t>38506.41</w:t>
      </w:r>
      <w:r>
        <w:rPr>
          <w:rFonts w:ascii="仿宋_GB2312" w:eastAsia="仿宋_GB2312" w:hAnsi="仿宋_GB2312" w:cs="仿宋_GB2312" w:hint="eastAsia"/>
          <w:color w:val="000000" w:themeColor="text1"/>
          <w:sz w:val="32"/>
          <w:szCs w:val="26"/>
        </w:rPr>
        <w:t>元，同比增加</w:t>
      </w:r>
      <w:r>
        <w:rPr>
          <w:rFonts w:ascii="仿宋_GB2312" w:eastAsia="仿宋_GB2312" w:hAnsi="仿宋_GB2312" w:cs="仿宋_GB2312" w:hint="eastAsia"/>
          <w:color w:val="000000" w:themeColor="text1"/>
          <w:sz w:val="32"/>
          <w:szCs w:val="26"/>
        </w:rPr>
        <w:t>23559.81</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444444"/>
          <w:sz w:val="32"/>
          <w:szCs w:val="26"/>
        </w:rPr>
        <w:t xml:space="preserve">　</w:t>
      </w:r>
      <w:r>
        <w:rPr>
          <w:rFonts w:ascii="仿宋_GB2312" w:eastAsia="仿宋_GB2312" w:hAnsi="仿宋_GB2312" w:cs="仿宋_GB2312" w:hint="eastAsia"/>
          <w:color w:val="FF0000"/>
          <w:sz w:val="32"/>
          <w:szCs w:val="26"/>
        </w:rPr>
        <w:t xml:space="preserve">　</w:t>
      </w:r>
      <w:r>
        <w:rPr>
          <w:rFonts w:ascii="仿宋_GB2312" w:eastAsia="仿宋_GB2312" w:hAnsi="仿宋_GB2312" w:cs="仿宋_GB2312" w:hint="eastAsia"/>
          <w:color w:val="000000" w:themeColor="text1"/>
          <w:sz w:val="32"/>
          <w:szCs w:val="26"/>
        </w:rPr>
        <w:t>（一）公务接待费用</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年公务接待费预算指标</w:t>
      </w:r>
      <w:r>
        <w:rPr>
          <w:rFonts w:ascii="仿宋_GB2312" w:eastAsia="仿宋_GB2312" w:hAnsi="仿宋_GB2312" w:cs="仿宋_GB2312" w:hint="eastAsia"/>
          <w:color w:val="000000" w:themeColor="text1"/>
          <w:sz w:val="32"/>
          <w:szCs w:val="26"/>
        </w:rPr>
        <w:t>22454</w:t>
      </w:r>
      <w:r>
        <w:rPr>
          <w:rFonts w:ascii="仿宋_GB2312" w:eastAsia="仿宋_GB2312" w:hAnsi="仿宋_GB2312" w:cs="仿宋_GB2312" w:hint="eastAsia"/>
          <w:color w:val="000000" w:themeColor="text1"/>
          <w:sz w:val="32"/>
          <w:szCs w:val="26"/>
        </w:rPr>
        <w:t>元，实际支出</w:t>
      </w:r>
      <w:r>
        <w:rPr>
          <w:rFonts w:ascii="仿宋_GB2312" w:eastAsia="仿宋_GB2312" w:hAnsi="仿宋_GB2312" w:cs="仿宋_GB2312" w:hint="eastAsia"/>
          <w:color w:val="000000" w:themeColor="text1"/>
          <w:sz w:val="32"/>
          <w:szCs w:val="26"/>
        </w:rPr>
        <w:t>22454</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上年支出</w:t>
      </w:r>
      <w:r>
        <w:rPr>
          <w:rFonts w:ascii="仿宋_GB2312" w:eastAsia="仿宋_GB2312" w:hAnsi="仿宋_GB2312" w:cs="仿宋_GB2312" w:hint="eastAsia"/>
          <w:color w:val="000000" w:themeColor="text1"/>
          <w:sz w:val="32"/>
          <w:szCs w:val="26"/>
        </w:rPr>
        <w:t>10612</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，同比增加</w:t>
      </w:r>
      <w:r>
        <w:rPr>
          <w:rFonts w:ascii="仿宋_GB2312" w:eastAsia="仿宋_GB2312" w:hAnsi="仿宋_GB2312" w:cs="仿宋_GB2312" w:hint="eastAsia"/>
          <w:color w:val="000000" w:themeColor="text1"/>
          <w:sz w:val="32"/>
          <w:szCs w:val="26"/>
        </w:rPr>
        <w:t>11842</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（二）因公出国（境）费</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年无因公出国（境）事项，未产生因公出国（境）费用。</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lastRenderedPageBreak/>
        <w:t xml:space="preserve">　　（三）公务用车运行费用</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年公务用车运行维护费预算指标</w:t>
      </w:r>
      <w:r>
        <w:rPr>
          <w:rFonts w:ascii="仿宋_GB2312" w:eastAsia="仿宋_GB2312" w:hAnsi="仿宋_GB2312" w:cs="仿宋_GB2312" w:hint="eastAsia"/>
          <w:color w:val="000000" w:themeColor="text1"/>
          <w:sz w:val="32"/>
          <w:szCs w:val="26"/>
        </w:rPr>
        <w:t>39612.22</w:t>
      </w:r>
      <w:r>
        <w:rPr>
          <w:rFonts w:ascii="仿宋_GB2312" w:eastAsia="仿宋_GB2312" w:hAnsi="仿宋_GB2312" w:cs="仿宋_GB2312" w:hint="eastAsia"/>
          <w:color w:val="000000" w:themeColor="text1"/>
          <w:sz w:val="32"/>
          <w:szCs w:val="26"/>
        </w:rPr>
        <w:t>元。实际支出</w:t>
      </w:r>
      <w:r>
        <w:rPr>
          <w:rFonts w:ascii="仿宋_GB2312" w:eastAsia="仿宋_GB2312" w:hAnsi="仿宋_GB2312" w:cs="仿宋_GB2312" w:hint="eastAsia"/>
          <w:color w:val="000000" w:themeColor="text1"/>
          <w:sz w:val="32"/>
          <w:szCs w:val="26"/>
        </w:rPr>
        <w:t>39612.22</w:t>
      </w:r>
      <w:r>
        <w:rPr>
          <w:rFonts w:ascii="仿宋_GB2312" w:eastAsia="仿宋_GB2312" w:hAnsi="仿宋_GB2312" w:cs="仿宋_GB2312" w:hint="eastAsia"/>
          <w:color w:val="000000" w:themeColor="text1"/>
          <w:sz w:val="32"/>
          <w:szCs w:val="26"/>
        </w:rPr>
        <w:t>元，上年支出</w:t>
      </w:r>
      <w:r>
        <w:rPr>
          <w:rFonts w:ascii="仿宋_GB2312" w:eastAsia="仿宋_GB2312" w:hAnsi="仿宋_GB2312" w:cs="仿宋_GB2312" w:hint="eastAsia"/>
          <w:color w:val="000000" w:themeColor="text1"/>
          <w:sz w:val="32"/>
          <w:szCs w:val="26"/>
        </w:rPr>
        <w:t>27894.41</w:t>
      </w:r>
      <w:r>
        <w:rPr>
          <w:rFonts w:ascii="仿宋_GB2312" w:eastAsia="仿宋_GB2312" w:hAnsi="仿宋_GB2312" w:cs="仿宋_GB2312" w:hint="eastAsia"/>
          <w:color w:val="000000" w:themeColor="text1"/>
          <w:sz w:val="32"/>
          <w:szCs w:val="26"/>
        </w:rPr>
        <w:t>元，比上年增加</w:t>
      </w:r>
      <w:r>
        <w:rPr>
          <w:rFonts w:ascii="仿宋_GB2312" w:eastAsia="仿宋_GB2312" w:hAnsi="仿宋_GB2312" w:cs="仿宋_GB2312" w:hint="eastAsia"/>
          <w:color w:val="000000" w:themeColor="text1"/>
          <w:sz w:val="32"/>
          <w:szCs w:val="26"/>
        </w:rPr>
        <w:t>11717.81</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五、</w:t>
      </w:r>
      <w:r>
        <w:rPr>
          <w:rFonts w:ascii="仿宋_GB2312" w:eastAsia="仿宋_GB2312" w:hAnsi="仿宋_GB2312" w:cs="仿宋_GB2312" w:hint="eastAsia"/>
          <w:color w:val="000000" w:themeColor="text1"/>
          <w:sz w:val="32"/>
          <w:szCs w:val="26"/>
        </w:rPr>
        <w:t>政府性基金支出决算说明</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年政府性基金支出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六、</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年度收支决算总体情况说明</w:t>
      </w:r>
    </w:p>
    <w:p w:rsidR="00D744DF" w:rsidRDefault="00F42062">
      <w:pPr>
        <w:pStyle w:val="a5"/>
        <w:shd w:val="clear" w:color="auto" w:fill="FFFFFF"/>
        <w:spacing w:before="0" w:beforeAutospacing="0" w:after="0" w:afterAutospacing="0"/>
        <w:jc w:val="both"/>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年度可支配收入</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。其中：</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年财政预算拨款</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（一般公共预算拨款</w:t>
      </w:r>
      <w:r>
        <w:rPr>
          <w:rFonts w:ascii="仿宋_GB2312" w:eastAsia="仿宋_GB2312" w:hAnsi="仿宋_GB2312" w:cs="仿宋_GB2312" w:hint="eastAsia"/>
          <w:color w:val="000000" w:themeColor="text1"/>
          <w:sz w:val="32"/>
          <w:szCs w:val="26"/>
        </w:rPr>
        <w:t>13047508.5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，政府性基金预算拨款</w:t>
      </w:r>
      <w:r>
        <w:rPr>
          <w:rFonts w:ascii="仿宋_GB2312" w:eastAsia="仿宋_GB2312" w:hAnsi="仿宋_GB2312" w:cs="仿宋_GB2312" w:hint="eastAsia"/>
          <w:color w:val="000000" w:themeColor="text1"/>
          <w:sz w:val="32"/>
          <w:szCs w:val="26"/>
        </w:rPr>
        <w:t>2200</w:t>
      </w:r>
      <w:r>
        <w:rPr>
          <w:rFonts w:ascii="仿宋_GB2312" w:eastAsia="仿宋_GB2312" w:hAnsi="仿宋_GB2312" w:cs="仿宋_GB2312" w:hint="eastAsia"/>
          <w:color w:val="000000" w:themeColor="text1"/>
          <w:sz w:val="32"/>
          <w:szCs w:val="26"/>
        </w:rPr>
        <w:t>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）。本年实际支出</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其中</w:t>
      </w:r>
      <w:r>
        <w:rPr>
          <w:rFonts w:ascii="仿宋_GB2312" w:eastAsia="仿宋_GB2312" w:hAnsi="仿宋_GB2312" w:cs="仿宋_GB2312" w:hint="eastAsia"/>
          <w:color w:val="000000" w:themeColor="text1"/>
          <w:sz w:val="32"/>
          <w:szCs w:val="26"/>
        </w:rPr>
        <w:t>一般公共服务支出</w:t>
      </w:r>
      <w:r>
        <w:rPr>
          <w:rFonts w:ascii="仿宋_GB2312" w:eastAsia="仿宋_GB2312" w:hAnsi="仿宋_GB2312" w:cs="仿宋_GB2312" w:hint="eastAsia"/>
          <w:color w:val="000000" w:themeColor="text1"/>
          <w:sz w:val="32"/>
          <w:szCs w:val="26"/>
        </w:rPr>
        <w:t>3326813.5</w:t>
      </w:r>
      <w:r>
        <w:rPr>
          <w:rFonts w:ascii="仿宋_GB2312" w:eastAsia="仿宋_GB2312" w:hAnsi="仿宋_GB2312" w:cs="仿宋_GB2312" w:hint="eastAsia"/>
          <w:color w:val="000000" w:themeColor="text1"/>
          <w:sz w:val="32"/>
          <w:szCs w:val="26"/>
        </w:rPr>
        <w:t>，文化体育与传媒支出</w:t>
      </w:r>
      <w:r>
        <w:rPr>
          <w:rFonts w:ascii="仿宋_GB2312" w:eastAsia="仿宋_GB2312" w:hAnsi="仿宋_GB2312" w:cs="仿宋_GB2312" w:hint="eastAsia"/>
          <w:color w:val="000000" w:themeColor="text1"/>
          <w:sz w:val="32"/>
          <w:szCs w:val="26"/>
        </w:rPr>
        <w:t>9720695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其他支出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p>
    <w:p w:rsidR="00D744DF" w:rsidRDefault="00F42062">
      <w:pPr>
        <w:pStyle w:val="a5"/>
        <w:shd w:val="clear" w:color="auto" w:fill="FFFFFF"/>
        <w:spacing w:before="0" w:beforeAutospacing="0" w:after="0" w:afterAutospacing="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七</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 xml:space="preserve">2016 </w:t>
      </w:r>
      <w:r>
        <w:rPr>
          <w:rFonts w:ascii="仿宋_GB2312" w:eastAsia="仿宋_GB2312" w:hAnsi="仿宋_GB2312" w:cs="仿宋_GB2312" w:hint="eastAsia"/>
          <w:color w:val="000000" w:themeColor="text1"/>
          <w:sz w:val="32"/>
          <w:szCs w:val="26"/>
        </w:rPr>
        <w:t>年度收入决算情况说明</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年度可支配收入</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。其中：</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年财政预算拨款</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（一般公共预算拨款</w:t>
      </w:r>
      <w:r>
        <w:rPr>
          <w:rFonts w:ascii="仿宋_GB2312" w:eastAsia="仿宋_GB2312" w:hAnsi="仿宋_GB2312" w:cs="仿宋_GB2312" w:hint="eastAsia"/>
          <w:color w:val="000000" w:themeColor="text1"/>
          <w:sz w:val="32"/>
          <w:szCs w:val="26"/>
        </w:rPr>
        <w:t>13047508.5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，政府性基金预算拨款</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 xml:space="preserve">）。　　</w:t>
      </w:r>
    </w:p>
    <w:p w:rsidR="00D744DF" w:rsidRDefault="00F42062">
      <w:pPr>
        <w:pStyle w:val="a5"/>
        <w:shd w:val="clear" w:color="auto" w:fill="FFFFFF"/>
        <w:spacing w:before="0" w:beforeAutospacing="0" w:after="0" w:afterAutospacing="0"/>
        <w:ind w:firstLine="640"/>
        <w:rPr>
          <w:rFonts w:ascii="仿宋_GB2312" w:eastAsia="仿宋_GB2312" w:hAnsi="仿宋_GB2312" w:cs="仿宋_GB2312"/>
          <w:color w:val="000000" w:themeColor="text1"/>
          <w:sz w:val="32"/>
          <w:szCs w:val="26"/>
        </w:rPr>
      </w:pPr>
      <w:r>
        <w:rPr>
          <w:rFonts w:ascii="仿宋_GB2312" w:eastAsia="仿宋_GB2312" w:hAnsi="仿宋_GB2312" w:cs="仿宋_GB2312" w:hint="eastAsia"/>
          <w:color w:val="000000" w:themeColor="text1"/>
          <w:sz w:val="32"/>
          <w:szCs w:val="26"/>
        </w:rPr>
        <w:t>八</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年度支出决算情况说明</w:t>
      </w:r>
    </w:p>
    <w:p w:rsidR="00D744DF" w:rsidRDefault="00F42062">
      <w:pPr>
        <w:pStyle w:val="a5"/>
        <w:shd w:val="clear" w:color="auto" w:fill="FFFFFF"/>
        <w:spacing w:before="0" w:beforeAutospacing="0" w:after="0" w:afterAutospacing="0"/>
        <w:ind w:firstLine="640"/>
        <w:rPr>
          <w:rFonts w:ascii="微软雅黑" w:eastAsia="仿宋_GB2312" w:hAnsi="微软雅黑"/>
          <w:color w:val="000000" w:themeColor="text1"/>
          <w:sz w:val="32"/>
          <w:szCs w:val="26"/>
        </w:rPr>
      </w:pPr>
      <w:r>
        <w:rPr>
          <w:rFonts w:ascii="仿宋_GB2312" w:eastAsia="仿宋_GB2312" w:hAnsi="仿宋_GB2312" w:cs="仿宋_GB2312" w:hint="eastAsia"/>
          <w:color w:val="000000" w:themeColor="text1"/>
          <w:sz w:val="32"/>
          <w:szCs w:val="26"/>
        </w:rPr>
        <w:t>2016</w:t>
      </w:r>
      <w:r>
        <w:rPr>
          <w:rFonts w:ascii="仿宋_GB2312" w:eastAsia="仿宋_GB2312" w:hAnsi="仿宋_GB2312" w:cs="仿宋_GB2312" w:hint="eastAsia"/>
          <w:color w:val="000000" w:themeColor="text1"/>
          <w:sz w:val="32"/>
          <w:szCs w:val="26"/>
        </w:rPr>
        <w:t>年度支出</w:t>
      </w:r>
      <w:r>
        <w:rPr>
          <w:rFonts w:ascii="仿宋_GB2312" w:eastAsia="仿宋_GB2312" w:hAnsi="仿宋_GB2312" w:cs="仿宋_GB2312" w:hint="eastAsia"/>
          <w:color w:val="000000" w:themeColor="text1"/>
          <w:sz w:val="32"/>
          <w:szCs w:val="26"/>
        </w:rPr>
        <w:t>13267508.5</w:t>
      </w:r>
      <w:r>
        <w:rPr>
          <w:rFonts w:ascii="仿宋_GB2312" w:eastAsia="仿宋_GB2312" w:hAnsi="仿宋_GB2312" w:cs="仿宋_GB2312" w:hint="eastAsia"/>
          <w:color w:val="000000" w:themeColor="text1"/>
          <w:sz w:val="32"/>
          <w:szCs w:val="26"/>
        </w:rPr>
        <w:t xml:space="preserve">, </w:t>
      </w:r>
      <w:r>
        <w:rPr>
          <w:rFonts w:ascii="仿宋_GB2312" w:eastAsia="仿宋_GB2312" w:hAnsi="仿宋_GB2312" w:cs="仿宋_GB2312" w:hint="eastAsia"/>
          <w:color w:val="000000" w:themeColor="text1"/>
          <w:sz w:val="32"/>
          <w:szCs w:val="26"/>
        </w:rPr>
        <w:t>其中</w:t>
      </w:r>
      <w:r>
        <w:rPr>
          <w:rFonts w:ascii="仿宋_GB2312" w:eastAsia="仿宋_GB2312" w:hAnsi="仿宋_GB2312" w:cs="仿宋_GB2312" w:hint="eastAsia"/>
          <w:color w:val="000000" w:themeColor="text1"/>
          <w:sz w:val="32"/>
          <w:szCs w:val="26"/>
        </w:rPr>
        <w:t>一般公共服务支出</w:t>
      </w:r>
      <w:r>
        <w:rPr>
          <w:rFonts w:ascii="仿宋_GB2312" w:eastAsia="仿宋_GB2312" w:hAnsi="仿宋_GB2312" w:cs="仿宋_GB2312" w:hint="eastAsia"/>
          <w:color w:val="000000" w:themeColor="text1"/>
          <w:sz w:val="32"/>
          <w:szCs w:val="26"/>
        </w:rPr>
        <w:t>3326813.5</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占年度支出的</w:t>
      </w:r>
      <w:r>
        <w:rPr>
          <w:rFonts w:ascii="仿宋_GB2312" w:eastAsia="仿宋_GB2312" w:hAnsi="仿宋_GB2312" w:cs="仿宋_GB2312" w:hint="eastAsia"/>
          <w:color w:val="000000" w:themeColor="text1"/>
          <w:sz w:val="32"/>
          <w:szCs w:val="26"/>
        </w:rPr>
        <w:t>25.07</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；文化体育与传媒支出</w:t>
      </w:r>
      <w:r>
        <w:rPr>
          <w:rFonts w:ascii="仿宋_GB2312" w:eastAsia="仿宋_GB2312" w:hAnsi="仿宋_GB2312" w:cs="仿宋_GB2312" w:hint="eastAsia"/>
          <w:color w:val="000000" w:themeColor="text1"/>
          <w:sz w:val="32"/>
          <w:szCs w:val="26"/>
        </w:rPr>
        <w:t>9720695</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占年度支出的</w:t>
      </w:r>
      <w:r>
        <w:rPr>
          <w:rFonts w:ascii="仿宋_GB2312" w:eastAsia="仿宋_GB2312" w:hAnsi="仿宋_GB2312" w:cs="仿宋_GB2312" w:hint="eastAsia"/>
          <w:color w:val="000000" w:themeColor="text1"/>
          <w:sz w:val="32"/>
          <w:szCs w:val="26"/>
        </w:rPr>
        <w:t>73.27</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；其他支出</w:t>
      </w:r>
      <w:r>
        <w:rPr>
          <w:rFonts w:ascii="仿宋_GB2312" w:eastAsia="仿宋_GB2312" w:hAnsi="仿宋_GB2312" w:cs="仿宋_GB2312" w:hint="eastAsia"/>
          <w:color w:val="000000" w:themeColor="text1"/>
          <w:sz w:val="32"/>
          <w:szCs w:val="26"/>
        </w:rPr>
        <w:t>220000</w:t>
      </w:r>
      <w:r>
        <w:rPr>
          <w:rFonts w:ascii="仿宋_GB2312" w:eastAsia="仿宋_GB2312" w:hAnsi="仿宋_GB2312" w:cs="仿宋_GB2312" w:hint="eastAsia"/>
          <w:color w:val="000000" w:themeColor="text1"/>
          <w:sz w:val="32"/>
          <w:szCs w:val="26"/>
        </w:rPr>
        <w:t>元，</w:t>
      </w:r>
      <w:r>
        <w:rPr>
          <w:rFonts w:ascii="仿宋_GB2312" w:eastAsia="仿宋_GB2312" w:hAnsi="仿宋_GB2312" w:cs="仿宋_GB2312" w:hint="eastAsia"/>
          <w:color w:val="000000" w:themeColor="text1"/>
          <w:sz w:val="32"/>
          <w:szCs w:val="26"/>
        </w:rPr>
        <w:t>占年度支出的</w:t>
      </w:r>
      <w:r>
        <w:rPr>
          <w:rFonts w:ascii="仿宋_GB2312" w:eastAsia="仿宋_GB2312" w:hAnsi="仿宋_GB2312" w:cs="仿宋_GB2312" w:hint="eastAsia"/>
          <w:color w:val="000000" w:themeColor="text1"/>
          <w:sz w:val="32"/>
          <w:szCs w:val="26"/>
        </w:rPr>
        <w:t>1.66</w:t>
      </w:r>
      <w:r>
        <w:rPr>
          <w:rFonts w:ascii="仿宋_GB2312" w:eastAsia="仿宋_GB2312" w:hAnsi="仿宋_GB2312" w:cs="仿宋_GB2312" w:hint="eastAsia"/>
          <w:color w:val="000000" w:themeColor="text1"/>
          <w:sz w:val="32"/>
          <w:szCs w:val="26"/>
        </w:rPr>
        <w:t>%</w:t>
      </w:r>
      <w:r>
        <w:rPr>
          <w:rFonts w:ascii="仿宋_GB2312" w:eastAsia="仿宋_GB2312" w:hAnsi="仿宋_GB2312" w:cs="仿宋_GB2312" w:hint="eastAsia"/>
          <w:color w:val="000000" w:themeColor="text1"/>
          <w:sz w:val="32"/>
          <w:szCs w:val="26"/>
        </w:rPr>
        <w:t>。</w:t>
      </w:r>
    </w:p>
    <w:p w:rsidR="00D744DF" w:rsidRDefault="00D744DF">
      <w:pPr>
        <w:pStyle w:val="a5"/>
        <w:shd w:val="clear" w:color="auto" w:fill="FFFFFF"/>
        <w:spacing w:before="0" w:beforeAutospacing="0" w:after="0" w:afterAutospacing="0"/>
        <w:ind w:firstLine="640"/>
        <w:rPr>
          <w:rFonts w:ascii="微软雅黑" w:eastAsia="仿宋" w:hAnsi="微软雅黑"/>
          <w:color w:val="444444"/>
          <w:sz w:val="32"/>
          <w:szCs w:val="26"/>
        </w:rPr>
      </w:pPr>
    </w:p>
    <w:p w:rsidR="00D744DF" w:rsidRDefault="00D744DF">
      <w:pPr>
        <w:pStyle w:val="a5"/>
        <w:shd w:val="clear" w:color="auto" w:fill="FFFFFF"/>
        <w:spacing w:before="0" w:beforeAutospacing="0" w:after="0" w:afterAutospacing="0"/>
        <w:ind w:firstLine="640"/>
        <w:rPr>
          <w:rFonts w:ascii="微软雅黑" w:eastAsia="仿宋" w:hAnsi="微软雅黑"/>
          <w:color w:val="444444"/>
          <w:sz w:val="32"/>
          <w:szCs w:val="26"/>
        </w:rPr>
      </w:pPr>
    </w:p>
    <w:p w:rsidR="00D744DF" w:rsidRDefault="00D744DF">
      <w:pPr>
        <w:pStyle w:val="a5"/>
        <w:shd w:val="clear" w:color="auto" w:fill="FFFFFF"/>
        <w:spacing w:before="0" w:beforeAutospacing="0" w:after="0" w:afterAutospacing="0"/>
        <w:ind w:firstLine="640"/>
        <w:rPr>
          <w:rFonts w:ascii="微软雅黑" w:eastAsia="仿宋" w:hAnsi="微软雅黑"/>
          <w:color w:val="444444"/>
          <w:sz w:val="32"/>
          <w:szCs w:val="26"/>
        </w:rPr>
      </w:pPr>
    </w:p>
    <w:p w:rsidR="00D744DF" w:rsidRDefault="00D744DF">
      <w:pPr>
        <w:pStyle w:val="a5"/>
        <w:shd w:val="clear" w:color="auto" w:fill="FFFFFF"/>
        <w:spacing w:before="0" w:beforeAutospacing="0" w:after="0" w:afterAutospacing="0"/>
        <w:rPr>
          <w:rFonts w:ascii="微软雅黑" w:eastAsia="仿宋" w:hAnsi="微软雅黑"/>
          <w:color w:val="444444"/>
          <w:sz w:val="32"/>
          <w:szCs w:val="26"/>
        </w:rPr>
      </w:pPr>
    </w:p>
    <w:p w:rsidR="00D744DF" w:rsidRDefault="00D744DF">
      <w:pPr>
        <w:pStyle w:val="a5"/>
        <w:shd w:val="clear" w:color="auto" w:fill="FFFFFF"/>
        <w:spacing w:before="0" w:beforeAutospacing="0" w:after="0" w:afterAutospacing="0"/>
        <w:ind w:firstLine="640"/>
        <w:rPr>
          <w:rFonts w:ascii="微软雅黑" w:eastAsia="仿宋" w:hAnsi="微软雅黑"/>
          <w:color w:val="444444"/>
          <w:sz w:val="32"/>
          <w:szCs w:val="26"/>
        </w:rPr>
      </w:pPr>
    </w:p>
    <w:p w:rsidR="00D744DF" w:rsidRDefault="00D744DF">
      <w:pPr>
        <w:pStyle w:val="a5"/>
        <w:shd w:val="clear" w:color="auto" w:fill="FFFFFF"/>
        <w:spacing w:before="0" w:beforeAutospacing="0" w:after="0" w:afterAutospacing="0"/>
        <w:ind w:firstLine="640"/>
        <w:rPr>
          <w:rFonts w:ascii="微软雅黑" w:eastAsia="仿宋" w:hAnsi="微软雅黑"/>
          <w:color w:val="444444"/>
          <w:sz w:val="32"/>
          <w:szCs w:val="26"/>
        </w:rPr>
      </w:pPr>
    </w:p>
    <w:p w:rsidR="00D744DF" w:rsidRDefault="00D744DF">
      <w:pPr>
        <w:pStyle w:val="a5"/>
        <w:shd w:val="clear" w:color="auto" w:fill="FFFFFF"/>
        <w:spacing w:before="0" w:beforeAutospacing="0" w:after="0" w:afterAutospacing="0"/>
        <w:rPr>
          <w:rFonts w:ascii="微软雅黑" w:eastAsia="仿宋" w:hAnsi="微软雅黑"/>
          <w:color w:val="444444"/>
          <w:sz w:val="32"/>
          <w:szCs w:val="26"/>
        </w:rPr>
      </w:pPr>
    </w:p>
    <w:p w:rsidR="00D744DF" w:rsidRPr="00036D42"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32"/>
          <w:szCs w:val="32"/>
        </w:rPr>
      </w:pPr>
    </w:p>
    <w:p w:rsidR="00D744DF" w:rsidRDefault="00F42062">
      <w:pPr>
        <w:ind w:firstLineChars="300" w:firstLine="2520"/>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第四部分</w:t>
      </w:r>
    </w:p>
    <w:p w:rsidR="00D744DF" w:rsidRDefault="00D744DF">
      <w:pPr>
        <w:rPr>
          <w:rFonts w:ascii="Calibri" w:hAnsi="Calibri"/>
        </w:rPr>
      </w:pPr>
    </w:p>
    <w:p w:rsidR="00D744DF" w:rsidRDefault="00D744DF">
      <w:pPr>
        <w:rPr>
          <w:rFonts w:ascii="Calibri" w:hAnsi="Calibri"/>
        </w:rPr>
      </w:pPr>
    </w:p>
    <w:p w:rsidR="00D744DF" w:rsidRDefault="00F42062">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名词解释</w:t>
      </w: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D744DF">
      <w:pPr>
        <w:pStyle w:val="a5"/>
        <w:shd w:val="clear" w:color="auto" w:fill="FFFFFF"/>
        <w:spacing w:before="0" w:beforeAutospacing="0" w:after="0" w:afterAutospacing="0"/>
        <w:rPr>
          <w:rFonts w:ascii="微软雅黑" w:eastAsia="仿宋" w:hAnsi="微软雅黑"/>
          <w:color w:val="444444"/>
          <w:sz w:val="28"/>
          <w:szCs w:val="28"/>
        </w:rPr>
      </w:pPr>
    </w:p>
    <w:p w:rsidR="00D744DF" w:rsidRDefault="00F42062">
      <w:pPr>
        <w:pStyle w:val="a5"/>
        <w:shd w:val="clear" w:color="auto" w:fill="FFFFFF"/>
        <w:spacing w:before="0" w:beforeAutospacing="0" w:after="0" w:afterAutospacing="0"/>
        <w:ind w:firstLineChars="200" w:firstLine="560"/>
        <w:rPr>
          <w:rFonts w:ascii="微软雅黑" w:eastAsia="仿宋" w:hAnsi="微软雅黑"/>
          <w:color w:val="000000" w:themeColor="text1"/>
          <w:sz w:val="32"/>
          <w:szCs w:val="26"/>
        </w:rPr>
      </w:pPr>
      <w:r>
        <w:rPr>
          <w:rFonts w:ascii="微软雅黑" w:eastAsia="仿宋" w:hAnsi="微软雅黑" w:hint="eastAsia"/>
          <w:color w:val="444444"/>
          <w:sz w:val="28"/>
          <w:szCs w:val="28"/>
        </w:rPr>
        <w:t xml:space="preserve">　</w:t>
      </w:r>
      <w:r>
        <w:rPr>
          <w:rFonts w:ascii="微软雅黑" w:eastAsia="仿宋" w:hAnsi="微软雅黑" w:hint="eastAsia"/>
          <w:color w:val="000000" w:themeColor="text1"/>
          <w:sz w:val="32"/>
          <w:szCs w:val="26"/>
        </w:rPr>
        <w:t>一、“三公”经费</w:t>
      </w:r>
    </w:p>
    <w:p w:rsidR="00D744DF" w:rsidRDefault="00F42062">
      <w:pPr>
        <w:pStyle w:val="a5"/>
        <w:shd w:val="clear" w:color="auto" w:fill="FFFFFF"/>
        <w:spacing w:before="0" w:beforeAutospacing="0" w:after="0" w:afterAutospacing="0"/>
        <w:rPr>
          <w:rFonts w:ascii="微软雅黑" w:eastAsia="仿宋" w:hAnsi="微软雅黑"/>
          <w:color w:val="000000" w:themeColor="text1"/>
          <w:sz w:val="32"/>
          <w:szCs w:val="26"/>
        </w:rPr>
      </w:pPr>
      <w:r>
        <w:rPr>
          <w:rFonts w:ascii="微软雅黑" w:eastAsia="仿宋" w:hAnsi="微软雅黑" w:hint="eastAsia"/>
          <w:color w:val="000000" w:themeColor="text1"/>
          <w:sz w:val="32"/>
          <w:szCs w:val="26"/>
        </w:rPr>
        <w:t xml:space="preserve">　　“三公”经费是指政府部门人员因公出国（境）、公务车内置及运行以及公务所产生的消费，是当前公共行政领域亟待解决的问题之一。</w:t>
      </w:r>
    </w:p>
    <w:p w:rsidR="00D744DF" w:rsidRDefault="00F42062">
      <w:pPr>
        <w:pStyle w:val="a5"/>
        <w:shd w:val="clear" w:color="auto" w:fill="FFFFFF"/>
        <w:spacing w:before="0" w:beforeAutospacing="0" w:after="0" w:afterAutospacing="0"/>
        <w:ind w:firstLineChars="200" w:firstLine="640"/>
        <w:rPr>
          <w:rFonts w:ascii="微软雅黑" w:eastAsia="仿宋" w:hAnsi="微软雅黑"/>
          <w:color w:val="000000" w:themeColor="text1"/>
          <w:sz w:val="32"/>
          <w:szCs w:val="26"/>
        </w:rPr>
      </w:pPr>
      <w:r>
        <w:rPr>
          <w:rFonts w:ascii="微软雅黑" w:eastAsia="仿宋" w:hAnsi="微软雅黑" w:hint="eastAsia"/>
          <w:color w:val="000000" w:themeColor="text1"/>
          <w:sz w:val="32"/>
          <w:szCs w:val="26"/>
        </w:rPr>
        <w:t>二、政府性基金</w:t>
      </w:r>
      <w:bookmarkStart w:id="0" w:name="_GoBack"/>
      <w:bookmarkEnd w:id="0"/>
    </w:p>
    <w:p w:rsidR="00D744DF" w:rsidRDefault="00F42062">
      <w:pPr>
        <w:pStyle w:val="a5"/>
        <w:shd w:val="clear" w:color="auto" w:fill="FFFFFF"/>
        <w:spacing w:before="0" w:beforeAutospacing="0" w:after="0" w:afterAutospacing="0"/>
        <w:rPr>
          <w:rFonts w:ascii="微软雅黑" w:eastAsia="仿宋" w:hAnsi="微软雅黑"/>
          <w:color w:val="000000" w:themeColor="text1"/>
          <w:sz w:val="32"/>
          <w:szCs w:val="26"/>
        </w:rPr>
      </w:pPr>
      <w:r>
        <w:rPr>
          <w:rFonts w:ascii="微软雅黑" w:eastAsia="仿宋" w:hAnsi="微软雅黑" w:hint="eastAsia"/>
          <w:color w:val="000000" w:themeColor="text1"/>
          <w:sz w:val="32"/>
          <w:szCs w:val="26"/>
        </w:rPr>
        <w:t xml:space="preserve">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rsidR="00D744DF" w:rsidRDefault="00F42062">
      <w:pPr>
        <w:pStyle w:val="a5"/>
        <w:shd w:val="clear" w:color="auto" w:fill="FFFFFF"/>
        <w:spacing w:before="0" w:beforeAutospacing="0" w:after="0" w:afterAutospacing="0"/>
        <w:ind w:firstLineChars="200" w:firstLine="640"/>
        <w:rPr>
          <w:rFonts w:ascii="微软雅黑" w:eastAsia="仿宋" w:hAnsi="微软雅黑"/>
          <w:color w:val="000000" w:themeColor="text1"/>
          <w:sz w:val="32"/>
          <w:szCs w:val="26"/>
        </w:rPr>
      </w:pPr>
      <w:r>
        <w:rPr>
          <w:rFonts w:ascii="微软雅黑" w:eastAsia="仿宋" w:hAnsi="微软雅黑" w:hint="eastAsia"/>
          <w:color w:val="000000" w:themeColor="text1"/>
          <w:sz w:val="32"/>
          <w:szCs w:val="26"/>
        </w:rPr>
        <w:t>三、一般公共预算</w:t>
      </w:r>
    </w:p>
    <w:p w:rsidR="00D744DF" w:rsidRDefault="00F42062">
      <w:pPr>
        <w:pStyle w:val="a5"/>
        <w:shd w:val="clear" w:color="auto" w:fill="FFFFFF"/>
        <w:spacing w:before="0" w:beforeAutospacing="0" w:after="0" w:afterAutospacing="0"/>
        <w:rPr>
          <w:rFonts w:ascii="微软雅黑" w:eastAsia="仿宋" w:hAnsi="微软雅黑"/>
          <w:color w:val="000000" w:themeColor="text1"/>
          <w:sz w:val="32"/>
          <w:szCs w:val="26"/>
        </w:rPr>
      </w:pPr>
      <w:r>
        <w:rPr>
          <w:rFonts w:ascii="微软雅黑" w:eastAsia="仿宋" w:hAnsi="微软雅黑" w:hint="eastAsia"/>
          <w:color w:val="000000" w:themeColor="text1"/>
          <w:sz w:val="32"/>
          <w:szCs w:val="26"/>
        </w:rPr>
        <w:t xml:space="preserve">　　一般公共预算是以收税为主的财政收入，安排用于保障和改善民生，推动经济社会发展，维护国家安全，维持国家机构正常运转方面的收支预算。</w:t>
      </w:r>
    </w:p>
    <w:p w:rsidR="00D744DF" w:rsidRDefault="00D744DF">
      <w:pPr>
        <w:rPr>
          <w:rFonts w:ascii="仿宋_GB2312" w:eastAsia="仿宋_GB2312" w:hAnsi="仿宋_GB2312" w:cs="仿宋_GB2312"/>
          <w:color w:val="000000" w:themeColor="text1"/>
          <w:sz w:val="84"/>
          <w:szCs w:val="84"/>
        </w:rPr>
      </w:pPr>
    </w:p>
    <w:p w:rsidR="00D744DF" w:rsidRDefault="00D744DF">
      <w:pPr>
        <w:rPr>
          <w:rFonts w:ascii="仿宋_GB2312" w:eastAsia="仿宋_GB2312" w:hAnsi="仿宋_GB2312" w:cs="仿宋_GB2312"/>
          <w:sz w:val="32"/>
          <w:szCs w:val="32"/>
        </w:rPr>
      </w:pPr>
    </w:p>
    <w:p w:rsidR="00D744DF" w:rsidRDefault="00D744DF">
      <w:pPr>
        <w:rPr>
          <w:rFonts w:ascii="仿宋_GB2312" w:eastAsia="仿宋_GB2312" w:hAnsi="仿宋_GB2312" w:cs="仿宋_GB2312"/>
          <w:sz w:val="84"/>
          <w:szCs w:val="84"/>
        </w:rPr>
      </w:pPr>
    </w:p>
    <w:sectPr w:rsidR="00D744DF" w:rsidSect="00D744DF">
      <w:footerReference w:type="default" r:id="rId10"/>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062" w:rsidRDefault="00F42062" w:rsidP="00D744DF">
      <w:r>
        <w:separator/>
      </w:r>
    </w:p>
  </w:endnote>
  <w:endnote w:type="continuationSeparator" w:id="1">
    <w:p w:rsidR="00F42062" w:rsidRDefault="00F42062" w:rsidP="00D74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DF" w:rsidRDefault="00D744D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DF" w:rsidRDefault="00D744DF">
    <w:pPr>
      <w:pStyle w:val="a3"/>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filled="f" stroked="f">
          <v:textbox style="mso-fit-shape-to-text:t" inset="0,0,0,0">
            <w:txbxContent>
              <w:p w:rsidR="00D744DF" w:rsidRDefault="00D744DF">
                <w:pPr>
                  <w:pStyle w:val="a3"/>
                </w:pPr>
                <w:r>
                  <w:rPr>
                    <w:rFonts w:hint="eastAsia"/>
                  </w:rPr>
                  <w:fldChar w:fldCharType="begin"/>
                </w:r>
                <w:r w:rsidR="00F42062">
                  <w:rPr>
                    <w:rFonts w:hint="eastAsia"/>
                  </w:rPr>
                  <w:instrText xml:space="preserve"> PAGE  \* MERGEFORMAT </w:instrText>
                </w:r>
                <w:r>
                  <w:rPr>
                    <w:rFonts w:hint="eastAsia"/>
                  </w:rPr>
                  <w:fldChar w:fldCharType="separate"/>
                </w:r>
                <w:r w:rsidR="00036D42">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DF" w:rsidRDefault="00D744DF">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filled="f" stroked="f">
          <v:textbox style="mso-fit-shape-to-text:t" inset="0,0,0,0">
            <w:txbxContent>
              <w:p w:rsidR="00D744DF" w:rsidRDefault="00D744DF">
                <w:pPr>
                  <w:pStyle w:val="a3"/>
                </w:pPr>
                <w:r>
                  <w:rPr>
                    <w:rFonts w:hint="eastAsia"/>
                  </w:rPr>
                  <w:fldChar w:fldCharType="begin"/>
                </w:r>
                <w:r w:rsidR="00F42062">
                  <w:rPr>
                    <w:rFonts w:hint="eastAsia"/>
                  </w:rPr>
                  <w:instrText xml:space="preserve"> PAGE  \* MERGEFORMAT </w:instrText>
                </w:r>
                <w:r>
                  <w:rPr>
                    <w:rFonts w:hint="eastAsia"/>
                  </w:rPr>
                  <w:fldChar w:fldCharType="separate"/>
                </w:r>
                <w:r w:rsidR="00036D42">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062" w:rsidRDefault="00F42062" w:rsidP="00D744DF">
      <w:r>
        <w:separator/>
      </w:r>
    </w:p>
  </w:footnote>
  <w:footnote w:type="continuationSeparator" w:id="1">
    <w:p w:rsidR="00F42062" w:rsidRDefault="00F42062" w:rsidP="00D74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DE9E6"/>
    <w:multiLevelType w:val="singleLevel"/>
    <w:tmpl w:val="2D0DE9E6"/>
    <w:lvl w:ilvl="0">
      <w:start w:val="1"/>
      <w:numFmt w:val="chineseCounting"/>
      <w:suff w:val="nothing"/>
      <w:lvlText w:val="%1、"/>
      <w:lvlJc w:val="left"/>
      <w:rPr>
        <w:rFonts w:hint="eastAsia"/>
      </w:rPr>
    </w:lvl>
  </w:abstractNum>
  <w:abstractNum w:abstractNumId="1">
    <w:nsid w:val="2DD0A523"/>
    <w:multiLevelType w:val="singleLevel"/>
    <w:tmpl w:val="2DD0A523"/>
    <w:lvl w:ilvl="0">
      <w:start w:val="1"/>
      <w:numFmt w:val="chineseCounting"/>
      <w:suff w:val="nothing"/>
      <w:lvlText w:val="%1、"/>
      <w:lvlJc w:val="left"/>
      <w:rPr>
        <w:rFonts w:hint="eastAsia"/>
      </w:rPr>
    </w:lvl>
  </w:abstractNum>
  <w:abstractNum w:abstractNumId="2">
    <w:nsid w:val="531C98D2"/>
    <w:multiLevelType w:val="singleLevel"/>
    <w:tmpl w:val="531C98D2"/>
    <w:lvl w:ilvl="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420"/>
  <w:drawingGridVerticalSpacing w:val="159"/>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222F42"/>
    <w:rsid w:val="00036D42"/>
    <w:rsid w:val="00092E9F"/>
    <w:rsid w:val="00241D6A"/>
    <w:rsid w:val="005E0307"/>
    <w:rsid w:val="005E5A9D"/>
    <w:rsid w:val="005E6145"/>
    <w:rsid w:val="00835B6B"/>
    <w:rsid w:val="00B824F2"/>
    <w:rsid w:val="00D744DF"/>
    <w:rsid w:val="00F42062"/>
    <w:rsid w:val="05916A36"/>
    <w:rsid w:val="13F106A8"/>
    <w:rsid w:val="1D9E79D6"/>
    <w:rsid w:val="22A4413C"/>
    <w:rsid w:val="243144AC"/>
    <w:rsid w:val="26E57E8B"/>
    <w:rsid w:val="28D878CD"/>
    <w:rsid w:val="2EE4416C"/>
    <w:rsid w:val="396D5533"/>
    <w:rsid w:val="3C265970"/>
    <w:rsid w:val="3EDC4B6D"/>
    <w:rsid w:val="3EE36A25"/>
    <w:rsid w:val="43603CEB"/>
    <w:rsid w:val="44890A8C"/>
    <w:rsid w:val="45222F42"/>
    <w:rsid w:val="461360DA"/>
    <w:rsid w:val="48B676D7"/>
    <w:rsid w:val="4B020017"/>
    <w:rsid w:val="609D6910"/>
    <w:rsid w:val="66516B3F"/>
    <w:rsid w:val="699A1B94"/>
    <w:rsid w:val="6A613DA0"/>
    <w:rsid w:val="6C92316B"/>
    <w:rsid w:val="751203EA"/>
    <w:rsid w:val="770259B3"/>
    <w:rsid w:val="78866231"/>
    <w:rsid w:val="7BAB1B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4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744DF"/>
    <w:pPr>
      <w:tabs>
        <w:tab w:val="center" w:pos="4153"/>
        <w:tab w:val="right" w:pos="8306"/>
      </w:tabs>
      <w:snapToGrid w:val="0"/>
      <w:jc w:val="left"/>
    </w:pPr>
    <w:rPr>
      <w:sz w:val="18"/>
    </w:rPr>
  </w:style>
  <w:style w:type="paragraph" w:styleId="a4">
    <w:name w:val="header"/>
    <w:basedOn w:val="a"/>
    <w:qFormat/>
    <w:rsid w:val="00D744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D744DF"/>
    <w:pPr>
      <w:widowControl/>
      <w:spacing w:before="100" w:beforeAutospacing="1" w:after="100" w:afterAutospacing="1"/>
      <w:jc w:val="left"/>
    </w:pPr>
    <w:rPr>
      <w:rFonts w:ascii="宋体" w:hAnsi="宋体" w:cs="宋体"/>
      <w:kern w:val="0"/>
      <w:sz w:val="24"/>
    </w:rPr>
  </w:style>
  <w:style w:type="character" w:customStyle="1" w:styleId="font01">
    <w:name w:val="font01"/>
    <w:basedOn w:val="a0"/>
    <w:qFormat/>
    <w:rsid w:val="00D744DF"/>
    <w:rPr>
      <w:rFonts w:ascii="宋体" w:eastAsia="宋体" w:hAnsi="宋体" w:cs="宋体" w:hint="eastAsia"/>
      <w:b/>
      <w:color w:val="000000"/>
      <w:sz w:val="24"/>
      <w:szCs w:val="24"/>
      <w:u w:val="none"/>
    </w:rPr>
  </w:style>
  <w:style w:type="character" w:customStyle="1" w:styleId="font11">
    <w:name w:val="font11"/>
    <w:basedOn w:val="a0"/>
    <w:qFormat/>
    <w:rsid w:val="00D744DF"/>
    <w:rPr>
      <w:rFonts w:ascii="宋体" w:eastAsia="宋体" w:hAnsi="宋体" w:cs="宋体" w:hint="eastAsia"/>
      <w:color w:val="000000"/>
      <w:sz w:val="24"/>
      <w:szCs w:val="24"/>
      <w:u w:val="none"/>
    </w:rPr>
  </w:style>
  <w:style w:type="character" w:customStyle="1" w:styleId="font31">
    <w:name w:val="font31"/>
    <w:basedOn w:val="a0"/>
    <w:qFormat/>
    <w:rsid w:val="00D744DF"/>
    <w:rPr>
      <w:rFonts w:ascii="宋体" w:eastAsia="宋体" w:hAnsi="宋体" w:cs="宋体" w:hint="eastAsia"/>
      <w:color w:val="000000"/>
      <w:sz w:val="22"/>
      <w:szCs w:val="22"/>
      <w:u w:val="none"/>
    </w:rPr>
  </w:style>
  <w:style w:type="character" w:customStyle="1" w:styleId="font21">
    <w:name w:val="font21"/>
    <w:basedOn w:val="a0"/>
    <w:qFormat/>
    <w:rsid w:val="00D744DF"/>
    <w:rPr>
      <w:rFonts w:ascii="宋体" w:eastAsia="宋体" w:hAnsi="宋体" w:cs="宋体" w:hint="eastAsia"/>
      <w:color w:val="000000"/>
      <w:sz w:val="24"/>
      <w:szCs w:val="24"/>
      <w:u w:val="none"/>
    </w:rPr>
  </w:style>
  <w:style w:type="character" w:customStyle="1" w:styleId="font61">
    <w:name w:val="font61"/>
    <w:basedOn w:val="a0"/>
    <w:qFormat/>
    <w:rsid w:val="00D744DF"/>
    <w:rPr>
      <w:rFonts w:ascii="宋体" w:eastAsia="宋体" w:hAnsi="宋体" w:cs="宋体" w:hint="eastAsia"/>
      <w:color w:val="000000"/>
      <w:sz w:val="24"/>
      <w:szCs w:val="24"/>
      <w:u w:val="none"/>
    </w:rPr>
  </w:style>
  <w:style w:type="character" w:customStyle="1" w:styleId="font51">
    <w:name w:val="font51"/>
    <w:basedOn w:val="a0"/>
    <w:qFormat/>
    <w:rsid w:val="00D744DF"/>
    <w:rPr>
      <w:rFonts w:ascii="宋体" w:eastAsia="宋体" w:hAnsi="宋体" w:cs="宋体" w:hint="eastAsia"/>
      <w:b/>
      <w:color w:val="000000"/>
      <w:sz w:val="24"/>
      <w:szCs w:val="24"/>
      <w:u w:val="none"/>
    </w:rPr>
  </w:style>
  <w:style w:type="character" w:customStyle="1" w:styleId="font41">
    <w:name w:val="font41"/>
    <w:basedOn w:val="a0"/>
    <w:qFormat/>
    <w:rsid w:val="00D744DF"/>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1332</Words>
  <Characters>7594</Characters>
  <Application>Microsoft Office Word</Application>
  <DocSecurity>0</DocSecurity>
  <Lines>63</Lines>
  <Paragraphs>17</Paragraphs>
  <ScaleCrop>false</ScaleCrop>
  <Company>china</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李正鹏</dc:creator>
  <cp:lastModifiedBy>Administrator</cp:lastModifiedBy>
  <cp:revision>6</cp:revision>
  <cp:lastPrinted>2019-01-07T02:50:00Z</cp:lastPrinted>
  <dcterms:created xsi:type="dcterms:W3CDTF">2018-12-15T10:18:00Z</dcterms:created>
  <dcterms:modified xsi:type="dcterms:W3CDTF">2019-01-07T03:39:00Z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