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乃东区档案局（馆）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ascii="方正小标宋简体" w:hAnsi="方正小标宋简体" w:eastAsia="方正小标宋简体" w:cs="方正小标宋简体"/>
          <w:sz w:val="72"/>
          <w:szCs w:val="72"/>
        </w:rPr>
        <w:t>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6年部门决算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乃东区档案局（馆）概况</w:t>
      </w:r>
    </w:p>
    <w:p>
      <w:pPr>
        <w:numPr>
          <w:ilvl w:val="0"/>
          <w:numId w:val="2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二、内设机构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第二部分乃东区档案局（馆）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6年部门决算表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部门收支总表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部门收入总表</w:t>
      </w:r>
    </w:p>
    <w:p>
      <w:pPr>
        <w:numPr>
          <w:ilvl w:val="0"/>
          <w:numId w:val="3"/>
        </w:numPr>
        <w:ind w:firstLine="838" w:firstLineChars="2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部门支出总表</w:t>
      </w:r>
    </w:p>
    <w:p>
      <w:pPr>
        <w:ind w:left="1600" w:hanging="1600" w:hanging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第三部分乃东区档案局（馆）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6年部门决算数据分析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第四部分名称解释</w:t>
      </w: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第一部分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乃东区档案局（馆）概况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spacing w:line="576" w:lineRule="exact"/>
        <w:rPr>
          <w:rFonts w:ascii="方正小标宋简体" w:hAnsi="华文中宋" w:eastAsia="方正小标宋简体"/>
          <w:bCs/>
          <w:sz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after="0" w:line="240" w:lineRule="auto"/>
        <w:jc w:val="center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乃东区档案局（馆）概况</w:t>
      </w:r>
    </w:p>
    <w:p/>
    <w:p>
      <w:pPr>
        <w:numPr>
          <w:ilvl w:val="0"/>
          <w:numId w:val="4"/>
        </w:numPr>
        <w:tabs>
          <w:tab w:val="clear" w:pos="1365"/>
        </w:tabs>
        <w:ind w:left="-15" w:firstLine="65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主要职责</w:t>
      </w:r>
    </w:p>
    <w:p>
      <w:pPr>
        <w:ind w:left="-15" w:firstLine="6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县委办公室是县委的综合办事机构，其主要职责是：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认真贯彻党的基本路线和党中央、国务院以及区党委、山南地委，人民政府制定的方针、政策、法令、法规、指示；贯彻执行县委的决定、决议和意见。做好上情下达、下情上报工作，督促检查工作。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开展调查研究，抓好信息反馈，反映综合情况，扩广典型经验，围绕县委工作参与政务，当好参谋。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负责县委领导同志的重要讲话材料，县委常委会、书记办公会、四家领导联席会、县委扩大会议等会议的记录和纪要的起草以及县委、县委办公室文件的撰拟、审核工作。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统筹和协调县委决定召开的有关会议，衔接和安排有关会务的准备和服务工作。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搞好值班，办好事务，协调县委各部门的有关工作，做好县委各部门有关上报材料的把关工作，确保县委日常工作有效正常运行。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负责机要保密工作的办理管理。监督、指导和检查工作。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负责全县档案行政工作和业务指导及全县档案资料的征集保管、编研工作。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负责全县党史、地方志资料征集、管理、编研等工作。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承办上级和县委交办的事项，做好来信来访的接待和处理工作。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承办政协的有关工作。</w:t>
      </w:r>
    </w:p>
    <w:p>
      <w:pPr>
        <w:numPr>
          <w:ilvl w:val="0"/>
          <w:numId w:val="5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搞好办公室人员的思想、组织、作风、纪律等方面的建设。</w:t>
      </w:r>
    </w:p>
    <w:p>
      <w:pPr>
        <w:pStyle w:val="4"/>
        <w:spacing w:before="0" w:after="0" w:line="240" w:lineRule="auto"/>
        <w:ind w:firstLine="643" w:firstLineChars="200"/>
      </w:pPr>
      <w:r>
        <w:rPr>
          <w:rFonts w:hint="eastAsia"/>
        </w:rPr>
        <w:t>二、内设机构</w:t>
      </w:r>
    </w:p>
    <w:p>
      <w:pPr>
        <w:ind w:left="-15" w:firstLine="6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下设档案馆为服务事业单位。</w:t>
      </w:r>
    </w:p>
    <w:p>
      <w:pPr>
        <w:ind w:left="-15" w:firstLine="6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职责是依据党和国家的法规政策，拟定档案工作计划和规章制度；负责全县档案工作的组织、指导、检查、监督；协调全县的档案业务工作；集中统一管理全县的重要档案、资料，维护重要档案的完整，确保档案资料安全保密并做好提供利用工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乃东区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档案局（馆）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2018年部门预算表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7"/>
        <w:gridCol w:w="1652"/>
        <w:gridCol w:w="1340"/>
        <w:gridCol w:w="1130"/>
        <w:gridCol w:w="1239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</w:tc>
        <w:tc>
          <w:tcPr>
            <w:tcW w:w="5361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  <w:tc>
          <w:tcPr>
            <w:tcW w:w="134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279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34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7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279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5057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0"/>
        <w:gridCol w:w="1565"/>
        <w:gridCol w:w="1190"/>
        <w:gridCol w:w="1082"/>
        <w:gridCol w:w="1337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</w:tc>
        <w:tc>
          <w:tcPr>
            <w:tcW w:w="5174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  <w:tc>
          <w:tcPr>
            <w:tcW w:w="155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3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20126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2012601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2012604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档案馆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6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1"/>
        <w:gridCol w:w="1418"/>
        <w:gridCol w:w="1476"/>
        <w:gridCol w:w="1292"/>
        <w:gridCol w:w="1468"/>
        <w:gridCol w:w="1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</w:tc>
        <w:tc>
          <w:tcPr>
            <w:tcW w:w="5654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  <w:tc>
          <w:tcPr>
            <w:tcW w:w="12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3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4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年基本支出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393,182.00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393,182.00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96,060.00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96,060.00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297,122.00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297,122.00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72,640.00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72,640.00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20,556.00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20,556.00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17,978.00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17,978.00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7,322.00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7,322.00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3,917.11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3,917.11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3,216.00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3,216.00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1,620.00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1,620.00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7,528.00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7,528.00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9,612.89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9,612.89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594.00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594.00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466,416.00 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393,776.00 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72,640.00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626"/>
        <w:gridCol w:w="716"/>
        <w:gridCol w:w="620"/>
        <w:gridCol w:w="716"/>
        <w:gridCol w:w="844"/>
        <w:gridCol w:w="660"/>
        <w:gridCol w:w="625"/>
        <w:gridCol w:w="660"/>
        <w:gridCol w:w="620"/>
        <w:gridCol w:w="66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7512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年预算数</w:t>
            </w:r>
          </w:p>
        </w:tc>
        <w:tc>
          <w:tcPr>
            <w:tcW w:w="3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1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702.00 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702.00 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702.00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702.00 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702.00 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702.00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3356"/>
        <w:gridCol w:w="1011"/>
        <w:gridCol w:w="1091"/>
        <w:gridCol w:w="907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</w:tc>
        <w:tc>
          <w:tcPr>
            <w:tcW w:w="6365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335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2"/>
        <w:gridCol w:w="3123"/>
        <w:gridCol w:w="1014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</w:t>
            </w:r>
          </w:p>
        </w:tc>
        <w:tc>
          <w:tcPr>
            <w:tcW w:w="3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  <w:tc>
          <w:tcPr>
            <w:tcW w:w="1014" w:type="dxa"/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2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516,416.00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516,416.00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516,416.00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516,416.00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894"/>
        <w:gridCol w:w="1080"/>
        <w:gridCol w:w="729"/>
        <w:gridCol w:w="1080"/>
        <w:gridCol w:w="750"/>
        <w:gridCol w:w="505"/>
        <w:gridCol w:w="506"/>
        <w:gridCol w:w="505"/>
        <w:gridCol w:w="505"/>
        <w:gridCol w:w="505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</w:tc>
        <w:tc>
          <w:tcPr>
            <w:tcW w:w="7059" w:type="dxa"/>
            <w:gridSpan w:val="10"/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  <w:tc>
          <w:tcPr>
            <w:tcW w:w="506" w:type="dxa"/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2012601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2012604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档案馆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1463"/>
        <w:gridCol w:w="1080"/>
        <w:gridCol w:w="1080"/>
        <w:gridCol w:w="975"/>
        <w:gridCol w:w="505"/>
        <w:gridCol w:w="920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</w:tc>
        <w:tc>
          <w:tcPr>
            <w:tcW w:w="7499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6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2012601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2012604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档案馆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516,416.00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466,416.00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50,000.00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乃东区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档案局（馆）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2018年部门预算数据分析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一、2016年度财政拨款收支决算总体情况说明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一般公共服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二、2016年度一般公共预算当年财政拨款支出决算情况说明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（一）一般公共预算当年财政拨款决算规模变化情况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444444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元，上年一般公共预算财政拨款支出717040.96元，比上年同期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减少200624.96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</w:t>
      </w:r>
      <w:r>
        <w:rPr>
          <w:rFonts w:hint="eastAsia" w:ascii="微软雅黑" w:hAnsi="微软雅黑" w:eastAsia="仿宋"/>
          <w:color w:val="444444"/>
          <w:sz w:val="32"/>
          <w:szCs w:val="26"/>
        </w:rPr>
        <w:t>　　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（二）一般公共预算当年财政拨款决算结构情况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 xml:space="preserve">支出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%。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（三）一般公共预算当年财政拨款决算具体使用情况</w:t>
      </w:r>
    </w:p>
    <w:p>
      <w:pPr>
        <w:pStyle w:val="7"/>
        <w:shd w:val="clear" w:color="auto" w:fill="FFFFFF"/>
        <w:spacing w:before="0" w:beforeAutospacing="0" w:after="0" w:afterAutospacing="0"/>
        <w:ind w:firstLine="160" w:firstLineChars="5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档案事务516416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（1）行政运行支出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466416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元。其中工资福利支出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393182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元，商品和服务支出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72640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594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</w:t>
      </w:r>
    </w:p>
    <w:p>
      <w:pPr>
        <w:pStyle w:val="7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档案馆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50000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三、2016年度一般公共预算基本支出决算情况说明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466416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393182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84.30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72640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15.58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594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0.12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%。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四、2016年“三公”经费决算情况说明</w:t>
      </w: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444444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2016年三公经费决算支出</w:t>
      </w:r>
      <w:r>
        <w:rPr>
          <w:rFonts w:hint="eastAsia" w:ascii="仿宋_GB2312" w:hAnsi="仿宋_GB2312" w:eastAsia="仿宋_GB2312" w:cs="仿宋_GB2312"/>
          <w:color w:val="444444"/>
          <w:sz w:val="32"/>
          <w:szCs w:val="26"/>
          <w:lang w:val="en-US" w:eastAsia="zh-CN"/>
        </w:rPr>
        <w:t>702</w:t>
      </w: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元，2015年支出</w:t>
      </w:r>
      <w:r>
        <w:rPr>
          <w:rFonts w:hint="eastAsia" w:ascii="仿宋_GB2312" w:hAnsi="仿宋_GB2312" w:eastAsia="仿宋_GB2312" w:cs="仿宋_GB2312"/>
          <w:color w:val="444444"/>
          <w:sz w:val="32"/>
          <w:szCs w:val="26"/>
          <w:lang w:val="en-US" w:eastAsia="zh-CN"/>
        </w:rPr>
        <w:t>411</w:t>
      </w: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元，比上年增加</w:t>
      </w:r>
      <w:r>
        <w:rPr>
          <w:rFonts w:hint="eastAsia" w:ascii="仿宋_GB2312" w:hAnsi="仿宋_GB2312" w:eastAsia="仿宋_GB2312" w:cs="仿宋_GB2312"/>
          <w:color w:val="444444"/>
          <w:sz w:val="32"/>
          <w:szCs w:val="26"/>
          <w:lang w:val="en-US" w:eastAsia="zh-CN"/>
        </w:rPr>
        <w:t>291</w:t>
      </w: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元。</w:t>
      </w: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（一）公务接待费用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FF0000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2016年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无公务接待事项，未产生公务接待费。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（二）因公出国（境）费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2016年无因公出国（境）事项，未产生因公出国（境）费用。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（三）公务用车运行费用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702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702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元，上年支出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411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元，比上年增加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291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五、2016年度收支决算总体情况说明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元, 其中一般公共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　　六、2016 年度收入决算情况说明</w:t>
      </w: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元（一般公共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元）。　　</w:t>
      </w: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七、2016年度支出决算情况说明</w:t>
      </w: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000000" w:themeColor="text1"/>
          <w:sz w:val="32"/>
          <w:szCs w:val="2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元, 其中一般公共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</w:rPr>
        <w:t>516416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元,占年度支出的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</w:rPr>
        <w:t>%</w:t>
      </w:r>
      <w:r>
        <w:rPr>
          <w:rFonts w:hint="eastAsia" w:ascii="微软雅黑" w:hAnsi="微软雅黑" w:eastAsia="仿宋"/>
          <w:color w:val="000000" w:themeColor="text1"/>
          <w:sz w:val="32"/>
          <w:szCs w:val="26"/>
        </w:rPr>
        <w:t>　</w:t>
      </w: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ind w:firstLine="560" w:firstLineChars="200"/>
        <w:rPr>
          <w:rFonts w:ascii="微软雅黑" w:hAnsi="微软雅黑" w:eastAsia="仿宋"/>
          <w:color w:val="000000" w:themeColor="text1"/>
          <w:sz w:val="32"/>
          <w:szCs w:val="26"/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  <w:r>
        <w:rPr>
          <w:rFonts w:hint="eastAsia" w:ascii="微软雅黑" w:hAnsi="微软雅黑" w:eastAsia="仿宋"/>
          <w:color w:val="000000" w:themeColor="text1"/>
          <w:sz w:val="32"/>
          <w:szCs w:val="26"/>
        </w:rPr>
        <w:t>一、“三公”经费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</w:rPr>
        <w:t>二、政府性基金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</w:rPr>
        <w:t>三、一般公共预算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7CD9D"/>
    <w:multiLevelType w:val="singleLevel"/>
    <w:tmpl w:val="C597CD9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26E11"/>
    <w:multiLevelType w:val="multilevel"/>
    <w:tmpl w:val="00026E11"/>
    <w:lvl w:ilvl="0" w:tentative="0">
      <w:start w:val="1"/>
      <w:numFmt w:val="japaneseCounting"/>
      <w:lvlText w:val="%1、"/>
      <w:lvlJc w:val="left"/>
      <w:pPr>
        <w:tabs>
          <w:tab w:val="left" w:pos="1365"/>
        </w:tabs>
        <w:ind w:left="1365" w:hanging="7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2D0DE9E6"/>
    <w:multiLevelType w:val="singleLevel"/>
    <w:tmpl w:val="2D0DE9E6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3">
    <w:nsid w:val="2DD0A523"/>
    <w:multiLevelType w:val="singleLevel"/>
    <w:tmpl w:val="2DD0A523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4">
    <w:nsid w:val="531C98D2"/>
    <w:multiLevelType w:val="singleLevel"/>
    <w:tmpl w:val="531C98D2"/>
    <w:lvl w:ilvl="0" w:tentative="0">
      <w:start w:val="1"/>
      <w:numFmt w:val="chineseCounting"/>
      <w:suff w:val="space"/>
      <w:lvlText w:val="第%1部分"/>
      <w:lvlJc w:val="left"/>
      <w:rPr>
        <w:rFonts w:hint="eastAsia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C52B1"/>
    <w:rsid w:val="00251EB0"/>
    <w:rsid w:val="002C2566"/>
    <w:rsid w:val="00376946"/>
    <w:rsid w:val="003E5AA0"/>
    <w:rsid w:val="00483100"/>
    <w:rsid w:val="004A2240"/>
    <w:rsid w:val="00511274"/>
    <w:rsid w:val="005A536B"/>
    <w:rsid w:val="006E3A5E"/>
    <w:rsid w:val="006F68A3"/>
    <w:rsid w:val="0078768F"/>
    <w:rsid w:val="00913822"/>
    <w:rsid w:val="00B81899"/>
    <w:rsid w:val="00D03BE3"/>
    <w:rsid w:val="00D17837"/>
    <w:rsid w:val="00DF228B"/>
    <w:rsid w:val="00E43B15"/>
    <w:rsid w:val="00E573BC"/>
    <w:rsid w:val="00E84ED7"/>
    <w:rsid w:val="13F106A8"/>
    <w:rsid w:val="143E3B03"/>
    <w:rsid w:val="336A4C60"/>
    <w:rsid w:val="3634249B"/>
    <w:rsid w:val="3C7A6FAA"/>
    <w:rsid w:val="45222F42"/>
    <w:rsid w:val="4B020017"/>
    <w:rsid w:val="5CD363DC"/>
    <w:rsid w:val="6BD679F6"/>
    <w:rsid w:val="78866231"/>
    <w:rsid w:val="7EAB2E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locked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locked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3 Char"/>
    <w:basedOn w:val="8"/>
    <w:link w:val="4"/>
    <w:semiHidden/>
    <w:qFormat/>
    <w:uiPriority w:val="9"/>
    <w:rPr>
      <w:b/>
      <w:bCs/>
      <w:sz w:val="32"/>
      <w:szCs w:val="32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font01"/>
    <w:basedOn w:val="8"/>
    <w:qFormat/>
    <w:uiPriority w:val="99"/>
    <w:rPr>
      <w:rFonts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31"/>
    <w:basedOn w:val="8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61"/>
    <w:basedOn w:val="8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129</Words>
  <Characters>740</Characters>
  <Lines>6</Lines>
  <Paragraphs>1</Paragraphs>
  <TotalTime>3</TotalTime>
  <ScaleCrop>false</ScaleCrop>
  <LinksUpToDate>false</LinksUpToDate>
  <CharactersWithSpaces>868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2018-12-15T10:12:00Z</dcterms:created>
  <dc:creator>李正鹏</dc:creator>
  <cp:lastModifiedBy>壞亼呷κi！</cp:lastModifiedBy>
  <cp:lastPrinted>2018-12-24T06:22:22Z</cp:lastPrinted>
  <dcterms:modified xsi:type="dcterms:W3CDTF">2018-12-24T06:38:45Z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