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9C" w:rsidRDefault="00235DFD">
      <w:pPr>
        <w:jc w:val="center"/>
        <w:rPr>
          <w:rFonts w:ascii="微软雅黑" w:eastAsia="微软雅黑" w:hAnsi="微软雅黑"/>
          <w:color w:val="444444"/>
          <w:szCs w:val="26"/>
        </w:rPr>
      </w:pPr>
      <w:r>
        <w:rPr>
          <w:rFonts w:ascii="微软雅黑" w:eastAsia="微软雅黑" w:hAnsi="微软雅黑" w:hint="eastAsia"/>
          <w:color w:val="444444"/>
          <w:szCs w:val="26"/>
        </w:rPr>
        <w:t xml:space="preserve">　</w:t>
      </w: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/>
    <w:p w:rsidR="00DC619C" w:rsidRDefault="00235DFD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乃东区财政局</w:t>
      </w:r>
    </w:p>
    <w:p w:rsidR="00DC619C" w:rsidRDefault="00235DFD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2016</w:t>
      </w: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年部门决算</w:t>
      </w:r>
    </w:p>
    <w:p w:rsidR="00DC619C" w:rsidRDefault="00DC619C">
      <w:pPr>
        <w:jc w:val="center"/>
        <w:rPr>
          <w:sz w:val="84"/>
          <w:szCs w:val="84"/>
        </w:rPr>
      </w:pPr>
    </w:p>
    <w:p w:rsidR="00DC619C" w:rsidRDefault="00DC619C">
      <w:pPr>
        <w:jc w:val="center"/>
        <w:rPr>
          <w:sz w:val="84"/>
          <w:szCs w:val="84"/>
        </w:rPr>
      </w:pPr>
    </w:p>
    <w:p w:rsidR="00DC619C" w:rsidRDefault="00DC619C">
      <w:pPr>
        <w:jc w:val="center"/>
        <w:rPr>
          <w:sz w:val="84"/>
          <w:szCs w:val="84"/>
        </w:rPr>
      </w:pPr>
    </w:p>
    <w:p w:rsidR="00DC619C" w:rsidRDefault="00DC619C">
      <w:pPr>
        <w:jc w:val="center"/>
        <w:rPr>
          <w:sz w:val="84"/>
          <w:szCs w:val="84"/>
        </w:rPr>
      </w:pPr>
    </w:p>
    <w:p w:rsidR="00DC619C" w:rsidRDefault="00DC619C">
      <w:pPr>
        <w:jc w:val="center"/>
        <w:rPr>
          <w:sz w:val="84"/>
          <w:szCs w:val="84"/>
        </w:rPr>
      </w:pPr>
    </w:p>
    <w:p w:rsidR="00DC619C" w:rsidRDefault="00DC61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  <w:sectPr w:rsidR="00DC619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C619C" w:rsidRDefault="00235DFD">
      <w:pPr>
        <w:jc w:val="center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lastRenderedPageBreak/>
        <w:t>目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 </w:t>
      </w:r>
      <w:r>
        <w:rPr>
          <w:rFonts w:ascii="仿宋" w:eastAsia="仿宋" w:hAnsi="仿宋" w:cs="方正小标宋简体" w:hint="eastAsia"/>
          <w:sz w:val="32"/>
          <w:szCs w:val="32"/>
        </w:rPr>
        <w:t>录</w:t>
      </w:r>
    </w:p>
    <w:p w:rsidR="00DC619C" w:rsidRDefault="00DC619C">
      <w:pPr>
        <w:rPr>
          <w:rFonts w:ascii="仿宋" w:eastAsia="仿宋" w:hAnsi="仿宋" w:cs="仿宋_GB2312"/>
          <w:sz w:val="32"/>
          <w:szCs w:val="32"/>
        </w:rPr>
      </w:pPr>
    </w:p>
    <w:p w:rsidR="00DC619C" w:rsidRDefault="00235DFD">
      <w:pPr>
        <w:numPr>
          <w:ilvl w:val="0"/>
          <w:numId w:val="1"/>
        </w:num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乃东区财政局概况</w:t>
      </w:r>
    </w:p>
    <w:p w:rsidR="00DC619C" w:rsidRDefault="00235DFD">
      <w:pPr>
        <w:numPr>
          <w:ilvl w:val="0"/>
          <w:numId w:val="2"/>
        </w:numPr>
        <w:ind w:firstLineChars="262" w:firstLine="838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主要职责</w:t>
      </w:r>
    </w:p>
    <w:p w:rsidR="00DC619C" w:rsidRDefault="00235DFD">
      <w:pPr>
        <w:ind w:firstLineChars="262" w:firstLine="838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二、内设机构</w:t>
      </w:r>
    </w:p>
    <w:p w:rsidR="00DC619C" w:rsidRDefault="00235DFD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第二部分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乃东区财政局</w:t>
      </w:r>
      <w:r>
        <w:rPr>
          <w:rFonts w:ascii="仿宋" w:eastAsia="仿宋" w:hAnsi="仿宋" w:cs="仿宋_GB2312" w:hint="eastAsia"/>
          <w:sz w:val="32"/>
          <w:szCs w:val="32"/>
        </w:rPr>
        <w:t>2016</w:t>
      </w:r>
      <w:r>
        <w:rPr>
          <w:rFonts w:ascii="仿宋" w:eastAsia="仿宋" w:hAnsi="仿宋" w:cs="仿宋_GB2312" w:hint="eastAsia"/>
          <w:sz w:val="32"/>
          <w:szCs w:val="32"/>
        </w:rPr>
        <w:t>年部门决算表</w:t>
      </w:r>
    </w:p>
    <w:p w:rsidR="00DC619C" w:rsidRDefault="00235DFD">
      <w:pPr>
        <w:numPr>
          <w:ilvl w:val="0"/>
          <w:numId w:val="3"/>
        </w:numPr>
        <w:ind w:firstLineChars="262" w:firstLine="838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财政拨款收支总表</w:t>
      </w:r>
    </w:p>
    <w:p w:rsidR="00DC619C" w:rsidRDefault="00235DFD">
      <w:pPr>
        <w:numPr>
          <w:ilvl w:val="0"/>
          <w:numId w:val="3"/>
        </w:numPr>
        <w:ind w:firstLineChars="262" w:firstLine="838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一般公共预算支出表</w:t>
      </w:r>
    </w:p>
    <w:p w:rsidR="00DC619C" w:rsidRDefault="00235DFD">
      <w:pPr>
        <w:numPr>
          <w:ilvl w:val="0"/>
          <w:numId w:val="3"/>
        </w:numPr>
        <w:ind w:firstLineChars="262" w:firstLine="838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一般公共预算基本支出表</w:t>
      </w:r>
    </w:p>
    <w:p w:rsidR="00DC619C" w:rsidRDefault="00235DFD">
      <w:pPr>
        <w:numPr>
          <w:ilvl w:val="0"/>
          <w:numId w:val="3"/>
        </w:numPr>
        <w:ind w:firstLineChars="262" w:firstLine="838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一般公共预算“三公”经费支出表</w:t>
      </w:r>
    </w:p>
    <w:p w:rsidR="00DC619C" w:rsidRDefault="00235DFD">
      <w:pPr>
        <w:numPr>
          <w:ilvl w:val="0"/>
          <w:numId w:val="3"/>
        </w:numPr>
        <w:ind w:firstLineChars="262" w:firstLine="838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政府性基金预算支出表</w:t>
      </w:r>
    </w:p>
    <w:p w:rsidR="00DC619C" w:rsidRDefault="00235DFD">
      <w:pPr>
        <w:numPr>
          <w:ilvl w:val="0"/>
          <w:numId w:val="3"/>
        </w:numPr>
        <w:ind w:firstLineChars="262" w:firstLine="838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部门收支总表</w:t>
      </w:r>
    </w:p>
    <w:p w:rsidR="00DC619C" w:rsidRDefault="00235DFD">
      <w:pPr>
        <w:numPr>
          <w:ilvl w:val="0"/>
          <w:numId w:val="3"/>
        </w:numPr>
        <w:ind w:firstLineChars="262" w:firstLine="838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部门收入总表</w:t>
      </w:r>
    </w:p>
    <w:p w:rsidR="00DC619C" w:rsidRDefault="00235DFD">
      <w:pPr>
        <w:numPr>
          <w:ilvl w:val="0"/>
          <w:numId w:val="3"/>
        </w:numPr>
        <w:ind w:firstLineChars="262" w:firstLine="838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部门支出总表</w:t>
      </w:r>
    </w:p>
    <w:p w:rsidR="00DC619C" w:rsidRDefault="00235DFD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第三部分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乃东区财政局</w:t>
      </w:r>
      <w:r>
        <w:rPr>
          <w:rFonts w:ascii="仿宋" w:eastAsia="仿宋" w:hAnsi="仿宋" w:cs="仿宋_GB2312" w:hint="eastAsia"/>
          <w:sz w:val="32"/>
          <w:szCs w:val="32"/>
        </w:rPr>
        <w:t>2016</w:t>
      </w:r>
      <w:r>
        <w:rPr>
          <w:rFonts w:ascii="仿宋" w:eastAsia="仿宋" w:hAnsi="仿宋" w:cs="仿宋_GB2312" w:hint="eastAsia"/>
          <w:sz w:val="32"/>
          <w:szCs w:val="32"/>
        </w:rPr>
        <w:t>年部门决算数据分析</w:t>
      </w:r>
    </w:p>
    <w:p w:rsidR="00DC619C" w:rsidRDefault="00235DFD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第四部分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名称解释</w:t>
      </w:r>
    </w:p>
    <w:p w:rsidR="00DC619C" w:rsidRDefault="00DC619C">
      <w:pPr>
        <w:jc w:val="center"/>
        <w:rPr>
          <w:rFonts w:ascii="仿宋" w:eastAsia="仿宋" w:hAnsi="仿宋"/>
          <w:sz w:val="32"/>
          <w:szCs w:val="32"/>
        </w:rPr>
      </w:pPr>
    </w:p>
    <w:p w:rsidR="00DC619C" w:rsidRDefault="00DC619C">
      <w:pPr>
        <w:jc w:val="center"/>
        <w:rPr>
          <w:rFonts w:ascii="仿宋" w:eastAsia="仿宋" w:hAnsi="仿宋"/>
          <w:sz w:val="32"/>
          <w:szCs w:val="32"/>
        </w:rPr>
      </w:pPr>
    </w:p>
    <w:p w:rsidR="00DC619C" w:rsidRDefault="00DC619C">
      <w:pPr>
        <w:jc w:val="center"/>
        <w:rPr>
          <w:sz w:val="84"/>
          <w:szCs w:val="84"/>
        </w:rPr>
        <w:sectPr w:rsidR="00DC619C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DC619C" w:rsidRDefault="00DC619C">
      <w:pPr>
        <w:jc w:val="center"/>
        <w:rPr>
          <w:sz w:val="84"/>
          <w:szCs w:val="84"/>
        </w:rPr>
      </w:pPr>
    </w:p>
    <w:p w:rsidR="00DC619C" w:rsidRDefault="00DC619C">
      <w:pPr>
        <w:jc w:val="center"/>
        <w:rPr>
          <w:sz w:val="84"/>
          <w:szCs w:val="84"/>
        </w:rPr>
      </w:pPr>
    </w:p>
    <w:p w:rsidR="00DC619C" w:rsidRDefault="00DC619C">
      <w:pPr>
        <w:jc w:val="center"/>
        <w:rPr>
          <w:sz w:val="84"/>
          <w:szCs w:val="84"/>
        </w:rPr>
      </w:pPr>
    </w:p>
    <w:p w:rsidR="00DC619C" w:rsidRDefault="00235DFD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第一部分</w:t>
      </w:r>
    </w:p>
    <w:p w:rsidR="00DC619C" w:rsidRDefault="00DC619C"/>
    <w:p w:rsidR="00DC619C" w:rsidRDefault="00DC619C"/>
    <w:p w:rsidR="00DC619C" w:rsidRDefault="00235DFD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乃东区财政局概况</w:t>
      </w:r>
    </w:p>
    <w:p w:rsidR="00DC619C" w:rsidRDefault="00DC619C">
      <w:pPr>
        <w:jc w:val="center"/>
        <w:rPr>
          <w:sz w:val="36"/>
          <w:szCs w:val="36"/>
        </w:rPr>
      </w:pPr>
    </w:p>
    <w:p w:rsidR="00DC619C" w:rsidRDefault="00DC619C">
      <w:pPr>
        <w:jc w:val="center"/>
        <w:rPr>
          <w:sz w:val="36"/>
          <w:szCs w:val="36"/>
        </w:rPr>
      </w:pPr>
    </w:p>
    <w:p w:rsidR="00DC619C" w:rsidRDefault="00DC619C">
      <w:pPr>
        <w:jc w:val="center"/>
        <w:rPr>
          <w:sz w:val="36"/>
          <w:szCs w:val="36"/>
        </w:rPr>
      </w:pPr>
    </w:p>
    <w:p w:rsidR="00DC619C" w:rsidRDefault="00DC619C">
      <w:pPr>
        <w:jc w:val="center"/>
        <w:rPr>
          <w:sz w:val="36"/>
          <w:szCs w:val="36"/>
        </w:rPr>
      </w:pPr>
    </w:p>
    <w:p w:rsidR="00DC619C" w:rsidRDefault="00DC619C">
      <w:pPr>
        <w:jc w:val="center"/>
        <w:rPr>
          <w:sz w:val="36"/>
          <w:szCs w:val="36"/>
        </w:rPr>
      </w:pPr>
    </w:p>
    <w:p w:rsidR="00DC619C" w:rsidRDefault="00DC619C">
      <w:pPr>
        <w:jc w:val="center"/>
        <w:rPr>
          <w:sz w:val="36"/>
          <w:szCs w:val="36"/>
        </w:rPr>
      </w:pPr>
    </w:p>
    <w:p w:rsidR="00DC619C" w:rsidRDefault="00DC619C">
      <w:pPr>
        <w:jc w:val="center"/>
        <w:rPr>
          <w:sz w:val="36"/>
          <w:szCs w:val="36"/>
        </w:rPr>
      </w:pPr>
    </w:p>
    <w:p w:rsidR="00DC619C" w:rsidRDefault="00DC619C">
      <w:pPr>
        <w:jc w:val="center"/>
        <w:rPr>
          <w:sz w:val="36"/>
          <w:szCs w:val="36"/>
        </w:rPr>
      </w:pPr>
    </w:p>
    <w:p w:rsidR="00DC619C" w:rsidRDefault="00DC619C">
      <w:pPr>
        <w:jc w:val="center"/>
        <w:rPr>
          <w:sz w:val="36"/>
          <w:szCs w:val="36"/>
        </w:rPr>
      </w:pPr>
    </w:p>
    <w:p w:rsidR="00DC619C" w:rsidRDefault="00DC619C">
      <w:pPr>
        <w:jc w:val="center"/>
        <w:rPr>
          <w:sz w:val="36"/>
          <w:szCs w:val="36"/>
        </w:rPr>
      </w:pPr>
    </w:p>
    <w:p w:rsidR="00DC619C" w:rsidRDefault="00235DF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乃东区财政局概况</w:t>
      </w:r>
    </w:p>
    <w:p w:rsidR="00DC619C" w:rsidRDefault="00DC619C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DC619C" w:rsidRDefault="00235DF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一、主要职责</w:t>
      </w:r>
    </w:p>
    <w:p w:rsidR="00DC619C" w:rsidRDefault="00235DFD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贯彻执行国家、自治区及市政府财政税收有关方针政策和法律法规，拟定全区财税发展规划、政策和改革方案并组织实施，分析预测宏观经济形势，贯彻自治区和市政府宏观经济政策，提出运用财税政策宏观调控和综合平衡社会财力的建议；完善鼓励公益事业发展的财税政策；对国家、自治区和市政府的财税政策和财税体制进行研究，拟定符合全区特点的推行办法和实施细则。</w:t>
      </w:r>
    </w:p>
    <w:p w:rsidR="00DC619C" w:rsidRDefault="00235DFD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（二）承担区政府各项财政收支管理工作，并指导全区各级财政做好相关工作；负责编制全区年度预决算草案并组织执行，受区人民政府委托，向区人大常务委员会报告全区预算及执行</w:t>
      </w:r>
      <w:r>
        <w:rPr>
          <w:rFonts w:ascii="仿宋" w:eastAsia="仿宋" w:hAnsi="仿宋" w:cs="仿宋_GB2312" w:hint="eastAsia"/>
          <w:sz w:val="32"/>
          <w:szCs w:val="32"/>
        </w:rPr>
        <w:t>、调整情况；组织制定区直部门（单位）经费开支标准、定额，负责审核批复区直部门（单位）的年度决算；负责完善各乡（镇）财政管理体制和转移支付制度，促进基层政府公共服务均等化。</w:t>
      </w:r>
    </w:p>
    <w:p w:rsidR="00DC619C" w:rsidRDefault="00235DFD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（三）负责政府非税收入管理，负责政府性基金管理，按规定管理行政事业性收费；管理财政票据；负责指导审核全区住房公积金、住房补贴资金；承担清理规范公务员津贴补贴的具体工作。</w:t>
      </w:r>
    </w:p>
    <w:p w:rsidR="00DC619C" w:rsidRDefault="00235DFD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（四）贯彻执行国库管理制度、国库集中收付制度，负责区国库业务，按规定开展国库现金管理工作，负责制定区政府采购规定并监督管理；根据全区信息化建设战略，拟定财</w:t>
      </w:r>
      <w:r>
        <w:rPr>
          <w:rFonts w:ascii="仿宋" w:eastAsia="仿宋" w:hAnsi="仿宋" w:cs="仿宋_GB2312" w:hint="eastAsia"/>
          <w:sz w:val="32"/>
          <w:szCs w:val="32"/>
        </w:rPr>
        <w:t>政信息化建设中长期规划，规范管理全区财政信息化建设，负贲财政专网的维护管理。</w:t>
      </w:r>
    </w:p>
    <w:p w:rsidR="00DC619C" w:rsidRDefault="00235DFD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（五）负责制定区行政事业单位国有资产管理规章制度，</w:t>
      </w:r>
    </w:p>
    <w:p w:rsidR="00DC619C" w:rsidRDefault="00235DFD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按规定管理行政事业单位国有资产，组织实施自治区和市政府统一规定的开支标准和支出政策，并负责规定区开支标准和支出政策，负责财政预算内行政机构、事业单位和社会团体非贸易外汇和财政预算内的收支管理。</w:t>
      </w: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</w:p>
    <w:p w:rsidR="00DC619C" w:rsidRDefault="00235DFD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（六）负责审核和汇总编制区国有资本经营预决算草案，</w:t>
      </w:r>
    </w:p>
    <w:p w:rsidR="00DC619C" w:rsidRDefault="00235DFD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制定国有资本经营预算的制度和办法并监督执行，收取区政府本级企业国有资本收益；指导各乡（镇）国有资本经营预算工作，</w:t>
      </w:r>
      <w:r>
        <w:rPr>
          <w:rFonts w:ascii="仿宋" w:eastAsia="仿宋" w:hAnsi="仿宋" w:cs="仿宋_GB2312" w:hint="eastAsia"/>
          <w:sz w:val="32"/>
          <w:szCs w:val="32"/>
        </w:rPr>
        <w:t>组织实施企业财务制度，参与拟定企业国有资产管理相关制度，按规定管理资产评估工作。</w:t>
      </w:r>
    </w:p>
    <w:p w:rsidR="00DC619C" w:rsidRDefault="00235DFD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七）负责办理和监督区财政的经济发展支出、地方政府性投资项目的财政拨款；参与拟定全区建设投资的有关政策；贯彻执行基本建设财务制度，负责有关政策性补贴和专项储备资金财政管理工作；负责市区农业综合开发资金管理，参与农业综合开发项目相关工作。</w:t>
      </w:r>
    </w:p>
    <w:p w:rsidR="00DC619C" w:rsidRDefault="00235DFD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（八）参与拟定社会保险相关政策，会同有关部门拟定社会保障资金（基金）财务管理制度，管理全区相关的财政社会保障资金、就业及医疗卫生专项资金支出，编制、审核全区社会保障预决算草案，</w:t>
      </w:r>
      <w:r>
        <w:rPr>
          <w:rFonts w:ascii="仿宋" w:eastAsia="仿宋" w:hAnsi="仿宋" w:cs="仿宋_GB2312" w:hint="eastAsia"/>
          <w:sz w:val="32"/>
          <w:szCs w:val="32"/>
        </w:rPr>
        <w:t>承担社会保险基金财政监管工作。</w:t>
      </w:r>
    </w:p>
    <w:p w:rsidR="00DC619C" w:rsidRDefault="00235DFD">
      <w:pPr>
        <w:numPr>
          <w:ilvl w:val="0"/>
          <w:numId w:val="4"/>
        </w:num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按照中央、自治区和市政府财政制定的地穷债务</w:t>
      </w:r>
    </w:p>
    <w:p w:rsidR="00DC619C" w:rsidRDefault="00235DFD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划，贯彻执行自治区债务管理的制度、政策和办法，加强债务管理，防范财政风险。</w:t>
      </w:r>
    </w:p>
    <w:p w:rsidR="00DC619C" w:rsidRDefault="00235DFD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（十）拟定地方管理的金融机构政策和制度，对地方性金融机构的国有资产进行监管。</w:t>
      </w:r>
    </w:p>
    <w:p w:rsidR="00DC619C" w:rsidRDefault="00235DFD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（十一）负责管理全区会计工作，监督和规范会计行为，</w:t>
      </w:r>
    </w:p>
    <w:p w:rsidR="00DC619C" w:rsidRDefault="00235DFD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组织实施国家统一的会计准则制度，指负责监督全区注册会计师、会计师事务所的业务；负责财政系统干部的培训以及财政宣传和财政信息工作。</w:t>
      </w:r>
    </w:p>
    <w:p w:rsidR="00DC619C" w:rsidRDefault="00235DFD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（十二）拟定全区财政监督检查的政策和制度；监督检查财税法规、政策的执行情况，反映财政收支管理中的重大问题，组织和指导全区财务检查和有关专项检查工作。</w:t>
      </w:r>
    </w:p>
    <w:p w:rsidR="00DC619C" w:rsidRDefault="00235DFD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（十三）承办区政府交办的其他事项。</w:t>
      </w:r>
    </w:p>
    <w:p w:rsidR="00DC619C" w:rsidRDefault="00235DFD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二、内设机构</w:t>
      </w:r>
    </w:p>
    <w:p w:rsidR="00DC619C" w:rsidRDefault="00235DFD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乃东区财政局（国有资产监督管理委员会）不设内设机构。</w:t>
      </w:r>
    </w:p>
    <w:p w:rsidR="00DC619C" w:rsidRDefault="00DC619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DC619C" w:rsidRDefault="00DC61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C619C" w:rsidRDefault="00DC619C">
      <w:pPr>
        <w:rPr>
          <w:rFonts w:ascii="仿宋_GB2312" w:eastAsia="仿宋_GB2312" w:hAnsi="仿宋_GB2312" w:cs="仿宋_GB2312"/>
          <w:sz w:val="32"/>
          <w:szCs w:val="32"/>
        </w:rPr>
      </w:pPr>
    </w:p>
    <w:p w:rsidR="00DC619C" w:rsidRDefault="00DC619C">
      <w:pPr>
        <w:rPr>
          <w:rFonts w:ascii="仿宋_GB2312" w:eastAsia="仿宋_GB2312" w:hAnsi="仿宋_GB2312" w:cs="仿宋_GB2312"/>
          <w:sz w:val="32"/>
          <w:szCs w:val="32"/>
        </w:rPr>
      </w:pPr>
    </w:p>
    <w:p w:rsidR="00DC619C" w:rsidRDefault="00DC619C">
      <w:pPr>
        <w:rPr>
          <w:rFonts w:ascii="仿宋_GB2312" w:eastAsia="仿宋_GB2312" w:hAnsi="仿宋_GB2312" w:cs="仿宋_GB2312"/>
          <w:sz w:val="32"/>
          <w:szCs w:val="32"/>
        </w:rPr>
      </w:pPr>
    </w:p>
    <w:p w:rsidR="00DC619C" w:rsidRDefault="00DC619C">
      <w:pPr>
        <w:rPr>
          <w:rFonts w:ascii="仿宋_GB2312" w:eastAsia="仿宋_GB2312" w:hAnsi="仿宋_GB2312" w:cs="仿宋_GB2312"/>
          <w:sz w:val="32"/>
          <w:szCs w:val="32"/>
        </w:rPr>
      </w:pPr>
    </w:p>
    <w:p w:rsidR="00DC619C" w:rsidRDefault="00DC619C">
      <w:pPr>
        <w:rPr>
          <w:rFonts w:ascii="仿宋_GB2312" w:eastAsia="仿宋_GB2312" w:hAnsi="仿宋_GB2312" w:cs="仿宋_GB2312"/>
          <w:sz w:val="32"/>
          <w:szCs w:val="32"/>
        </w:rPr>
      </w:pPr>
    </w:p>
    <w:p w:rsidR="00DC619C" w:rsidRDefault="00DC619C">
      <w:pPr>
        <w:rPr>
          <w:rFonts w:ascii="仿宋_GB2312" w:eastAsia="仿宋_GB2312" w:hAnsi="仿宋_GB2312" w:cs="仿宋_GB2312"/>
          <w:sz w:val="32"/>
          <w:szCs w:val="32"/>
        </w:rPr>
      </w:pPr>
    </w:p>
    <w:p w:rsidR="00DC619C" w:rsidRDefault="00235DFD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第二部分</w:t>
      </w:r>
    </w:p>
    <w:p w:rsidR="00DC619C" w:rsidRDefault="00DC619C"/>
    <w:p w:rsidR="00DC619C" w:rsidRDefault="00DC619C"/>
    <w:p w:rsidR="00DC619C" w:rsidRDefault="00235DFD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乃东区财政局</w:t>
      </w: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2016</w:t>
      </w: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年部门决算表</w:t>
      </w:r>
    </w:p>
    <w:p w:rsidR="00DC619C" w:rsidRDefault="00DC619C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DC619C" w:rsidRDefault="00DC619C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DC619C" w:rsidRDefault="00DC619C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DC619C" w:rsidRDefault="00DC619C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7"/>
        <w:gridCol w:w="1628"/>
        <w:gridCol w:w="1183"/>
        <w:gridCol w:w="1460"/>
        <w:gridCol w:w="1460"/>
        <w:gridCol w:w="1148"/>
      </w:tblGrid>
      <w:tr w:rsidR="00DC619C">
        <w:trPr>
          <w:trHeight w:val="480"/>
        </w:trPr>
        <w:tc>
          <w:tcPr>
            <w:tcW w:w="1457" w:type="dxa"/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5731" w:type="dxa"/>
            <w:gridSpan w:val="4"/>
            <w:shd w:val="clear" w:color="auto" w:fill="auto"/>
            <w:vAlign w:val="center"/>
          </w:tcPr>
          <w:p w:rsidR="00DC619C" w:rsidRDefault="00235DF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财政拨款收支决算总表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619C">
        <w:trPr>
          <w:trHeight w:val="390"/>
        </w:trPr>
        <w:tc>
          <w:tcPr>
            <w:tcW w:w="308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0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单位：元</w:t>
            </w:r>
          </w:p>
        </w:tc>
      </w:tr>
      <w:tr w:rsidR="00DC619C">
        <w:trPr>
          <w:trHeight w:val="420"/>
        </w:trPr>
        <w:tc>
          <w:tcPr>
            <w:tcW w:w="308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收入</w:t>
            </w:r>
          </w:p>
        </w:tc>
        <w:tc>
          <w:tcPr>
            <w:tcW w:w="525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支出</w:t>
            </w:r>
          </w:p>
        </w:tc>
      </w:tr>
      <w:tr w:rsidR="00DC619C">
        <w:trPr>
          <w:trHeight w:val="28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项目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决算数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项目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一般公共预算财政拨款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政府性基金预算财政拨款</w:t>
            </w:r>
          </w:p>
        </w:tc>
      </w:tr>
      <w:tr w:rsidR="00DC619C">
        <w:trPr>
          <w:trHeight w:val="67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一、本年收入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一、本年支出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67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（一）一般公共预算拨款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16,659,756.40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一、一般公共服务支出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7,007,656.40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7,007,656.40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67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（二）政府性基金预算拨款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十一、城乡社区支出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5,529,362.96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5,529,362.96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67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十二、农林水支出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560,000.00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619C">
        <w:trPr>
          <w:trHeight w:val="67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二十一、其他支出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9,092,100.00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9,092,100.00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67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67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二、上年结转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67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（一）一般公共预算拨款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67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（二）政府性基金预算拨款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……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67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67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二、结转下年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67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67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22,189,119.36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计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22,189,119.36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22,189,119.36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DC619C" w:rsidRDefault="00DC619C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1446"/>
        <w:gridCol w:w="1395"/>
        <w:gridCol w:w="1290"/>
        <w:gridCol w:w="1395"/>
        <w:gridCol w:w="1340"/>
      </w:tblGrid>
      <w:tr w:rsidR="00DC619C">
        <w:trPr>
          <w:trHeight w:val="720"/>
        </w:trPr>
        <w:tc>
          <w:tcPr>
            <w:tcW w:w="1470" w:type="dxa"/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5526" w:type="dxa"/>
            <w:gridSpan w:val="4"/>
            <w:shd w:val="clear" w:color="auto" w:fill="auto"/>
            <w:vAlign w:val="center"/>
          </w:tcPr>
          <w:p w:rsidR="00DC619C" w:rsidRDefault="00235D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一般公共预算支出决算表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619C">
        <w:trPr>
          <w:trHeight w:val="330"/>
        </w:trPr>
        <w:tc>
          <w:tcPr>
            <w:tcW w:w="8336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单位：元</w:t>
            </w:r>
          </w:p>
        </w:tc>
      </w:tr>
      <w:tr w:rsidR="00DC619C">
        <w:trPr>
          <w:trHeight w:val="340"/>
        </w:trPr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功能分类科目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年决算数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科目编码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科目名称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小计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基本支出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项目支出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一般公共服务支出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7,007,656.40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3,153,230.50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3,854,425.90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20106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财政事务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2,784,330.50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2,784,330.50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2010601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行政运行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2,374,330.50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2,374,330.50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2010604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预算改革业务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60,000.00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2010605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财政国库业务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350,000.00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20131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党委办公厅（室）及相关机构事务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129,295.00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129,295.00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2013199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其他党委办公厅（室）及相关机构事务支出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129,295.00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129,295.00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20132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组织事务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368,900.00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368,900.00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2013299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其他组织事务支出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368,900.00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368,900.00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20199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其他一般公共服务支出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3,725,130.90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3,725,130.90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2019999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其他一般公共服务支出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3,725,130.90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3,725,130.90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城乡社区支出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21208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国有土地使用权出让收入及对应专项债务收入安排的支出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2120801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征地和拆迁补偿支出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农林水支出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560,000.00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560,000.00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21305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扶贫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460,000.00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460,000.00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2130501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行政运行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460,000.00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460,000.00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21308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普惠金融发展支出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100,000.00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2130802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涉农贷款增量奖励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100,000.00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229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9,092,100.00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9,092,100.00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22999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9,092,100.00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9,092,100.00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2299901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9,092,100.00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9,092,100.00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22,189,119.36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3,153,230.50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19,035,888.86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8336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lang/>
              </w:rPr>
              <w:t>备注：本表按照政府收支分类科目列示到</w:t>
            </w:r>
            <w:r>
              <w:rPr>
                <w:rStyle w:val="font11"/>
                <w:rFonts w:hint="default"/>
                <w:lang/>
              </w:rPr>
              <w:t>项级</w:t>
            </w:r>
            <w:r>
              <w:rPr>
                <w:rStyle w:val="font01"/>
                <w:rFonts w:hint="default"/>
                <w:lang/>
              </w:rPr>
              <w:t>科目</w:t>
            </w:r>
          </w:p>
        </w:tc>
      </w:tr>
    </w:tbl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5"/>
        <w:gridCol w:w="1395"/>
        <w:gridCol w:w="1481"/>
        <w:gridCol w:w="1361"/>
        <w:gridCol w:w="1480"/>
        <w:gridCol w:w="1254"/>
      </w:tblGrid>
      <w:tr w:rsidR="00DC619C">
        <w:trPr>
          <w:trHeight w:hRule="exact" w:val="735"/>
        </w:trPr>
        <w:tc>
          <w:tcPr>
            <w:tcW w:w="1365" w:type="dxa"/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5717" w:type="dxa"/>
            <w:gridSpan w:val="4"/>
            <w:shd w:val="clear" w:color="auto" w:fill="auto"/>
            <w:vAlign w:val="center"/>
          </w:tcPr>
          <w:p w:rsidR="00DC619C" w:rsidRDefault="00235D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一般公共预算基本支出决算表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3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单位：元</w:t>
            </w:r>
          </w:p>
        </w:tc>
      </w:tr>
      <w:tr w:rsidR="00DC619C">
        <w:trPr>
          <w:trHeight w:hRule="exact" w:val="340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经济分类科目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年基本支出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科目编码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科目名称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人员经费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公用经费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301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工资福利支出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1,524,231.50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1,524,231.50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基本工资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351,935.00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351,935.00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30102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津贴补贴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1,172,296.50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1,172,296.50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30103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奖金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30104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社会保障缴费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30106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伙食补助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30199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其他工资福利支出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302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商品和服务支出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1,575,884.00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1,575,884.00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30201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办公费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500,000.00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500,000.00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30202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印刷费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400,000.00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400,000.00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30203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咨询费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30205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水费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6,390.00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6,390.00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30206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电费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31,707.66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31,707.66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30207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邮电费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52,650.94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52,650.94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30208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取暖费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10,452.00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10,452.00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30209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物业管理费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30211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差旅费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2,378.00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2,378.00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30213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维修（护）费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310,886.65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310,886.65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30214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租赁费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30215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会议费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30216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培训费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1,115.00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1,115.00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30217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公务接待费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11,120.00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11,120.00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30224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被装购置费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30226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劳务费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30228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工会经费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26,957.00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26,957.00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30229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福利费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30231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公务用车运行维护费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32,383.75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32,383.75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30299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其他商品和服务支出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189,843.00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189,843.00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303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对个人与家庭的补助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53,115.00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53,115.00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30302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退休费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30303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退职（役）费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30304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抚恤金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30305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生活补助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23,500.00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23,500.00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30307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医疗费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30308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助学金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30309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奖励金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生产补贴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30311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住房公积金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30313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购房补贴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30399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其他对个人与家庭的补助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29,615.00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29,615.00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hRule="exact" w:val="340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 xml:space="preserve">3,153,230.50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 xml:space="preserve">1,577,346.50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1,575,884.00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"/>
        <w:gridCol w:w="309"/>
        <w:gridCol w:w="869"/>
        <w:gridCol w:w="869"/>
        <w:gridCol w:w="660"/>
        <w:gridCol w:w="660"/>
        <w:gridCol w:w="870"/>
        <w:gridCol w:w="310"/>
        <w:gridCol w:w="730"/>
        <w:gridCol w:w="870"/>
        <w:gridCol w:w="660"/>
        <w:gridCol w:w="660"/>
      </w:tblGrid>
      <w:tr w:rsidR="00DC619C">
        <w:trPr>
          <w:trHeight w:val="600"/>
        </w:trPr>
        <w:tc>
          <w:tcPr>
            <w:tcW w:w="869" w:type="dxa"/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7467" w:type="dxa"/>
            <w:gridSpan w:val="11"/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一般公共预算“三公”经费支出决算表</w:t>
            </w:r>
          </w:p>
        </w:tc>
      </w:tr>
      <w:tr w:rsidR="00DC619C">
        <w:trPr>
          <w:trHeight w:val="405"/>
        </w:trPr>
        <w:tc>
          <w:tcPr>
            <w:tcW w:w="869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单位：元</w:t>
            </w:r>
          </w:p>
        </w:tc>
      </w:tr>
      <w:tr w:rsidR="00DC619C">
        <w:trPr>
          <w:trHeight w:val="975"/>
        </w:trPr>
        <w:tc>
          <w:tcPr>
            <w:tcW w:w="4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年预算数</w:t>
            </w:r>
          </w:p>
        </w:tc>
        <w:tc>
          <w:tcPr>
            <w:tcW w:w="4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年决算数</w:t>
            </w:r>
          </w:p>
        </w:tc>
      </w:tr>
      <w:tr w:rsidR="00DC619C">
        <w:trPr>
          <w:trHeight w:val="975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因公出国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费</w:t>
            </w:r>
          </w:p>
        </w:tc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公务用车购置及运行费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公务接待费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因公出国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费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公务用车购置及运行费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公务接待费</w:t>
            </w:r>
          </w:p>
        </w:tc>
      </w:tr>
      <w:tr w:rsidR="00DC619C">
        <w:trPr>
          <w:trHeight w:val="975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小计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公务用车购置费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公务用车运行费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小计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公务用车购置费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公务用车运行费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97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1,549,997.75 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1,538,877.75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1,500,000.00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38,877.75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11,120.00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1,549,997.75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1538877.75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1,500,000.00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38,877.75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11,120.00</w:t>
            </w:r>
          </w:p>
        </w:tc>
      </w:tr>
      <w:tr w:rsidR="00DC619C">
        <w:trPr>
          <w:trHeight w:val="97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619C">
        <w:trPr>
          <w:trHeight w:val="97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619C">
        <w:trPr>
          <w:trHeight w:val="97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619C">
        <w:trPr>
          <w:trHeight w:val="97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DC619C" w:rsidRDefault="00DC619C">
      <w:pPr>
        <w:jc w:val="center"/>
        <w:rPr>
          <w:rFonts w:ascii="微软雅黑" w:eastAsia="微软雅黑" w:hAnsi="微软雅黑"/>
          <w:color w:val="444444"/>
          <w:szCs w:val="26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3039"/>
        <w:gridCol w:w="1013"/>
        <w:gridCol w:w="1290"/>
        <w:gridCol w:w="838"/>
        <w:gridCol w:w="1291"/>
      </w:tblGrid>
      <w:tr w:rsidR="00DC619C">
        <w:trPr>
          <w:trHeight w:val="480"/>
        </w:trPr>
        <w:tc>
          <w:tcPr>
            <w:tcW w:w="865" w:type="dxa"/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6180" w:type="dxa"/>
            <w:gridSpan w:val="4"/>
            <w:shd w:val="clear" w:color="auto" w:fill="auto"/>
            <w:vAlign w:val="center"/>
          </w:tcPr>
          <w:p w:rsidR="00DC619C" w:rsidRDefault="00235DFD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政府性基金支出决算表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</w:p>
        </w:tc>
      </w:tr>
      <w:tr w:rsidR="00DC619C">
        <w:trPr>
          <w:trHeight w:val="420"/>
        </w:trPr>
        <w:tc>
          <w:tcPr>
            <w:tcW w:w="865" w:type="dxa"/>
            <w:shd w:val="clear" w:color="auto" w:fill="auto"/>
            <w:vAlign w:val="center"/>
          </w:tcPr>
          <w:p w:rsidR="00DC619C" w:rsidRDefault="00235DF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填报单位：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XXX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（部门）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                                           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2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单位：元</w:t>
            </w:r>
          </w:p>
        </w:tc>
      </w:tr>
      <w:tr w:rsidR="00DC619C">
        <w:trPr>
          <w:trHeight w:val="540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科目编码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科目名称　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单位代码　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本年政府性基金预算财政拨款支出</w:t>
            </w:r>
          </w:p>
        </w:tc>
      </w:tr>
      <w:tr w:rsidR="00DC619C">
        <w:trPr>
          <w:trHeight w:val="540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基本支出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项目支出</w:t>
            </w:r>
          </w:p>
        </w:tc>
      </w:tr>
      <w:tr w:rsidR="00DC619C">
        <w:trPr>
          <w:trHeight w:val="54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城乡社区支出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009914079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</w:tr>
      <w:tr w:rsidR="00DC619C">
        <w:trPr>
          <w:trHeight w:val="54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21208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国有土地使用权出让收入及对应专项债务收入安排的支出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009914080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</w:tr>
      <w:tr w:rsidR="00DC619C">
        <w:trPr>
          <w:trHeight w:val="54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2120801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征地和拆迁补偿支出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009914081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</w:tr>
      <w:tr w:rsidR="00DC619C">
        <w:trPr>
          <w:trHeight w:val="54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4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4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4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4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4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4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4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4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4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4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4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40"/>
        </w:trPr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</w:tr>
    </w:tbl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2"/>
        <w:gridCol w:w="3030"/>
        <w:gridCol w:w="974"/>
        <w:gridCol w:w="1460"/>
      </w:tblGrid>
      <w:tr w:rsidR="00DC619C">
        <w:trPr>
          <w:trHeight w:val="480"/>
        </w:trPr>
        <w:tc>
          <w:tcPr>
            <w:tcW w:w="2872" w:type="dxa"/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部门收支决算总表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</w:p>
        </w:tc>
      </w:tr>
      <w:tr w:rsidR="00DC619C">
        <w:trPr>
          <w:trHeight w:val="420"/>
        </w:trPr>
        <w:tc>
          <w:tcPr>
            <w:tcW w:w="2872" w:type="dxa"/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DC619C" w:rsidRDefault="00235DF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单位：元</w:t>
            </w:r>
          </w:p>
        </w:tc>
      </w:tr>
      <w:tr w:rsidR="00DC619C">
        <w:trPr>
          <w:trHeight w:val="555"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收入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支出</w:t>
            </w:r>
          </w:p>
        </w:tc>
      </w:tr>
      <w:tr w:rsidR="00DC619C">
        <w:trPr>
          <w:trHeight w:val="55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项目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决算数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项目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决算数</w:t>
            </w:r>
          </w:p>
        </w:tc>
      </w:tr>
      <w:tr w:rsidR="00DC619C">
        <w:trPr>
          <w:trHeight w:val="55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一、一般公共预算拨款收入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16,659,756.40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一、一般公共服务支出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7,007,656.40</w:t>
            </w:r>
          </w:p>
        </w:tc>
      </w:tr>
      <w:tr w:rsidR="00DC619C">
        <w:trPr>
          <w:trHeight w:val="55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二、政府性基金预算拨款收入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十一、城乡社区支出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5,529,362.96</w:t>
            </w:r>
          </w:p>
        </w:tc>
      </w:tr>
      <w:tr w:rsidR="00DC619C">
        <w:trPr>
          <w:trHeight w:val="55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三、事业收入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十二、农林水支出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560,000.00</w:t>
            </w:r>
          </w:p>
        </w:tc>
      </w:tr>
      <w:tr w:rsidR="00DC619C">
        <w:trPr>
          <w:trHeight w:val="55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四、事业单位经营收入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二十一、其他支出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9,092,100.00</w:t>
            </w:r>
          </w:p>
        </w:tc>
      </w:tr>
      <w:tr w:rsidR="00DC619C">
        <w:trPr>
          <w:trHeight w:val="55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五、其他收入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b/>
                <w:color w:val="3F3F3F"/>
                <w:sz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5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5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5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5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本年收入合计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22,189,119.36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本年支出合计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22,189,119.36</w:t>
            </w:r>
          </w:p>
        </w:tc>
      </w:tr>
      <w:tr w:rsidR="00DC619C">
        <w:trPr>
          <w:trHeight w:val="55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用事业基金弥补收支差额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5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上年结转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结转下年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5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5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5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计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22,189,119.36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计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22,189,119.36 </w:t>
            </w:r>
          </w:p>
        </w:tc>
      </w:tr>
    </w:tbl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811"/>
        <w:gridCol w:w="1395"/>
        <w:gridCol w:w="475"/>
        <w:gridCol w:w="1395"/>
        <w:gridCol w:w="1290"/>
        <w:gridCol w:w="367"/>
        <w:gridCol w:w="367"/>
        <w:gridCol w:w="367"/>
        <w:gridCol w:w="367"/>
        <w:gridCol w:w="368"/>
        <w:gridCol w:w="369"/>
      </w:tblGrid>
      <w:tr w:rsidR="00DC619C">
        <w:trPr>
          <w:trHeight w:val="286"/>
        </w:trPr>
        <w:tc>
          <w:tcPr>
            <w:tcW w:w="765" w:type="dxa"/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7202" w:type="dxa"/>
            <w:gridSpan w:val="10"/>
            <w:shd w:val="clear" w:color="auto" w:fill="auto"/>
            <w:vAlign w:val="center"/>
          </w:tcPr>
          <w:p w:rsidR="00DC619C" w:rsidRDefault="00235DFD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部门收入决算总表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shd w:val="clear" w:color="auto" w:fill="auto"/>
            <w:vAlign w:val="center"/>
          </w:tcPr>
          <w:p w:rsidR="00DC619C" w:rsidRDefault="00DC619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单位：元</w:t>
            </w:r>
          </w:p>
        </w:tc>
      </w:tr>
      <w:tr w:rsidR="00DC619C">
        <w:trPr>
          <w:trHeight w:val="825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科目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上年结转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一般公共预算拨款收入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政府性基金预算拨款收入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事业收入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事业单位经营收入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上级补助收入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下级单位上缴收入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其他收入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用事业基金弥补收支差额</w:t>
            </w: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科目编码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科目名称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一般公共服务支出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7,007,656.40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7,007,656.40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20106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财政事务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2,784,330.50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2,784,330.50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2010601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行政运行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2,374,330.50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2,374,330.50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2010604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预算改革业务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60,000.00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2010605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财政国库业务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350,000.00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20131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党委办公厅（室）及相关机构事务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129,295.00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129,295.00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2013199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其他党委办公厅（室）及相关机构事务支出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129,295.00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129,295.00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20132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组织事务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368,900.00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368,900.00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2013299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其他组织事务支出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368,900.00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368,900.00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20199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其他一般公共服务支出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3,725,130.90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3,725,130.90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2019999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其他一般公共服务支出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3,725,130.90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3,725,130.90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城乡社区支出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21208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国有土地使用权出让收入及对应专项债务收入安排的支出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2120801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征地和拆迁补偿支出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农林水支出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560,000.00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560,000.00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21305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扶贫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460,000.00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460,000.00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2130501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行政运行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460,000.00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460,000.00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21308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普惠金融发展支出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100,000.00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2130802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涉农贷款增量奖励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100,000.00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229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9,092,100.00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9,092,100.00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22999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9,092,100.00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9,092,100.00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2299901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9,092,100.00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9,092,100.00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286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22,189,119.36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16,659,756.40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</w:pP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"/>
        <w:gridCol w:w="1274"/>
        <w:gridCol w:w="1395"/>
        <w:gridCol w:w="1290"/>
        <w:gridCol w:w="1395"/>
        <w:gridCol w:w="416"/>
        <w:gridCol w:w="700"/>
        <w:gridCol w:w="1070"/>
      </w:tblGrid>
      <w:tr w:rsidR="00DC619C">
        <w:trPr>
          <w:trHeight w:val="540"/>
        </w:trPr>
        <w:tc>
          <w:tcPr>
            <w:tcW w:w="796" w:type="dxa"/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8</w:t>
            </w:r>
            <w:bookmarkStart w:id="0" w:name="_GoBack"/>
            <w:bookmarkEnd w:id="0"/>
          </w:p>
        </w:tc>
        <w:tc>
          <w:tcPr>
            <w:tcW w:w="7540" w:type="dxa"/>
            <w:gridSpan w:val="7"/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部门支出决算总表</w:t>
            </w:r>
          </w:p>
        </w:tc>
      </w:tr>
      <w:tr w:rsidR="00DC619C">
        <w:trPr>
          <w:trHeight w:val="405"/>
        </w:trPr>
        <w:tc>
          <w:tcPr>
            <w:tcW w:w="796" w:type="dxa"/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DC619C" w:rsidRDefault="00DC619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单位：元</w:t>
            </w:r>
          </w:p>
        </w:tc>
      </w:tr>
      <w:tr w:rsidR="00DC619C">
        <w:trPr>
          <w:trHeight w:val="615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科目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基本支出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项目支出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上缴上级支出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事业单位经营支出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对下级单位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补助支出</w:t>
            </w: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科目编码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科目名称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一般公共服务支出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7,007,656.40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3,153,230.50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3,854,425.90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财政事务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2,784,330.50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2,784,330.50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2010601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行政运行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2,374,330.50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2,374,330.50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2010604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预算改革业务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60,000.00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58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2010605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财政国库业务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350,000.00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20131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党委办公厅（室）及相关机构事务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129,295.00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129,295.00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2013199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其他党委办公厅（室）及相关机构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事务支出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129,295.00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129,295.00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20132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组织事务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368,900.00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368,900.00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2013299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其他组织事务支出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368,900.00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368,900.00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20199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其他一般公共服务支出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3,725,130.90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3,725,130.90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2019999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其他一般公共服务支出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3,725,130.90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3,725,130.90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城乡社区支出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21208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国有土地使用权出让收入及对应专项债务收入安排的支出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2120801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征地和拆迁补偿支出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5,529,362.96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农林水支出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560,000.00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560,000.00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21305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扶贫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460,000.00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460,000.00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2130501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行政运行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460,000.00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460,000.00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21308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普惠金融发展支出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100,000.00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2130802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涉农贷款增量奖励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100,000.00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9,092,100.00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9,092,100.00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22999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9,092,100.00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9,092,100.00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2299901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其他支出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9,092,100.00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9,092,100.00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C619C">
        <w:trPr>
          <w:trHeight w:val="465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22,189,119.36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3,153,230.50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235D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19,035,888.86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9C" w:rsidRDefault="00DC619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DC619C" w:rsidRDefault="00DC619C">
      <w:pPr>
        <w:rPr>
          <w:rFonts w:ascii="方正小标宋简体" w:eastAsia="方正小标宋简体" w:hAnsi="方正小标宋简体" w:cs="方正小标宋简体"/>
          <w:szCs w:val="44"/>
        </w:rPr>
        <w:sectPr w:rsidR="00DC61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800" w:bottom="1440" w:left="1800" w:header="851" w:footer="992" w:gutter="0"/>
          <w:cols w:space="720"/>
          <w:docGrid w:type="lines" w:linePitch="317" w:charSpace="609"/>
        </w:sectPr>
      </w:pPr>
    </w:p>
    <w:p w:rsidR="00DC619C" w:rsidRDefault="00DC619C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DC619C" w:rsidRDefault="00DC619C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DC619C" w:rsidRDefault="00235DFD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第三部分</w:t>
      </w:r>
    </w:p>
    <w:p w:rsidR="00DC619C" w:rsidRDefault="00DC619C">
      <w:pPr>
        <w:rPr>
          <w:rFonts w:ascii="Calibri" w:eastAsia="宋体" w:hAnsi="Calibri" w:cs="Times New Roman"/>
        </w:rPr>
      </w:pPr>
    </w:p>
    <w:p w:rsidR="00DC619C" w:rsidRDefault="00DC619C">
      <w:pPr>
        <w:rPr>
          <w:rFonts w:ascii="Calibri" w:eastAsia="宋体" w:hAnsi="Calibri" w:cs="Times New Roman"/>
        </w:rPr>
      </w:pPr>
    </w:p>
    <w:p w:rsidR="00DC619C" w:rsidRDefault="00235DFD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乃东区财政局</w:t>
      </w: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2016</w:t>
      </w: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年部门决算数据分析</w:t>
      </w: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44444"/>
          <w:sz w:val="21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44444"/>
          <w:sz w:val="21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44444"/>
          <w:sz w:val="21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44444"/>
          <w:sz w:val="21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44444"/>
          <w:sz w:val="21"/>
          <w:szCs w:val="26"/>
        </w:rPr>
      </w:pP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44444"/>
          <w:sz w:val="21"/>
          <w:szCs w:val="26"/>
        </w:rPr>
      </w:pPr>
      <w:r>
        <w:rPr>
          <w:rFonts w:ascii="微软雅黑" w:eastAsia="微软雅黑" w:hAnsi="微软雅黑" w:hint="eastAsia"/>
          <w:color w:val="444444"/>
          <w:sz w:val="21"/>
          <w:szCs w:val="26"/>
        </w:rPr>
        <w:t xml:space="preserve">　　</w:t>
      </w: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44444"/>
          <w:sz w:val="21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44444"/>
          <w:sz w:val="21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44444"/>
          <w:sz w:val="21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44444"/>
          <w:sz w:val="21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44444"/>
          <w:sz w:val="21"/>
          <w:szCs w:val="26"/>
        </w:rPr>
      </w:pP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微软雅黑" w:hAnsi="微软雅黑" w:hint="eastAsia"/>
          <w:color w:val="000000" w:themeColor="text1"/>
          <w:sz w:val="21"/>
          <w:szCs w:val="26"/>
        </w:rPr>
        <w:t xml:space="preserve">　　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一、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2016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年度财政拨款收支决算总体情况说明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ind w:firstLine="51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2016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年度财政预算拨款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2219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万元。其中一般公共预算拨款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1666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,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政府性基金预算拨款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553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万元。本年实际支出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2219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, 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其中一般公共预算拨款支出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1666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,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政府性基金预算拨款支出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553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二、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2016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年度一般公共预算当年财政拨款支出决算情况说明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（一）一般公共预算当年财政拨款决算规模变化情况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与上年决算数同口径比较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ind w:firstLine="405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2016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年一般公共预算当年财政拨款支出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2219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万元，上年一般公共预算财政拨款支出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237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万元，比上年同期增加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1982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万元。　　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ind w:firstLine="405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（二）一般公共预算当年财政拨款决算结构情况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分大类说明金额及占比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一般公共预算当年财政拨款决算支出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2219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万元。其中：一般公共服务支出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 701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万元，占一般公共预算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当年财政拨款决算支出的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32%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；城乡社区支出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 553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万元，占一般公共预算当年财政拨款决算支出的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25%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；农林水支出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56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万元，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lastRenderedPageBreak/>
        <w:t>占一般公共预算当年财政拨款决算支出的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3%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；其他支出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909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万元，一般公共预算当年财政拨款决算支出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40%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（三）一般公共预算当年财政拨款决算具体使用情况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ind w:firstLineChars="50" w:firstLine="16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一般公共服务支出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701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、财政事务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279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（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）行政运行支出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238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万元。其中工资福利支出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153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万元，商品和服务支出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80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万元，对个人和家庭补助支出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5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ind w:firstLine="63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（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）预算改革业务支出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（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3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）财政国库业务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35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、党委办公厅（室）及相关机构事务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13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（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）其他党委办公厅（室）及相关机构事务支出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13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3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、组织事务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37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ind w:firstLine="51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其他组织事务支出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37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万元，用于　　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ind w:firstLineChars="100" w:firstLine="32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4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、其他一般公共服务支出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372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ind w:firstLine="51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（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）其他一般公共服务支出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372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ind w:firstLine="51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城乡社区支出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553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ind w:firstLineChars="100" w:firstLine="32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5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、国有土地使用权出让收入及对应专项债务收入安排的支出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553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ind w:firstLine="51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（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）征地和拆迁补偿支出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553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ind w:firstLine="51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农林水支出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56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lastRenderedPageBreak/>
        <w:t xml:space="preserve">　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、扶贫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46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（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）行政运行支出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46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7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、普惠金融发展支出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10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（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）涉农贷款增量奖励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10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ind w:firstLine="51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其他支出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909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ind w:firstLineChars="100" w:firstLine="32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8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、其他支出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909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ind w:firstLine="51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（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）其他支出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909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万元，用于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三、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2016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年度一般公共预算基本支出决算情况说明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2016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年度一般公共预算基本支出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315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万元。其中：工资福利支出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152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万元，占一般公共预算基本支出的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48%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。商品服务支出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158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万元，占一般公共预算基本支出的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50%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，对个人和家庭补助支出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5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万元，占一般公共预算基本支出的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2%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四、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2016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年“三公”经费决算情况说明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2016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年三公经费决算支出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5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万元，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2015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0.12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万元，比上年增加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4.8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8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（一）公务接待费用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2016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年公务接待费预算指标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万元，实际支出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 1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,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上年支出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0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,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比上年增加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2016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年公务接待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8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批次，接待人数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101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余人。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（二）因公出国（境）费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lastRenderedPageBreak/>
        <w:t xml:space="preserve">　　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2016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年无因公出国（境）事项，未产生因公出国（境）费用。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（三）公务用车运行费用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2016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年公务用车运行维护费预算指标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4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万元。实际支出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4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万元，上年支出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0.12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万元，比上年增加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3.88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五、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2016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年度收支决算总体情况说明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2016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年度可支配收入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2219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万元。其中：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2016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年财政预算拨款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2219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万元（一般公共预算拨款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1666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,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政府性基金预算拨款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553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万元）。本年实际支出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2219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, 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其中一般公共预算拨款支出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1666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,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政府性基金预算拨款支出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553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六、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2016 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年度收入决算情况说明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2016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年度可支配收入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2219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万元。其中：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2016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年财政预算拨款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2219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万元（一般公共预算拨款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1666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,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政府性基金预算拨款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553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万元）。　　七、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2016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年度支出决算情况说明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000000" w:themeColor="text1"/>
          <w:sz w:val="32"/>
          <w:szCs w:val="26"/>
        </w:rPr>
      </w:pP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　　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2016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年度支出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2219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 xml:space="preserve">, 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其中一般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公共预算拨款支出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1666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,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占年度支出的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75%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。政府性基金预算拨款支出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553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万元，占年度支出的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25%</w:t>
      </w:r>
      <w:r>
        <w:rPr>
          <w:rFonts w:ascii="微软雅黑" w:eastAsia="仿宋" w:hAnsi="微软雅黑" w:hint="eastAsia"/>
          <w:color w:val="000000" w:themeColor="text1"/>
          <w:sz w:val="32"/>
          <w:szCs w:val="26"/>
        </w:rPr>
        <w:t>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  <w:r>
        <w:rPr>
          <w:rFonts w:ascii="微软雅黑" w:eastAsia="仿宋" w:hAnsi="微软雅黑" w:hint="eastAsia"/>
          <w:color w:val="444444"/>
          <w:sz w:val="32"/>
          <w:szCs w:val="26"/>
        </w:rPr>
        <w:t xml:space="preserve">　</w:t>
      </w: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</w:p>
    <w:p w:rsidR="00DC619C" w:rsidRDefault="00DC619C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DC619C" w:rsidRDefault="00DC619C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DC619C" w:rsidRDefault="00DC619C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DC619C" w:rsidRDefault="00235DFD">
      <w:pPr>
        <w:ind w:firstLineChars="300" w:firstLine="2520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第四部分</w:t>
      </w:r>
    </w:p>
    <w:p w:rsidR="00DC619C" w:rsidRDefault="00DC619C">
      <w:pPr>
        <w:rPr>
          <w:rFonts w:ascii="Calibri" w:eastAsia="宋体" w:hAnsi="Calibri" w:cs="Times New Roman"/>
        </w:rPr>
      </w:pPr>
    </w:p>
    <w:p w:rsidR="00DC619C" w:rsidRDefault="00DC619C">
      <w:pPr>
        <w:rPr>
          <w:rFonts w:ascii="Calibri" w:eastAsia="宋体" w:hAnsi="Calibri" w:cs="Times New Roman"/>
        </w:rPr>
      </w:pPr>
    </w:p>
    <w:p w:rsidR="00DC619C" w:rsidRDefault="00235DFD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名词解释</w:t>
      </w: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</w:p>
    <w:p w:rsidR="00DC619C" w:rsidRDefault="00DC619C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  <w:r>
        <w:rPr>
          <w:rFonts w:ascii="微软雅黑" w:eastAsia="仿宋" w:hAnsi="微软雅黑" w:hint="eastAsia"/>
          <w:color w:val="444444"/>
          <w:sz w:val="32"/>
          <w:szCs w:val="26"/>
        </w:rPr>
        <w:t xml:space="preserve">　一、“三公”经费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  <w:r>
        <w:rPr>
          <w:rFonts w:ascii="微软雅黑" w:eastAsia="仿宋" w:hAnsi="微软雅黑" w:hint="eastAsia"/>
          <w:color w:val="444444"/>
          <w:sz w:val="32"/>
          <w:szCs w:val="26"/>
        </w:rPr>
        <w:t xml:space="preserve">　　“三公”经费是指政府部门人员因公出国（境）、公务车内置及运行以及公务所产生的消费，是当前公共行政领域亟待解决的问题之一。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  <w:r>
        <w:rPr>
          <w:rFonts w:ascii="微软雅黑" w:eastAsia="仿宋" w:hAnsi="微软雅黑" w:hint="eastAsia"/>
          <w:color w:val="444444"/>
          <w:sz w:val="32"/>
          <w:szCs w:val="26"/>
        </w:rPr>
        <w:t xml:space="preserve">　二、政府性基金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  <w:r>
        <w:rPr>
          <w:rFonts w:ascii="微软雅黑" w:eastAsia="仿宋" w:hAnsi="微软雅黑" w:hint="eastAsia"/>
          <w:color w:val="444444"/>
          <w:sz w:val="32"/>
          <w:szCs w:val="26"/>
        </w:rPr>
        <w:t xml:space="preserve">　　政府性基金是指和级人民政府及其所属部门根据法律、国家行政法规和中共中央、国务院的有关规定，为支持某项事业发展，按照国家规定程序批准，向公民、法人和其它组织征收的具有专项用途的资金，包括各种基金、资金、附加和专项收费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  <w:r>
        <w:rPr>
          <w:rFonts w:ascii="微软雅黑" w:eastAsia="仿宋" w:hAnsi="微软雅黑" w:hint="eastAsia"/>
          <w:color w:val="444444"/>
          <w:sz w:val="32"/>
          <w:szCs w:val="26"/>
        </w:rPr>
        <w:t xml:space="preserve">　三、一般公共预算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  <w:r>
        <w:rPr>
          <w:rFonts w:ascii="微软雅黑" w:eastAsia="仿宋" w:hAnsi="微软雅黑" w:hint="eastAsia"/>
          <w:color w:val="444444"/>
          <w:sz w:val="32"/>
          <w:szCs w:val="26"/>
        </w:rPr>
        <w:t xml:space="preserve">　　一般公共预算是以收税为主的财政收入，安排用于保障和改善民生，推动经济社会发展，维护国家安全，维持国家机构正常运转方面的收支预算。</w:t>
      </w:r>
    </w:p>
    <w:p w:rsidR="00DC619C" w:rsidRDefault="00235DFD">
      <w:pPr>
        <w:pStyle w:val="a6"/>
        <w:shd w:val="clear" w:color="auto" w:fill="FFFFFF"/>
        <w:spacing w:before="0" w:beforeAutospacing="0" w:after="0" w:afterAutospacing="0"/>
        <w:rPr>
          <w:rFonts w:ascii="微软雅黑" w:eastAsia="仿宋" w:hAnsi="微软雅黑"/>
          <w:color w:val="444444"/>
          <w:sz w:val="32"/>
          <w:szCs w:val="26"/>
        </w:rPr>
      </w:pPr>
      <w:r>
        <w:rPr>
          <w:rFonts w:ascii="微软雅黑" w:eastAsia="仿宋" w:hAnsi="微软雅黑" w:hint="eastAsia"/>
          <w:color w:val="444444"/>
          <w:sz w:val="32"/>
          <w:szCs w:val="26"/>
        </w:rPr>
        <w:t xml:space="preserve">　</w:t>
      </w:r>
    </w:p>
    <w:p w:rsidR="00DC619C" w:rsidRDefault="00DC619C">
      <w:pPr>
        <w:rPr>
          <w:rFonts w:eastAsia="仿宋"/>
          <w:sz w:val="32"/>
          <w:szCs w:val="21"/>
        </w:rPr>
      </w:pPr>
    </w:p>
    <w:sectPr w:rsidR="00DC619C" w:rsidSect="00DC619C"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DFD" w:rsidRDefault="00235DFD" w:rsidP="00DC619C">
      <w:r>
        <w:separator/>
      </w:r>
    </w:p>
  </w:endnote>
  <w:endnote w:type="continuationSeparator" w:id="1">
    <w:p w:rsidR="00235DFD" w:rsidRDefault="00235DFD" w:rsidP="00DC6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19C" w:rsidRDefault="00DC61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19C" w:rsidRDefault="00DC619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19C" w:rsidRDefault="00DC619C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19C" w:rsidRDefault="00DC61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DFD" w:rsidRDefault="00235DFD" w:rsidP="00DC619C">
      <w:r>
        <w:separator/>
      </w:r>
    </w:p>
  </w:footnote>
  <w:footnote w:type="continuationSeparator" w:id="1">
    <w:p w:rsidR="00235DFD" w:rsidRDefault="00235DFD" w:rsidP="00DC6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19C" w:rsidRDefault="00DC619C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19C" w:rsidRDefault="00DC619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19C" w:rsidRDefault="00DC61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E9E6"/>
    <w:multiLevelType w:val="singleLevel"/>
    <w:tmpl w:val="2D0DE9E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D0A523"/>
    <w:multiLevelType w:val="singleLevel"/>
    <w:tmpl w:val="2DD0A5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DE6A52"/>
    <w:multiLevelType w:val="singleLevel"/>
    <w:tmpl w:val="3CDE6A52"/>
    <w:lvl w:ilvl="0">
      <w:start w:val="9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3">
    <w:nsid w:val="531C98D2"/>
    <w:multiLevelType w:val="singleLevel"/>
    <w:tmpl w:val="531C98D2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420"/>
  <w:drawingGridHorizontalSpacing w:val="213"/>
  <w:drawingGridVerticalSpacing w:val="317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3ABB"/>
    <w:rsid w:val="00016943"/>
    <w:rsid w:val="000670CE"/>
    <w:rsid w:val="000F32FF"/>
    <w:rsid w:val="000F7BFC"/>
    <w:rsid w:val="001238F6"/>
    <w:rsid w:val="00162024"/>
    <w:rsid w:val="001C1766"/>
    <w:rsid w:val="00235DFD"/>
    <w:rsid w:val="003542DA"/>
    <w:rsid w:val="003F3168"/>
    <w:rsid w:val="00451D87"/>
    <w:rsid w:val="005554F1"/>
    <w:rsid w:val="00584A2A"/>
    <w:rsid w:val="005A3C74"/>
    <w:rsid w:val="005C2A2D"/>
    <w:rsid w:val="005C3983"/>
    <w:rsid w:val="0064123B"/>
    <w:rsid w:val="00665965"/>
    <w:rsid w:val="0073665B"/>
    <w:rsid w:val="00786B60"/>
    <w:rsid w:val="007F33CD"/>
    <w:rsid w:val="00834DEF"/>
    <w:rsid w:val="00873F7D"/>
    <w:rsid w:val="00937015"/>
    <w:rsid w:val="00957243"/>
    <w:rsid w:val="00A14624"/>
    <w:rsid w:val="00A8507B"/>
    <w:rsid w:val="00B01974"/>
    <w:rsid w:val="00B241C9"/>
    <w:rsid w:val="00BA4FD1"/>
    <w:rsid w:val="00BC4712"/>
    <w:rsid w:val="00C22D79"/>
    <w:rsid w:val="00C662DC"/>
    <w:rsid w:val="00D20CF5"/>
    <w:rsid w:val="00D61C0D"/>
    <w:rsid w:val="00DC619C"/>
    <w:rsid w:val="00DE4854"/>
    <w:rsid w:val="00E238D1"/>
    <w:rsid w:val="00EA25C8"/>
    <w:rsid w:val="00F45B8F"/>
    <w:rsid w:val="00FA3ABB"/>
    <w:rsid w:val="00FB16AE"/>
    <w:rsid w:val="43365396"/>
    <w:rsid w:val="53ED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619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C6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C6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C61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sid w:val="00DC619C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DC619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C61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C619C"/>
    <w:rPr>
      <w:sz w:val="18"/>
      <w:szCs w:val="18"/>
    </w:rPr>
  </w:style>
  <w:style w:type="character" w:customStyle="1" w:styleId="font21">
    <w:name w:val="font21"/>
    <w:basedOn w:val="a0"/>
    <w:qFormat/>
    <w:rsid w:val="00DC619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DC619C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DC619C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83521ED-BD40-41E3-B057-CF17CB72C0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1511</Words>
  <Characters>8618</Characters>
  <Application>Microsoft Office Word</Application>
  <DocSecurity>0</DocSecurity>
  <Lines>71</Lines>
  <Paragraphs>20</Paragraphs>
  <ScaleCrop>false</ScaleCrop>
  <Company>china</Company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2018-12-15T05:56:00Z</dcterms:created>
  <dcterms:modified xsi:type="dcterms:W3CDTF">2019-01-04T08:00:00Z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