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目 录</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第一部分 </w:t>
      </w:r>
      <w:r>
        <w:rPr>
          <w:rFonts w:hint="eastAsia" w:ascii="仿宋_GB2312" w:hAnsi="仿宋_GB2312" w:eastAsia="仿宋_GB2312" w:cs="仿宋_GB2312"/>
          <w:color w:val="000000" w:themeColor="text1"/>
          <w:sz w:val="32"/>
          <w:szCs w:val="32"/>
          <w:lang w:eastAsia="zh-CN"/>
          <w14:textFill>
            <w14:solidFill>
              <w14:schemeClr w14:val="tx1"/>
            </w14:solidFill>
          </w14:textFill>
        </w:rPr>
        <w:t>山南市乃东区农牧局（科学技术局、科学技术协会）</w:t>
      </w:r>
      <w:r>
        <w:rPr>
          <w:rFonts w:hint="eastAsia" w:ascii="仿宋_GB2312" w:hAnsi="仿宋_GB2312" w:eastAsia="仿宋_GB2312" w:cs="仿宋_GB2312"/>
          <w:color w:val="000000" w:themeColor="text1"/>
          <w:sz w:val="32"/>
          <w:szCs w:val="32"/>
          <w14:textFill>
            <w14:solidFill>
              <w14:schemeClr w14:val="tx1"/>
            </w14:solidFill>
          </w14:textFill>
        </w:rPr>
        <w:t>概况</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一、部门预算单位构成</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二、部门职责和机构设置</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第二部分 </w:t>
      </w:r>
      <w:r>
        <w:rPr>
          <w:rFonts w:hint="eastAsia" w:ascii="仿宋_GB2312" w:hAnsi="仿宋_GB2312" w:eastAsia="仿宋_GB2312" w:cs="仿宋_GB2312"/>
          <w:color w:val="000000" w:themeColor="text1"/>
          <w:sz w:val="32"/>
          <w:szCs w:val="32"/>
          <w:lang w:eastAsia="zh-CN"/>
          <w14:textFill>
            <w14:solidFill>
              <w14:schemeClr w14:val="tx1"/>
            </w14:solidFill>
          </w14:textFill>
        </w:rPr>
        <w:t>山南市乃东区农牧局（科学技术局、科学技术协会）2017年</w:t>
      </w:r>
      <w:r>
        <w:rPr>
          <w:rFonts w:hint="eastAsia" w:ascii="仿宋_GB2312" w:hAnsi="仿宋_GB2312" w:eastAsia="仿宋_GB2312" w:cs="仿宋_GB2312"/>
          <w:color w:val="000000" w:themeColor="text1"/>
          <w:sz w:val="32"/>
          <w:szCs w:val="32"/>
          <w14:textFill>
            <w14:solidFill>
              <w14:schemeClr w14:val="tx1"/>
            </w14:solidFill>
          </w14:textFill>
        </w:rPr>
        <w:t>度部门预算明细表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一、财政拨款收支总表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二、一般公共预算支出表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三、一般公共预算基本支出表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四、一般公共预算“三公”经费支出表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五、政府性基金预算支出表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六、部门收支总表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七、部门收入总表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八、部门支出总表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第三部分 </w:t>
      </w:r>
      <w:r>
        <w:rPr>
          <w:rFonts w:hint="eastAsia" w:ascii="仿宋_GB2312" w:hAnsi="仿宋_GB2312" w:eastAsia="仿宋_GB2312" w:cs="仿宋_GB2312"/>
          <w:color w:val="000000" w:themeColor="text1"/>
          <w:sz w:val="32"/>
          <w:szCs w:val="32"/>
          <w:lang w:eastAsia="zh-CN"/>
          <w14:textFill>
            <w14:solidFill>
              <w14:schemeClr w14:val="tx1"/>
            </w14:solidFill>
          </w14:textFill>
        </w:rPr>
        <w:t>山南市乃东区农牧局（科学技术局、科学技术协会）2017年</w:t>
      </w:r>
      <w:r>
        <w:rPr>
          <w:rFonts w:hint="eastAsia" w:ascii="仿宋_GB2312" w:hAnsi="仿宋_GB2312" w:eastAsia="仿宋_GB2312" w:cs="仿宋_GB2312"/>
          <w:color w:val="000000" w:themeColor="text1"/>
          <w:sz w:val="32"/>
          <w:szCs w:val="32"/>
          <w14:textFill>
            <w14:solidFill>
              <w14:schemeClr w14:val="tx1"/>
            </w14:solidFill>
          </w14:textFill>
        </w:rPr>
        <w:t>度部门预算数据分析</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第四部分 名词解释</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第一部分</w:t>
      </w:r>
    </w:p>
    <w:p>
      <w:pPr>
        <w:snapToGrid w:val="0"/>
        <w:spacing w:line="576" w:lineRule="exact"/>
        <w:ind w:firstLine="640" w:firstLineChars="200"/>
        <w:textAlignment w:val="baseline"/>
        <w:rPr>
          <w:rFonts w:ascii="Times New Roman" w:hAnsi="Times New Roman" w:eastAsia="仿宋_GB2312"/>
          <w:sz w:val="32"/>
          <w:szCs w:val="32"/>
        </w:rPr>
      </w:pPr>
      <w:r>
        <w:rPr>
          <w:rFonts w:ascii="Times New Roman" w:hAnsi="Times New Roman" w:eastAsia="仿宋_GB2312"/>
          <w:sz w:val="32"/>
        </w:rPr>
        <w:t>根据《中共山南市委办公室 山南市人民政府办公室关于印发〈乃东区政府职能转变和机构改革方案〉的通知》</w:t>
      </w:r>
      <w:r>
        <w:rPr>
          <w:rFonts w:ascii="Times New Roman" w:hAnsi="Times New Roman" w:eastAsia="仿宋_GB2312"/>
          <w:sz w:val="32"/>
          <w:szCs w:val="32"/>
        </w:rPr>
        <w:t>（</w:t>
      </w:r>
      <w:r>
        <w:rPr>
          <w:rFonts w:ascii="Times New Roman" w:hAnsi="Times New Roman" w:eastAsia="仿宋_GB2312"/>
          <w:sz w:val="32"/>
        </w:rPr>
        <w:t>山委办〔2016〕74号</w:t>
      </w:r>
      <w:r>
        <w:rPr>
          <w:rFonts w:ascii="Times New Roman" w:hAnsi="Times New Roman" w:eastAsia="仿宋_GB2312"/>
          <w:sz w:val="32"/>
          <w:szCs w:val="32"/>
        </w:rPr>
        <w:t>）</w:t>
      </w:r>
      <w:r>
        <w:rPr>
          <w:rFonts w:ascii="Times New Roman" w:hAnsi="Times New Roman" w:eastAsia="仿宋_GB2312"/>
          <w:sz w:val="32"/>
        </w:rPr>
        <w:t>精神，</w:t>
      </w:r>
      <w:r>
        <w:rPr>
          <w:rFonts w:ascii="Times New Roman" w:hAnsi="Times New Roman" w:eastAsia="仿宋_GB2312"/>
          <w:sz w:val="32"/>
          <w:szCs w:val="32"/>
        </w:rPr>
        <w:t>设立乃东区农牧局（科</w:t>
      </w:r>
      <w:r>
        <w:rPr>
          <w:rFonts w:hint="eastAsia" w:ascii="Times New Roman" w:hAnsi="Times New Roman" w:eastAsia="仿宋_GB2312"/>
          <w:sz w:val="32"/>
          <w:szCs w:val="32"/>
        </w:rPr>
        <w:t>学</w:t>
      </w:r>
      <w:r>
        <w:rPr>
          <w:rFonts w:ascii="Times New Roman" w:hAnsi="Times New Roman" w:eastAsia="仿宋_GB2312"/>
          <w:sz w:val="32"/>
          <w:szCs w:val="32"/>
        </w:rPr>
        <w:t>技术局、科学技术</w:t>
      </w:r>
      <w:r>
        <w:rPr>
          <w:rFonts w:hint="eastAsia" w:ascii="Times New Roman" w:hAnsi="Times New Roman" w:eastAsia="仿宋_GB2312"/>
          <w:sz w:val="32"/>
          <w:szCs w:val="32"/>
        </w:rPr>
        <w:t>协会</w:t>
      </w:r>
      <w:r>
        <w:rPr>
          <w:rFonts w:ascii="Times New Roman" w:hAnsi="Times New Roman" w:eastAsia="仿宋_GB2312"/>
          <w:sz w:val="32"/>
          <w:szCs w:val="32"/>
        </w:rPr>
        <w:t>），正科级，为乃东区人民政府工作部门。</w:t>
      </w:r>
    </w:p>
    <w:p>
      <w:pPr>
        <w:adjustRightInd w:val="0"/>
        <w:snapToGrid w:val="0"/>
        <w:spacing w:line="576" w:lineRule="exact"/>
        <w:ind w:firstLine="640" w:firstLineChars="200"/>
        <w:rPr>
          <w:rFonts w:ascii="Times New Roman" w:hAnsi="Times New Roman" w:eastAsia="黑体"/>
          <w:sz w:val="32"/>
          <w:szCs w:val="32"/>
        </w:rPr>
      </w:pPr>
      <w:r>
        <w:rPr>
          <w:rFonts w:ascii="Times New Roman" w:hAnsi="Times New Roman" w:eastAsia="黑体"/>
          <w:sz w:val="32"/>
          <w:szCs w:val="32"/>
        </w:rPr>
        <w:t>一、职责调整</w:t>
      </w:r>
    </w:p>
    <w:p>
      <w:pPr>
        <w:spacing w:line="576" w:lineRule="exact"/>
        <w:rPr>
          <w:rFonts w:ascii="Times New Roman" w:hAnsi="Times New Roman" w:eastAsia="仿宋_GB2312"/>
          <w:sz w:val="32"/>
          <w:szCs w:val="32"/>
        </w:rPr>
      </w:pPr>
      <w:r>
        <w:rPr>
          <w:rFonts w:ascii="Times New Roman" w:hAnsi="Times New Roman" w:eastAsia="仿宋_GB2312"/>
          <w:sz w:val="32"/>
          <w:szCs w:val="32"/>
        </w:rPr>
        <w:t xml:space="preserve">    （一）</w:t>
      </w:r>
      <w:r>
        <w:rPr>
          <w:rFonts w:ascii="Times New Roman" w:hAnsi="Times New Roman" w:eastAsia="仿宋_GB2312"/>
          <w:sz w:val="32"/>
        </w:rPr>
        <w:t>取消已由国务院、自治区、市人民政府公布取消的行政审批事项</w:t>
      </w:r>
      <w:r>
        <w:rPr>
          <w:rFonts w:ascii="Times New Roman" w:hAnsi="Times New Roman" w:eastAsia="仿宋_GB2312"/>
          <w:sz w:val="32"/>
          <w:szCs w:val="32"/>
        </w:rPr>
        <w:t>。</w:t>
      </w:r>
    </w:p>
    <w:p>
      <w:pPr>
        <w:numPr>
          <w:ilvl w:val="0"/>
          <w:numId w:val="1"/>
        </w:num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将区商务局</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经济合作局</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rPr>
        <w:t>承担的生猪屠宰监管职责</w:t>
      </w:r>
      <w:r>
        <w:rPr>
          <w:rFonts w:hint="eastAsia" w:ascii="Times New Roman" w:hAnsi="Times New Roman" w:eastAsia="仿宋_GB2312"/>
          <w:sz w:val="32"/>
          <w:szCs w:val="32"/>
        </w:rPr>
        <w:t>划</w:t>
      </w:r>
      <w:r>
        <w:rPr>
          <w:rFonts w:hint="eastAsia" w:ascii="Times New Roman" w:hAnsi="Times New Roman" w:eastAsia="仿宋_GB2312"/>
          <w:sz w:val="32"/>
          <w:szCs w:val="32"/>
          <w:lang w:eastAsia="zh-CN"/>
        </w:rPr>
        <w:t>入</w:t>
      </w:r>
      <w:r>
        <w:rPr>
          <w:rFonts w:ascii="Times New Roman" w:hAnsi="Times New Roman" w:eastAsia="仿宋_GB2312"/>
          <w:sz w:val="32"/>
          <w:szCs w:val="32"/>
        </w:rPr>
        <w:t>区农牧局（科技技术局、科学技术协会）。</w:t>
      </w:r>
    </w:p>
    <w:p>
      <w:pPr>
        <w:numPr>
          <w:ilvl w:val="0"/>
          <w:numId w:val="1"/>
        </w:numPr>
        <w:spacing w:line="576" w:lineRule="exact"/>
        <w:ind w:firstLine="640" w:firstLineChars="200"/>
        <w:rPr>
          <w:rFonts w:ascii="Times New Roman" w:hAnsi="Times New Roman" w:eastAsia="仿宋_GB2312"/>
          <w:sz w:val="32"/>
          <w:szCs w:val="32"/>
          <w:highlight w:val="none"/>
        </w:rPr>
      </w:pPr>
      <w:r>
        <w:rPr>
          <w:rFonts w:hint="eastAsia" w:eastAsia="仿宋_GB2312"/>
          <w:sz w:val="32"/>
          <w:highlight w:val="none"/>
          <w:lang w:eastAsia="zh-CN"/>
        </w:rPr>
        <w:t>承接</w:t>
      </w:r>
      <w:r>
        <w:rPr>
          <w:rFonts w:hint="eastAsia" w:eastAsia="仿宋_GB2312"/>
          <w:sz w:val="32"/>
          <w:highlight w:val="none"/>
        </w:rPr>
        <w:t>执业兽医资格认定</w:t>
      </w:r>
      <w:r>
        <w:rPr>
          <w:rFonts w:hint="eastAsia" w:eastAsia="仿宋_GB2312"/>
          <w:sz w:val="32"/>
          <w:highlight w:val="none"/>
          <w:lang w:eastAsia="zh-CN"/>
        </w:rPr>
        <w:t>职责</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eastAsia="zh-CN"/>
        </w:rPr>
        <w:t>四</w:t>
      </w:r>
      <w:r>
        <w:rPr>
          <w:rFonts w:ascii="Times New Roman" w:hAnsi="Times New Roman" w:eastAsia="仿宋_GB2312"/>
          <w:sz w:val="32"/>
          <w:szCs w:val="32"/>
        </w:rPr>
        <w:t>）加强农畜产品产需调控，引导农牧业产业结构调整，促进农畜产品有效供给和总量平衡、结构合理；加强农畜产品和农牧业生产资料的质量安全监管；加强对生态农牧业、循环农牧业、农牧业生产物质产业的指导服务和监督管理。</w:t>
      </w:r>
    </w:p>
    <w:p>
      <w:pPr>
        <w:adjustRightInd w:val="0"/>
        <w:snapToGrid w:val="0"/>
        <w:spacing w:line="576" w:lineRule="exact"/>
        <w:ind w:firstLine="640" w:firstLineChars="200"/>
        <w:rPr>
          <w:rFonts w:ascii="Times New Roman" w:hAnsi="Times New Roman" w:eastAsia="黑体"/>
          <w:sz w:val="32"/>
          <w:szCs w:val="32"/>
        </w:rPr>
      </w:pPr>
      <w:r>
        <w:rPr>
          <w:rFonts w:ascii="Times New Roman" w:hAnsi="Times New Roman" w:eastAsia="黑体"/>
          <w:sz w:val="32"/>
          <w:szCs w:val="32"/>
        </w:rPr>
        <w:t>二、主要职责</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一）贯彻执行国务院、自治区和市政府有关农牧业和农村经济工作的方针政策和法律法规，拟订种植业、畜牧业、渔业、农业机械化、乡镇企业等农牧业各产业（以下简称农牧业）和农村经济发展政策、发展战略、发展规划并指导实施；提出农村改革和发展问题的政策建议；提出涉农财税、价格、金融保险、进出口等政策建议，推进农牧业依法行政。  </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根据自治区、市和区经济发展战略，研究提出深化全区农牧区经济体制改革意见，引导农牧业产业结构调整和资源的合理配置；综合运用政策、经济、技术等宏观调控措施，改善农畜产品品质，提高生产经营效益；提出涉农财税、价格、金融保险、进出口等政策建议，推进农牧业依法行政。</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承担完善农村经营管理体制的责任；研究提出农牧区市场体系建设的建议，配合有关部门做好发展规划；预测主要农畜产品、重要农牧业生产资料的供求情况，适时提出农畜产品、重要生产资料供应的结构调整意见，并联合有关部门公布相关信息；指导农村土地承包、耕地草场使用权流转和承包纠纷仲裁管理；指导、扶持农牧业社会化服务体系、农村合作经济和农产品行业协会的建设与发展。</w:t>
      </w:r>
    </w:p>
    <w:p>
      <w:pPr>
        <w:spacing w:line="576" w:lineRule="exact"/>
        <w:rPr>
          <w:rFonts w:ascii="Times New Roman" w:hAnsi="Times New Roman" w:eastAsia="仿宋_GB2312"/>
          <w:sz w:val="32"/>
          <w:szCs w:val="32"/>
        </w:rPr>
      </w:pPr>
      <w:r>
        <w:rPr>
          <w:rFonts w:ascii="Times New Roman" w:hAnsi="Times New Roman" w:eastAsia="仿宋_GB2312"/>
          <w:sz w:val="32"/>
          <w:szCs w:val="32"/>
        </w:rPr>
        <w:t xml:space="preserve">    （四）指导粮食等主要农畜产品生产。落实促进全区农牧业生产发展的相关政策措施，引导农牧业产业结构调整和产品品质的改善；会同有关部门指导农牧业标准化、规模化生产；提出全区农牧业固定资产投资规模和方向、区级财政性资金安排的建议，</w:t>
      </w:r>
      <w:r>
        <w:rPr>
          <w:rFonts w:ascii="Times New Roman" w:hAnsi="Times New Roman" w:eastAsia="仿宋_GB2312"/>
          <w:bCs/>
          <w:sz w:val="32"/>
          <w:szCs w:val="32"/>
        </w:rPr>
        <w:t>落实自治区</w:t>
      </w:r>
      <w:r>
        <w:rPr>
          <w:rFonts w:hint="eastAsia" w:ascii="Times New Roman" w:hAnsi="Times New Roman" w:eastAsia="仿宋_GB2312"/>
          <w:bCs/>
          <w:sz w:val="32"/>
          <w:szCs w:val="32"/>
        </w:rPr>
        <w:t>、市政府</w:t>
      </w:r>
      <w:r>
        <w:rPr>
          <w:rFonts w:ascii="Times New Roman" w:hAnsi="Times New Roman" w:eastAsia="仿宋_GB2312"/>
          <w:bCs/>
          <w:sz w:val="32"/>
          <w:szCs w:val="32"/>
        </w:rPr>
        <w:t>核准的年度计划规模内固定资产投资项目；</w:t>
      </w:r>
      <w:r>
        <w:rPr>
          <w:rFonts w:ascii="Times New Roman" w:hAnsi="Times New Roman" w:eastAsia="仿宋_GB2312"/>
          <w:sz w:val="32"/>
          <w:szCs w:val="32"/>
        </w:rPr>
        <w:t>提出扶持农牧业发展的财政政策和项目建议，经批准后会同有关部门共同制定实施方案并指导实施。</w:t>
      </w:r>
    </w:p>
    <w:p>
      <w:pPr>
        <w:spacing w:line="576" w:lineRule="exact"/>
        <w:rPr>
          <w:rFonts w:ascii="Times New Roman" w:hAnsi="Times New Roman" w:eastAsia="仿宋_GB2312"/>
          <w:sz w:val="32"/>
          <w:szCs w:val="32"/>
        </w:rPr>
      </w:pPr>
      <w:r>
        <w:rPr>
          <w:rFonts w:ascii="Times New Roman" w:hAnsi="Times New Roman" w:eastAsia="仿宋_GB2312"/>
          <w:sz w:val="32"/>
          <w:szCs w:val="32"/>
        </w:rPr>
        <w:t xml:space="preserve">    （五）促进农牧业产前、产中、产后一体化发展,</w:t>
      </w:r>
      <w:r>
        <w:rPr>
          <w:rFonts w:ascii="Times New Roman" w:hAnsi="Times New Roman" w:eastAsia="仿宋_GB2312"/>
          <w:bCs/>
          <w:sz w:val="32"/>
          <w:szCs w:val="32"/>
        </w:rPr>
        <w:t>拟订促进全区农畜产品加工业发展规划并组织实施;</w:t>
      </w:r>
      <w:r>
        <w:rPr>
          <w:rFonts w:ascii="Times New Roman" w:hAnsi="Times New Roman" w:eastAsia="仿宋_GB2312"/>
          <w:sz w:val="32"/>
          <w:szCs w:val="32"/>
        </w:rPr>
        <w:t>研究提出农牧业产业保护政策建议</w:t>
      </w:r>
      <w:r>
        <w:rPr>
          <w:rFonts w:hint="eastAsia" w:ascii="Times New Roman" w:hAnsi="Times New Roman" w:eastAsia="仿宋_GB2312"/>
          <w:sz w:val="32"/>
          <w:szCs w:val="32"/>
        </w:rPr>
        <w:t>；</w:t>
      </w:r>
      <w:r>
        <w:rPr>
          <w:rFonts w:ascii="Times New Roman" w:hAnsi="Times New Roman" w:eastAsia="仿宋_GB2312"/>
          <w:sz w:val="32"/>
          <w:szCs w:val="32"/>
        </w:rPr>
        <w:t>指导农畜产品加工业结构调整、技术创新和服务体系建设</w:t>
      </w:r>
      <w:r>
        <w:rPr>
          <w:rFonts w:hint="eastAsia" w:ascii="Times New Roman" w:hAnsi="Times New Roman" w:eastAsia="仿宋_GB2312"/>
          <w:sz w:val="32"/>
          <w:szCs w:val="32"/>
        </w:rPr>
        <w:t>；</w:t>
      </w:r>
      <w:r>
        <w:rPr>
          <w:rFonts w:ascii="Times New Roman" w:hAnsi="Times New Roman" w:eastAsia="仿宋_GB2312"/>
          <w:sz w:val="32"/>
          <w:szCs w:val="32"/>
        </w:rPr>
        <w:t>培育、保护和发展农畜产品品牌</w:t>
      </w:r>
      <w:r>
        <w:rPr>
          <w:rFonts w:hint="eastAsia" w:ascii="Times New Roman" w:hAnsi="Times New Roman" w:eastAsia="仿宋_GB2312"/>
          <w:sz w:val="32"/>
          <w:szCs w:val="32"/>
        </w:rPr>
        <w:t>，</w:t>
      </w:r>
      <w:r>
        <w:rPr>
          <w:rFonts w:ascii="Times New Roman" w:hAnsi="Times New Roman" w:eastAsia="仿宋_GB2312"/>
          <w:sz w:val="32"/>
          <w:szCs w:val="32"/>
        </w:rPr>
        <w:t>承担</w:t>
      </w:r>
      <w:r>
        <w:rPr>
          <w:rFonts w:hint="eastAsia" w:ascii="Times New Roman" w:hAnsi="Times New Roman" w:eastAsia="仿宋_GB2312"/>
          <w:sz w:val="32"/>
          <w:szCs w:val="32"/>
        </w:rPr>
        <w:t>全区</w:t>
      </w:r>
      <w:r>
        <w:rPr>
          <w:rFonts w:ascii="Times New Roman" w:hAnsi="Times New Roman" w:eastAsia="仿宋_GB2312"/>
          <w:sz w:val="32"/>
          <w:szCs w:val="32"/>
        </w:rPr>
        <w:t>生猪屠宰监管职责</w:t>
      </w:r>
      <w:r>
        <w:rPr>
          <w:rFonts w:hint="eastAsia" w:ascii="Times New Roman" w:hAnsi="Times New Roman" w:eastAsia="仿宋_GB2312"/>
          <w:sz w:val="32"/>
          <w:szCs w:val="32"/>
        </w:rPr>
        <w:t>。</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六）实施科技兴农、兴牧战略，组织农牧业科技的引进、试验、示范和推广工作，并会同有关部门做好优质农畜产品和绿色食品的质量认证工作；指导农牧业科技人才队伍建设工作，提出农牧业科技人员管理、培训意见，并组织实施。</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七）因地制宜，指导全区农牧业生产，会同有关部门指导农牧业标准化、规模化生产；负责全区农牧业品种资源和生态资源的保护及合理开发利用，加强生态农业和草场建设；负责对渔业水域、农用土地资源的合理利用，加强农畜产品生产基地、科技示范基地等基础设施建设；承担冬虫夏草采集的监督管理工作；负责归口项目的论证、申报、组织实施、监督和验收工作。</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（八）负责全区农作物病虫</w:t>
      </w:r>
      <w:r>
        <w:rPr>
          <w:rFonts w:hint="eastAsia" w:ascii="Times New Roman" w:hAnsi="Times New Roman" w:eastAsia="仿宋_GB2312"/>
          <w:sz w:val="32"/>
          <w:szCs w:val="32"/>
        </w:rPr>
        <w:t>草</w:t>
      </w:r>
      <w:r>
        <w:rPr>
          <w:rFonts w:ascii="Times New Roman" w:hAnsi="Times New Roman" w:eastAsia="仿宋_GB2312"/>
          <w:sz w:val="32"/>
          <w:szCs w:val="32"/>
        </w:rPr>
        <w:t>害防治和动物重大疫病防控；加强种子管理，完善防疫保护体系建设，加强牲畜疫病、植物病虫害的防治工作，监督动植物的防疫、检疫工作，积极做好联防工作；负责执业兽医的管理工作。</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（九）指导全区渔业水域生态环境保护，负责水生野生动、植物的合理开发利用与管理工作；管理水产渔政工作。</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（十）负责全区农牧区生产抗灾救灾工作，监测、发布全区农牧业灾情；会同有关部门做好灾后生产自救工作。</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（十一）研究制定农牧业机械化推广、使用、管理措施，并组织实施；指导农牧业技术推广体系改革与建设。</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（十二）会同有关部门负责实施农牧系统中、初级技术职务资格的申报工作和从业资格管理。</w:t>
      </w:r>
    </w:p>
    <w:p>
      <w:pPr>
        <w:spacing w:line="576" w:lineRule="exact"/>
        <w:ind w:firstLine="640" w:firstLineChars="200"/>
        <w:rPr>
          <w:rFonts w:ascii="Times New Roman" w:hAnsi="Times New Roman" w:eastAsia="楷体_GB2312"/>
          <w:sz w:val="32"/>
          <w:szCs w:val="32"/>
        </w:rPr>
      </w:pPr>
      <w:r>
        <w:rPr>
          <w:rFonts w:ascii="Times New Roman" w:hAnsi="Times New Roman" w:eastAsia="仿宋_GB2312"/>
          <w:sz w:val="32"/>
          <w:szCs w:val="32"/>
        </w:rPr>
        <w:t>（十三）负责管理区农牧综合服务中心和县草原监理站。</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（十四）贯彻、执行国家、自治区科技进步的法律、法规，方针、政策，研究提出地方性科技法规的意见。</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（十五）负责拟订全区科学技术的中、长期规划和年度计划，并组织实施，制定全区科技发展计划的指南、相关政策措施及管理办法；推动全区技术创新体系建设。</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（十五）加强科学技术成果转化工作，推动全区科技示范园区的建设，制定促进科技示范园区建设的相关配套措施。</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（十六）组织、协调全区的科技宣传工作，做好科技信息及全区科技管理范围内的科技统计工作。</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（十七）负责全区专利管理工作及科技行政执法工作，统筹协调知识产权工作。</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（十八）研究提出促进民营科技企业普及、发展的政策、规划、计划。</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trike w:val="0"/>
          <w:dstrike w:val="0"/>
          <w:sz w:val="32"/>
          <w:szCs w:val="32"/>
        </w:rPr>
        <w:t>（十九）</w:t>
      </w:r>
      <w:r>
        <w:rPr>
          <w:rFonts w:ascii="Times New Roman" w:hAnsi="Times New Roman" w:eastAsia="仿宋_GB2312"/>
          <w:sz w:val="32"/>
          <w:szCs w:val="32"/>
        </w:rPr>
        <w:t>承办区政府交办的其他事项。</w:t>
      </w:r>
    </w:p>
    <w:p>
      <w:pPr>
        <w:adjustRightInd w:val="0"/>
        <w:snapToGrid w:val="0"/>
        <w:spacing w:line="576" w:lineRule="exact"/>
        <w:ind w:firstLine="640" w:firstLineChars="200"/>
        <w:rPr>
          <w:rFonts w:ascii="Times New Roman" w:hAnsi="Times New Roman" w:eastAsia="仿宋_GB2312"/>
          <w:b/>
          <w:bCs/>
          <w:sz w:val="32"/>
          <w:szCs w:val="32"/>
        </w:rPr>
      </w:pPr>
      <w:r>
        <w:rPr>
          <w:rFonts w:ascii="Times New Roman" w:hAnsi="Times New Roman" w:eastAsia="黑体"/>
          <w:sz w:val="32"/>
          <w:szCs w:val="32"/>
        </w:rPr>
        <w:t>三、内设机构</w:t>
      </w:r>
    </w:p>
    <w:p>
      <w:pPr>
        <w:adjustRightInd w:val="0"/>
        <w:snapToGrid w:val="0"/>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乃东区农牧局（科学技术局、科学技术协会）不设内设机构。</w:t>
      </w:r>
    </w:p>
    <w:p>
      <w:pPr>
        <w:adjustRightInd w:val="0"/>
        <w:snapToGrid w:val="0"/>
        <w:spacing w:line="576" w:lineRule="exact"/>
        <w:ind w:firstLine="640" w:firstLineChars="200"/>
        <w:rPr>
          <w:rFonts w:ascii="Times New Roman" w:hAnsi="Times New Roman" w:eastAsia="仿宋_GB2312"/>
          <w:b/>
          <w:bCs/>
          <w:sz w:val="32"/>
          <w:szCs w:val="32"/>
        </w:rPr>
      </w:pPr>
      <w:r>
        <w:rPr>
          <w:rFonts w:ascii="Times New Roman" w:hAnsi="Times New Roman" w:eastAsia="黑体"/>
          <w:color w:val="000000"/>
          <w:sz w:val="32"/>
          <w:szCs w:val="32"/>
        </w:rPr>
        <w:t>四、人员编制和领导职数</w:t>
      </w:r>
    </w:p>
    <w:p>
      <w:pPr>
        <w:adjustRightInd w:val="0"/>
        <w:snapToGrid w:val="0"/>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乃东区农牧局（科学技术局、科学技术协会）核定编制总数</w:t>
      </w:r>
      <w:r>
        <w:rPr>
          <w:rFonts w:hint="eastAsia" w:ascii="Times New Roman" w:hAnsi="Times New Roman" w:eastAsia="仿宋_GB2312"/>
          <w:sz w:val="32"/>
          <w:szCs w:val="32"/>
          <w:lang w:val="en-US" w:eastAsia="zh-CN"/>
        </w:rPr>
        <w:t>6</w:t>
      </w:r>
      <w:r>
        <w:rPr>
          <w:rFonts w:ascii="Times New Roman" w:hAnsi="Times New Roman" w:eastAsia="仿宋_GB2312"/>
          <w:sz w:val="32"/>
          <w:szCs w:val="32"/>
        </w:rPr>
        <w:t>名。其中：行政编制</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名，事业编制</w:t>
      </w:r>
      <w:r>
        <w:rPr>
          <w:rFonts w:hint="eastAsia" w:ascii="Times New Roman" w:hAnsi="Times New Roman" w:eastAsia="仿宋_GB2312"/>
          <w:sz w:val="32"/>
          <w:szCs w:val="32"/>
        </w:rPr>
        <w:t>2</w:t>
      </w:r>
      <w:r>
        <w:rPr>
          <w:rFonts w:ascii="Times New Roman" w:hAnsi="Times New Roman" w:eastAsia="仿宋_GB2312"/>
          <w:sz w:val="32"/>
          <w:szCs w:val="32"/>
        </w:rPr>
        <w:t>名。</w:t>
      </w:r>
    </w:p>
    <w:p>
      <w:pPr>
        <w:adjustRightInd w:val="0"/>
        <w:snapToGrid w:val="0"/>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领导职数：核定局领导职数</w:t>
      </w:r>
      <w:r>
        <w:rPr>
          <w:rFonts w:hint="eastAsia" w:ascii="Times New Roman" w:hAnsi="Times New Roman" w:eastAsia="仿宋_GB2312"/>
          <w:sz w:val="32"/>
          <w:szCs w:val="32"/>
        </w:rPr>
        <w:t>4</w:t>
      </w:r>
      <w:r>
        <w:rPr>
          <w:rFonts w:ascii="Times New Roman" w:hAnsi="Times New Roman" w:eastAsia="仿宋_GB2312"/>
          <w:sz w:val="32"/>
          <w:szCs w:val="32"/>
        </w:rPr>
        <w:t>名。</w:t>
      </w:r>
    </w:p>
    <w:p>
      <w:pPr>
        <w:adjustRightInd w:val="0"/>
        <w:snapToGrid w:val="0"/>
        <w:spacing w:line="576" w:lineRule="exact"/>
        <w:ind w:firstLine="640" w:firstLineChars="200"/>
        <w:rPr>
          <w:rFonts w:ascii="Times New Roman" w:hAnsi="Times New Roman" w:eastAsia="黑体"/>
          <w:sz w:val="32"/>
          <w:szCs w:val="32"/>
        </w:rPr>
      </w:pPr>
      <w:r>
        <w:rPr>
          <w:rFonts w:ascii="Times New Roman" w:hAnsi="Times New Roman" w:eastAsia="黑体"/>
          <w:sz w:val="32"/>
          <w:szCs w:val="32"/>
        </w:rPr>
        <w:t>五、其他事项</w:t>
      </w:r>
    </w:p>
    <w:p>
      <w:pPr>
        <w:adjustRightInd w:val="0"/>
        <w:snapToGrid w:val="0"/>
        <w:spacing w:line="576" w:lineRule="exact"/>
        <w:ind w:firstLine="640" w:firstLineChars="200"/>
        <w:rPr>
          <w:rFonts w:ascii="Times New Roman" w:hAnsi="Times New Roman" w:eastAsia="仿宋_GB2312"/>
          <w:color w:val="333333"/>
          <w:sz w:val="32"/>
          <w:szCs w:val="32"/>
        </w:rPr>
      </w:pPr>
      <w:r>
        <w:rPr>
          <w:rFonts w:ascii="Times New Roman" w:hAnsi="Times New Roman" w:eastAsia="仿宋_GB2312"/>
          <w:sz w:val="32"/>
        </w:rPr>
        <w:t>农村劳动力（含农民工）转移就业培训的职责分工。区人力资源和社会保障局</w:t>
      </w:r>
      <w:r>
        <w:rPr>
          <w:rFonts w:hint="eastAsia" w:ascii="仿宋_GB2312" w:hAnsi="仿宋_GB2312" w:eastAsia="仿宋_GB2312" w:cs="仿宋_GB2312"/>
          <w:sz w:val="32"/>
        </w:rPr>
        <w:t>(公务员局)</w:t>
      </w:r>
      <w:r>
        <w:rPr>
          <w:rFonts w:ascii="Times New Roman" w:hAnsi="Times New Roman" w:eastAsia="仿宋_GB2312"/>
          <w:sz w:val="32"/>
        </w:rPr>
        <w:t>牵头拟订农村劳动力转移就业培训相关政策、中长期规划和年度计划并组织实施；区</w:t>
      </w:r>
      <w:r>
        <w:rPr>
          <w:rFonts w:ascii="Times New Roman" w:hAnsi="Times New Roman" w:eastAsia="仿宋_GB2312"/>
          <w:sz w:val="32"/>
          <w:szCs w:val="32"/>
        </w:rPr>
        <w:t>农牧局（科学技术局、科学技术协会）</w:t>
      </w:r>
      <w:r>
        <w:rPr>
          <w:rFonts w:ascii="Times New Roman" w:hAnsi="Times New Roman" w:eastAsia="仿宋_GB2312"/>
          <w:sz w:val="32"/>
        </w:rPr>
        <w:t>、区</w:t>
      </w:r>
      <w:r>
        <w:rPr>
          <w:rFonts w:hint="eastAsia" w:ascii="Times New Roman" w:hAnsi="Times New Roman" w:eastAsia="仿宋_GB2312"/>
          <w:sz w:val="32"/>
          <w:lang w:eastAsia="zh-CN"/>
        </w:rPr>
        <w:t>农牧局（科学技术局、科学技术协会）</w:t>
      </w:r>
      <w:r>
        <w:rPr>
          <w:rFonts w:ascii="Times New Roman" w:hAnsi="Times New Roman" w:eastAsia="仿宋_GB2312"/>
          <w:sz w:val="32"/>
        </w:rPr>
        <w:t>协助做好相关工作。</w:t>
      </w:r>
    </w:p>
    <w:p>
      <w:pPr>
        <w:adjustRightInd w:val="0"/>
        <w:snapToGrid w:val="0"/>
        <w:spacing w:line="576" w:lineRule="exact"/>
        <w:ind w:firstLine="640" w:firstLineChars="200"/>
        <w:rPr>
          <w:rFonts w:ascii="Times New Roman" w:hAnsi="Times New Roman" w:eastAsia="仿宋_GB2312"/>
          <w:sz w:val="32"/>
          <w:szCs w:val="32"/>
        </w:rPr>
      </w:pPr>
      <w:r>
        <w:rPr>
          <w:rFonts w:ascii="Times New Roman" w:hAnsi="Times New Roman" w:eastAsia="黑体"/>
          <w:sz w:val="32"/>
          <w:szCs w:val="32"/>
        </w:rPr>
        <w:t>六、附则</w:t>
      </w:r>
    </w:p>
    <w:p>
      <w:pPr>
        <w:adjustRightInd w:val="0"/>
        <w:snapToGrid w:val="0"/>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（一）本规定由区机构编制委员会办公室负责解释，其调整由区机构编制委员会办公室按规定办理。</w:t>
      </w:r>
    </w:p>
    <w:p>
      <w:pPr>
        <w:adjustRightInd w:val="0"/>
        <w:snapToGrid w:val="0"/>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（二）区机构编制委员会办公室对区农牧局（科学技术局、科学技术协会）职责履行情况进行监督检查。</w:t>
      </w: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第二部分</w:t>
      </w: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557"/>
        <w:gridCol w:w="1566"/>
        <w:gridCol w:w="1428"/>
        <w:gridCol w:w="1156"/>
        <w:gridCol w:w="1229"/>
        <w:gridCol w:w="1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80" w:hRule="atLeast"/>
        </w:trPr>
        <w:tc>
          <w:tcPr>
            <w:tcW w:w="8336" w:type="dxa"/>
            <w:gridSpan w:val="6"/>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2017年乃东区农牧局财政拨款收支总表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3123" w:type="dxa"/>
            <w:gridSpan w:val="2"/>
            <w:tcBorders>
              <w:bottom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p>
        </w:tc>
        <w:tc>
          <w:tcPr>
            <w:tcW w:w="1428" w:type="dxa"/>
            <w:tcBorders>
              <w:bottom w:val="single" w:color="000000" w:sz="12" w:space="0"/>
            </w:tcBorders>
            <w:shd w:val="clear"/>
            <w:vAlign w:val="center"/>
          </w:tcPr>
          <w:p>
            <w:pPr>
              <w:jc w:val="left"/>
              <w:rPr>
                <w:rFonts w:hint="eastAsia" w:ascii="宋体" w:hAnsi="宋体" w:eastAsia="宋体" w:cs="宋体"/>
                <w:i w:val="0"/>
                <w:color w:val="000000"/>
                <w:sz w:val="21"/>
                <w:szCs w:val="21"/>
                <w:u w:val="none"/>
              </w:rPr>
            </w:pPr>
          </w:p>
        </w:tc>
        <w:tc>
          <w:tcPr>
            <w:tcW w:w="1156" w:type="dxa"/>
            <w:tcBorders>
              <w:bottom w:val="single" w:color="000000" w:sz="12" w:space="0"/>
            </w:tcBorders>
            <w:shd w:val="clear"/>
            <w:vAlign w:val="center"/>
          </w:tcPr>
          <w:p>
            <w:pPr>
              <w:jc w:val="left"/>
              <w:rPr>
                <w:rFonts w:hint="eastAsia" w:ascii="宋体" w:hAnsi="宋体" w:eastAsia="宋体" w:cs="宋体"/>
                <w:i w:val="0"/>
                <w:color w:val="000000"/>
                <w:sz w:val="21"/>
                <w:szCs w:val="21"/>
                <w:u w:val="none"/>
              </w:rPr>
            </w:pPr>
          </w:p>
        </w:tc>
        <w:tc>
          <w:tcPr>
            <w:tcW w:w="2629" w:type="dxa"/>
            <w:gridSpan w:val="2"/>
            <w:tcBorders>
              <w:bottom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20" w:hRule="atLeast"/>
        </w:trPr>
        <w:tc>
          <w:tcPr>
            <w:tcW w:w="3123" w:type="dxa"/>
            <w:gridSpan w:val="2"/>
            <w:tcBorders>
              <w:top w:val="single" w:color="000000" w:sz="12" w:space="0"/>
              <w:left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收入</w:t>
            </w:r>
          </w:p>
        </w:tc>
        <w:tc>
          <w:tcPr>
            <w:tcW w:w="5213" w:type="dxa"/>
            <w:gridSpan w:val="4"/>
            <w:tcBorders>
              <w:top w:val="single" w:color="000000" w:sz="12" w:space="0"/>
              <w:left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10" w:hRule="atLeast"/>
        </w:trPr>
        <w:tc>
          <w:tcPr>
            <w:tcW w:w="15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5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预算数</w:t>
            </w:r>
          </w:p>
        </w:tc>
        <w:tc>
          <w:tcPr>
            <w:tcW w:w="14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1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2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一般公共预算财政拨款</w:t>
            </w:r>
          </w:p>
        </w:tc>
        <w:tc>
          <w:tcPr>
            <w:tcW w:w="1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一、本年收入</w:t>
            </w:r>
          </w:p>
        </w:tc>
        <w:tc>
          <w:tcPr>
            <w:tcW w:w="15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1761.17</w:t>
            </w:r>
          </w:p>
        </w:tc>
        <w:tc>
          <w:tcPr>
            <w:tcW w:w="14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一、本年支出</w:t>
            </w:r>
          </w:p>
        </w:tc>
        <w:tc>
          <w:tcPr>
            <w:tcW w:w="115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w:t>
            </w:r>
          </w:p>
        </w:tc>
        <w:tc>
          <w:tcPr>
            <w:tcW w:w="156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w:t>
            </w:r>
          </w:p>
        </w:tc>
        <w:tc>
          <w:tcPr>
            <w:tcW w:w="11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56.4</w:t>
            </w:r>
          </w:p>
        </w:tc>
        <w:tc>
          <w:tcPr>
            <w:tcW w:w="12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56.4</w:t>
            </w:r>
          </w:p>
        </w:tc>
        <w:tc>
          <w:tcPr>
            <w:tcW w:w="14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w:t>
            </w:r>
          </w:p>
        </w:tc>
        <w:tc>
          <w:tcPr>
            <w:tcW w:w="156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(十三)农林水事务</w:t>
            </w:r>
          </w:p>
        </w:tc>
        <w:tc>
          <w:tcPr>
            <w:tcW w:w="11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1698.26</w:t>
            </w:r>
          </w:p>
        </w:tc>
        <w:tc>
          <w:tcPr>
            <w:tcW w:w="12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1698.26</w:t>
            </w:r>
          </w:p>
        </w:tc>
        <w:tc>
          <w:tcPr>
            <w:tcW w:w="14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5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56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（十九）国土海洋气象等</w:t>
            </w:r>
          </w:p>
        </w:tc>
        <w:tc>
          <w:tcPr>
            <w:tcW w:w="11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6.51</w:t>
            </w:r>
          </w:p>
        </w:tc>
        <w:tc>
          <w:tcPr>
            <w:tcW w:w="12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6.51</w:t>
            </w:r>
          </w:p>
        </w:tc>
        <w:tc>
          <w:tcPr>
            <w:tcW w:w="14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二、上年结转</w:t>
            </w:r>
          </w:p>
        </w:tc>
        <w:tc>
          <w:tcPr>
            <w:tcW w:w="156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15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w:t>
            </w:r>
          </w:p>
        </w:tc>
        <w:tc>
          <w:tcPr>
            <w:tcW w:w="156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15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w:t>
            </w:r>
          </w:p>
        </w:tc>
        <w:tc>
          <w:tcPr>
            <w:tcW w:w="156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15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5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6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15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5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6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二、结转下年</w:t>
            </w:r>
          </w:p>
        </w:tc>
        <w:tc>
          <w:tcPr>
            <w:tcW w:w="115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5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6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5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 总 计</w:t>
            </w:r>
          </w:p>
        </w:tc>
        <w:tc>
          <w:tcPr>
            <w:tcW w:w="15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1761.17</w:t>
            </w:r>
          </w:p>
        </w:tc>
        <w:tc>
          <w:tcPr>
            <w:tcW w:w="14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 总 计</w:t>
            </w:r>
          </w:p>
        </w:tc>
        <w:tc>
          <w:tcPr>
            <w:tcW w:w="11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1761.17</w:t>
            </w:r>
          </w:p>
        </w:tc>
        <w:tc>
          <w:tcPr>
            <w:tcW w:w="12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1761.17</w:t>
            </w:r>
          </w:p>
        </w:tc>
        <w:tc>
          <w:tcPr>
            <w:tcW w:w="14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1"/>
                <w:szCs w:val="21"/>
                <w:u w:val="none"/>
              </w:rPr>
            </w:pPr>
          </w:p>
        </w:tc>
      </w:tr>
    </w:tbl>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32"/>
          <w:szCs w:val="32"/>
          <w14:textFill>
            <w14:solidFill>
              <w14:schemeClr w14:val="tx1"/>
            </w14:solidFill>
          </w14:textFill>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32"/>
          <w:szCs w:val="32"/>
          <w14:textFill>
            <w14:solidFill>
              <w14:schemeClr w14:val="tx1"/>
            </w14:solidFill>
          </w14:textFill>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308"/>
        <w:gridCol w:w="1548"/>
        <w:gridCol w:w="1308"/>
        <w:gridCol w:w="1307"/>
        <w:gridCol w:w="1415"/>
        <w:gridCol w:w="1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336" w:type="dxa"/>
            <w:gridSpan w:val="6"/>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2017年乃东区农牧局一般公共预算支出表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336" w:type="dxa"/>
            <w:gridSpan w:val="6"/>
            <w:tcBorders>
              <w:bottom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85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功能分类科目</w:t>
            </w:r>
          </w:p>
        </w:tc>
        <w:tc>
          <w:tcPr>
            <w:tcW w:w="40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w:t>
            </w:r>
            <w:r>
              <w:rPr>
                <w:rStyle w:val="14"/>
                <w:lang w:val="en-US" w:eastAsia="zh-CN" w:bidi="ar"/>
              </w:rPr>
              <w:t>7年预算数</w:t>
            </w:r>
          </w:p>
        </w:tc>
        <w:tc>
          <w:tcPr>
            <w:tcW w:w="14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14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c>
          <w:tcPr>
            <w:tcW w:w="14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206</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科学技术支出</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56.4</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56.4</w:t>
            </w:r>
          </w:p>
        </w:tc>
        <w:tc>
          <w:tcPr>
            <w:tcW w:w="1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2060703</w:t>
            </w:r>
          </w:p>
        </w:tc>
        <w:tc>
          <w:tcPr>
            <w:tcW w:w="1548" w:type="dxa"/>
            <w:tcBorders>
              <w:top w:val="single" w:color="000000" w:sz="4" w:space="0"/>
              <w:lef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其他科学技术普及支出</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56.4</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14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56.4</w:t>
            </w:r>
          </w:p>
        </w:tc>
        <w:tc>
          <w:tcPr>
            <w:tcW w:w="145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w:t>
            </w:r>
          </w:p>
        </w:tc>
        <w:tc>
          <w:tcPr>
            <w:tcW w:w="1548" w:type="dxa"/>
            <w:tcBorders>
              <w:top w:val="single" w:color="000000" w:sz="4" w:space="0"/>
              <w:lef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农林水支出</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1698.26</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857.09</w:t>
            </w:r>
          </w:p>
        </w:tc>
        <w:tc>
          <w:tcPr>
            <w:tcW w:w="14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841.17</w:t>
            </w:r>
          </w:p>
        </w:tc>
        <w:tc>
          <w:tcPr>
            <w:tcW w:w="1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2130101</w:t>
            </w:r>
          </w:p>
        </w:tc>
        <w:tc>
          <w:tcPr>
            <w:tcW w:w="1548" w:type="dxa"/>
            <w:tcBorders>
              <w:top w:val="single" w:color="000000" w:sz="4" w:space="0"/>
              <w:lef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181.07</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181.07</w:t>
            </w:r>
          </w:p>
        </w:tc>
        <w:tc>
          <w:tcPr>
            <w:tcW w:w="14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5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2130122</w:t>
            </w:r>
          </w:p>
        </w:tc>
        <w:tc>
          <w:tcPr>
            <w:tcW w:w="1548" w:type="dxa"/>
            <w:tcBorders>
              <w:top w:val="single" w:color="000000" w:sz="4" w:space="0"/>
              <w:lef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农业生产支持补贴</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372.17</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14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372.17</w:t>
            </w:r>
          </w:p>
        </w:tc>
        <w:tc>
          <w:tcPr>
            <w:tcW w:w="145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2130199</w:t>
            </w:r>
          </w:p>
        </w:tc>
        <w:tc>
          <w:tcPr>
            <w:tcW w:w="1548" w:type="dxa"/>
            <w:tcBorders>
              <w:top w:val="single" w:color="000000" w:sz="4" w:space="0"/>
              <w:lef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其他农业支出</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458</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14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458</w:t>
            </w:r>
          </w:p>
        </w:tc>
        <w:tc>
          <w:tcPr>
            <w:tcW w:w="145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2130101</w:t>
            </w:r>
          </w:p>
        </w:tc>
        <w:tc>
          <w:tcPr>
            <w:tcW w:w="1548" w:type="dxa"/>
            <w:tcBorders>
              <w:top w:val="single" w:color="000000" w:sz="4" w:space="0"/>
              <w:lef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225.93</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225.93</w:t>
            </w:r>
          </w:p>
        </w:tc>
        <w:tc>
          <w:tcPr>
            <w:tcW w:w="14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5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2130108</w:t>
            </w:r>
          </w:p>
        </w:tc>
        <w:tc>
          <w:tcPr>
            <w:tcW w:w="1548" w:type="dxa"/>
            <w:tcBorders>
              <w:top w:val="single" w:color="000000" w:sz="4" w:space="0"/>
              <w:lef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病虫害控制</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14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45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2130101</w:t>
            </w:r>
          </w:p>
        </w:tc>
        <w:tc>
          <w:tcPr>
            <w:tcW w:w="1548" w:type="dxa"/>
            <w:tcBorders>
              <w:top w:val="single" w:color="000000" w:sz="4" w:space="0"/>
              <w:lef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254.95</w:t>
            </w:r>
          </w:p>
        </w:tc>
        <w:tc>
          <w:tcPr>
            <w:tcW w:w="1307" w:type="dxa"/>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254.95</w:t>
            </w:r>
          </w:p>
        </w:tc>
        <w:tc>
          <w:tcPr>
            <w:tcW w:w="14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5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2130119</w:t>
            </w:r>
          </w:p>
        </w:tc>
        <w:tc>
          <w:tcPr>
            <w:tcW w:w="1548" w:type="dxa"/>
            <w:tcBorders>
              <w:top w:val="single" w:color="000000" w:sz="4" w:space="0"/>
              <w:lef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防灾救灾</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14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45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2130199</w:t>
            </w:r>
          </w:p>
        </w:tc>
        <w:tc>
          <w:tcPr>
            <w:tcW w:w="1548" w:type="dxa"/>
            <w:tcBorders>
              <w:top w:val="single" w:color="000000" w:sz="4" w:space="0"/>
              <w:lef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其他农业支出</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195.14</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195.14</w:t>
            </w:r>
          </w:p>
        </w:tc>
        <w:tc>
          <w:tcPr>
            <w:tcW w:w="14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5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220</w:t>
            </w:r>
          </w:p>
        </w:tc>
        <w:tc>
          <w:tcPr>
            <w:tcW w:w="1548" w:type="dxa"/>
            <w:tcBorders>
              <w:top w:val="single" w:color="000000" w:sz="4" w:space="0"/>
              <w:lef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国土海洋等气象支出</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6.51</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6.51</w:t>
            </w:r>
          </w:p>
        </w:tc>
        <w:tc>
          <w:tcPr>
            <w:tcW w:w="14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2200508</w:t>
            </w:r>
          </w:p>
        </w:tc>
        <w:tc>
          <w:tcPr>
            <w:tcW w:w="1548" w:type="dxa"/>
            <w:tcBorders>
              <w:top w:val="single" w:color="000000" w:sz="4" w:space="0"/>
              <w:lef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气象服务</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6.51</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6.51</w:t>
            </w:r>
          </w:p>
        </w:tc>
        <w:tc>
          <w:tcPr>
            <w:tcW w:w="14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5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0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8"/>
                <w:szCs w:val="18"/>
                <w:u w:val="none"/>
              </w:rPr>
            </w:pPr>
          </w:p>
        </w:tc>
        <w:tc>
          <w:tcPr>
            <w:tcW w:w="1548" w:type="dxa"/>
            <w:tcBorders>
              <w:top w:val="single" w:color="000000" w:sz="4" w:space="0"/>
              <w:lef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41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0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548" w:type="dxa"/>
            <w:tcBorders>
              <w:top w:val="single" w:color="000000" w:sz="4" w:space="0"/>
              <w:lef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41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5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1761.17</w:t>
            </w:r>
          </w:p>
        </w:tc>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863.6</w:t>
            </w:r>
          </w:p>
        </w:tc>
        <w:tc>
          <w:tcPr>
            <w:tcW w:w="14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897.57</w:t>
            </w:r>
          </w:p>
        </w:tc>
        <w:tc>
          <w:tcPr>
            <w:tcW w:w="1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336" w:type="dxa"/>
            <w:gridSpan w:val="6"/>
            <w:shd w:val="cle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备注：本表按照政府收支分类科目列示到</w:t>
            </w:r>
            <w:r>
              <w:rPr>
                <w:rStyle w:val="15"/>
                <w:lang w:val="en-US" w:eastAsia="zh-CN" w:bidi="ar"/>
              </w:rPr>
              <w:t>项级</w:t>
            </w:r>
            <w:r>
              <w:rPr>
                <w:rStyle w:val="16"/>
                <w:lang w:val="en-US" w:eastAsia="zh-CN" w:bidi="ar"/>
              </w:rPr>
              <w:t>科目</w:t>
            </w:r>
          </w:p>
        </w:tc>
      </w:tr>
    </w:tbl>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tbl>
      <w:tblPr>
        <w:tblW w:w="8835" w:type="dxa"/>
        <w:jc w:val="center"/>
        <w:tblInd w:w="-24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372"/>
        <w:gridCol w:w="2082"/>
        <w:gridCol w:w="1403"/>
        <w:gridCol w:w="1239"/>
        <w:gridCol w:w="1447"/>
        <w:gridCol w:w="12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jc w:val="center"/>
        </w:trPr>
        <w:tc>
          <w:tcPr>
            <w:tcW w:w="8835" w:type="dxa"/>
            <w:gridSpan w:val="6"/>
            <w:shd w:val="clear"/>
            <w:vAlign w:val="bottom"/>
          </w:tcPr>
          <w:p>
            <w:pPr>
              <w:keepNext w:val="0"/>
              <w:keepLines w:val="0"/>
              <w:widowControl/>
              <w:suppressLineNumbers w:val="0"/>
              <w:jc w:val="center"/>
              <w:textAlignment w:val="bottom"/>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2017年乃东区农牧局一般公共预算基本支出表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jc w:val="center"/>
        </w:trPr>
        <w:tc>
          <w:tcPr>
            <w:tcW w:w="1372" w:type="dxa"/>
            <w:shd w:val="clear"/>
            <w:vAlign w:val="bottom"/>
          </w:tcPr>
          <w:p>
            <w:pPr>
              <w:jc w:val="both"/>
              <w:rPr>
                <w:rFonts w:hint="eastAsia" w:ascii="宋体" w:hAnsi="宋体" w:eastAsia="宋体" w:cs="宋体"/>
                <w:i w:val="0"/>
                <w:color w:val="000000"/>
                <w:sz w:val="21"/>
                <w:szCs w:val="21"/>
                <w:u w:val="none"/>
              </w:rPr>
            </w:pPr>
          </w:p>
        </w:tc>
        <w:tc>
          <w:tcPr>
            <w:tcW w:w="2082" w:type="dxa"/>
            <w:shd w:val="clear"/>
            <w:vAlign w:val="bottom"/>
          </w:tcPr>
          <w:p>
            <w:pPr>
              <w:jc w:val="both"/>
              <w:rPr>
                <w:rFonts w:hint="eastAsia" w:ascii="宋体" w:hAnsi="宋体" w:eastAsia="宋体" w:cs="宋体"/>
                <w:i w:val="0"/>
                <w:color w:val="000000"/>
                <w:sz w:val="22"/>
                <w:szCs w:val="22"/>
                <w:u w:val="none"/>
              </w:rPr>
            </w:pPr>
          </w:p>
        </w:tc>
        <w:tc>
          <w:tcPr>
            <w:tcW w:w="1403" w:type="dxa"/>
            <w:shd w:val="clear"/>
            <w:vAlign w:val="bottom"/>
          </w:tcPr>
          <w:p>
            <w:pPr>
              <w:jc w:val="both"/>
              <w:rPr>
                <w:rFonts w:hint="eastAsia" w:ascii="宋体" w:hAnsi="宋体" w:eastAsia="宋体" w:cs="宋体"/>
                <w:i w:val="0"/>
                <w:color w:val="000000"/>
                <w:sz w:val="22"/>
                <w:szCs w:val="22"/>
                <w:u w:val="none"/>
              </w:rPr>
            </w:pPr>
          </w:p>
        </w:tc>
        <w:tc>
          <w:tcPr>
            <w:tcW w:w="1239" w:type="dxa"/>
            <w:shd w:val="clear"/>
            <w:vAlign w:val="bottom"/>
          </w:tcPr>
          <w:p>
            <w:pPr>
              <w:jc w:val="both"/>
              <w:rPr>
                <w:rFonts w:hint="eastAsia" w:ascii="宋体" w:hAnsi="宋体" w:eastAsia="宋体" w:cs="宋体"/>
                <w:i w:val="0"/>
                <w:color w:val="000000"/>
                <w:sz w:val="22"/>
                <w:szCs w:val="22"/>
                <w:u w:val="none"/>
              </w:rPr>
            </w:pPr>
          </w:p>
        </w:tc>
        <w:tc>
          <w:tcPr>
            <w:tcW w:w="2739" w:type="dxa"/>
            <w:gridSpan w:val="2"/>
            <w:tcBorders>
              <w:bottom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20" w:hRule="atLeast"/>
          <w:jc w:val="center"/>
        </w:trPr>
        <w:tc>
          <w:tcPr>
            <w:tcW w:w="3454" w:type="dxa"/>
            <w:gridSpan w:val="2"/>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经济分类科目</w:t>
            </w:r>
          </w:p>
        </w:tc>
        <w:tc>
          <w:tcPr>
            <w:tcW w:w="4089" w:type="dxa"/>
            <w:gridSpan w:val="3"/>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2017基本支出</w:t>
            </w:r>
          </w:p>
        </w:tc>
        <w:tc>
          <w:tcPr>
            <w:tcW w:w="1292" w:type="dxa"/>
            <w:vMerge w:val="restart"/>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jc w:val="center"/>
        </w:trPr>
        <w:tc>
          <w:tcPr>
            <w:tcW w:w="1372"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2082"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403"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239"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人员经费</w:t>
            </w:r>
          </w:p>
        </w:tc>
        <w:tc>
          <w:tcPr>
            <w:tcW w:w="1447"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公用经费</w:t>
            </w:r>
          </w:p>
        </w:tc>
        <w:tc>
          <w:tcPr>
            <w:tcW w:w="1292"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372"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301</w:t>
            </w:r>
          </w:p>
        </w:tc>
        <w:tc>
          <w:tcPr>
            <w:tcW w:w="2082"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工资福利支出</w:t>
            </w:r>
          </w:p>
        </w:tc>
        <w:tc>
          <w:tcPr>
            <w:tcW w:w="1403"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810.29</w:t>
            </w:r>
          </w:p>
        </w:tc>
        <w:tc>
          <w:tcPr>
            <w:tcW w:w="1239"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810.29</w:t>
            </w:r>
          </w:p>
        </w:tc>
        <w:tc>
          <w:tcPr>
            <w:tcW w:w="1447" w:type="dxa"/>
            <w:tcBorders>
              <w:bottom w:val="single" w:color="000000" w:sz="12" w:space="0"/>
              <w:right w:val="single" w:color="000000" w:sz="12" w:space="0"/>
            </w:tcBorders>
            <w:shd w:val="clear"/>
            <w:vAlign w:val="bottom"/>
          </w:tcPr>
          <w:p>
            <w:pPr>
              <w:jc w:val="center"/>
              <w:rPr>
                <w:rFonts w:hint="eastAsia" w:ascii="宋体" w:hAnsi="宋体" w:eastAsia="宋体" w:cs="宋体"/>
                <w:b/>
                <w:i w:val="0"/>
                <w:color w:val="000000"/>
                <w:sz w:val="21"/>
                <w:szCs w:val="21"/>
                <w:u w:val="none"/>
              </w:rPr>
            </w:pPr>
          </w:p>
        </w:tc>
        <w:tc>
          <w:tcPr>
            <w:tcW w:w="1292" w:type="dxa"/>
            <w:tcBorders>
              <w:bottom w:val="single" w:color="000000" w:sz="12" w:space="0"/>
              <w:right w:val="single" w:color="000000" w:sz="12" w:space="0"/>
            </w:tcBorders>
            <w:shd w:val="clear"/>
            <w:vAlign w:val="bottom"/>
          </w:tcPr>
          <w:p>
            <w:pPr>
              <w:jc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372"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30101</w:t>
            </w:r>
          </w:p>
        </w:tc>
        <w:tc>
          <w:tcPr>
            <w:tcW w:w="2082"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基本工资</w:t>
            </w:r>
          </w:p>
        </w:tc>
        <w:tc>
          <w:tcPr>
            <w:tcW w:w="1403"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122.04</w:t>
            </w:r>
          </w:p>
        </w:tc>
        <w:tc>
          <w:tcPr>
            <w:tcW w:w="1239"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122.04</w:t>
            </w:r>
          </w:p>
        </w:tc>
        <w:tc>
          <w:tcPr>
            <w:tcW w:w="1447"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292"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jc w:val="center"/>
        </w:trPr>
        <w:tc>
          <w:tcPr>
            <w:tcW w:w="1372"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30102</w:t>
            </w:r>
          </w:p>
        </w:tc>
        <w:tc>
          <w:tcPr>
            <w:tcW w:w="2082"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津贴补贴</w:t>
            </w:r>
          </w:p>
        </w:tc>
        <w:tc>
          <w:tcPr>
            <w:tcW w:w="1403"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411.31</w:t>
            </w:r>
          </w:p>
        </w:tc>
        <w:tc>
          <w:tcPr>
            <w:tcW w:w="1239"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411.31</w:t>
            </w:r>
          </w:p>
        </w:tc>
        <w:tc>
          <w:tcPr>
            <w:tcW w:w="1447"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292"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372"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30103</w:t>
            </w:r>
          </w:p>
        </w:tc>
        <w:tc>
          <w:tcPr>
            <w:tcW w:w="2082"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奖金</w:t>
            </w:r>
          </w:p>
        </w:tc>
        <w:tc>
          <w:tcPr>
            <w:tcW w:w="1403"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72.09</w:t>
            </w:r>
          </w:p>
        </w:tc>
        <w:tc>
          <w:tcPr>
            <w:tcW w:w="1239"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72.09</w:t>
            </w:r>
          </w:p>
        </w:tc>
        <w:tc>
          <w:tcPr>
            <w:tcW w:w="1447"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292"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372"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30199</w:t>
            </w:r>
          </w:p>
        </w:tc>
        <w:tc>
          <w:tcPr>
            <w:tcW w:w="2082"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其他工资福利支出</w:t>
            </w:r>
          </w:p>
        </w:tc>
        <w:tc>
          <w:tcPr>
            <w:tcW w:w="1403"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204.85</w:t>
            </w:r>
          </w:p>
        </w:tc>
        <w:tc>
          <w:tcPr>
            <w:tcW w:w="1239"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204.85</w:t>
            </w:r>
          </w:p>
        </w:tc>
        <w:tc>
          <w:tcPr>
            <w:tcW w:w="1447"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292"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372"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302</w:t>
            </w:r>
          </w:p>
        </w:tc>
        <w:tc>
          <w:tcPr>
            <w:tcW w:w="2082"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 商品和服务支出</w:t>
            </w:r>
          </w:p>
        </w:tc>
        <w:tc>
          <w:tcPr>
            <w:tcW w:w="1403"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53.31</w:t>
            </w:r>
          </w:p>
        </w:tc>
        <w:tc>
          <w:tcPr>
            <w:tcW w:w="1239" w:type="dxa"/>
            <w:tcBorders>
              <w:bottom w:val="single" w:color="000000" w:sz="12" w:space="0"/>
              <w:right w:val="single" w:color="000000" w:sz="12" w:space="0"/>
            </w:tcBorders>
            <w:shd w:val="clear"/>
            <w:vAlign w:val="bottom"/>
          </w:tcPr>
          <w:p>
            <w:pPr>
              <w:jc w:val="right"/>
              <w:rPr>
                <w:rFonts w:hint="eastAsia" w:ascii="宋体" w:hAnsi="宋体" w:eastAsia="宋体" w:cs="宋体"/>
                <w:b/>
                <w:i w:val="0"/>
                <w:color w:val="000000"/>
                <w:sz w:val="21"/>
                <w:szCs w:val="21"/>
                <w:u w:val="none"/>
              </w:rPr>
            </w:pPr>
          </w:p>
        </w:tc>
        <w:tc>
          <w:tcPr>
            <w:tcW w:w="1447"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3.8</w:t>
            </w:r>
          </w:p>
        </w:tc>
        <w:tc>
          <w:tcPr>
            <w:tcW w:w="1292" w:type="dxa"/>
            <w:tcBorders>
              <w:bottom w:val="single" w:color="000000" w:sz="12" w:space="0"/>
              <w:right w:val="single" w:color="000000" w:sz="12" w:space="0"/>
            </w:tcBorders>
            <w:shd w:val="clear"/>
            <w:vAlign w:val="bottom"/>
          </w:tcPr>
          <w:p>
            <w:pPr>
              <w:jc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jc w:val="center"/>
        </w:trPr>
        <w:tc>
          <w:tcPr>
            <w:tcW w:w="1372"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30201</w:t>
            </w:r>
          </w:p>
        </w:tc>
        <w:tc>
          <w:tcPr>
            <w:tcW w:w="2082"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办公费</w:t>
            </w:r>
          </w:p>
        </w:tc>
        <w:tc>
          <w:tcPr>
            <w:tcW w:w="1403"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1239" w:type="dxa"/>
            <w:tcBorders>
              <w:bottom w:val="single" w:color="000000" w:sz="12" w:space="0"/>
              <w:right w:val="single" w:color="000000" w:sz="12" w:space="0"/>
            </w:tcBorders>
            <w:shd w:val="clear"/>
            <w:vAlign w:val="center"/>
          </w:tcPr>
          <w:p>
            <w:pPr>
              <w:jc w:val="right"/>
              <w:rPr>
                <w:rFonts w:hint="eastAsia" w:ascii="宋体" w:hAnsi="宋体" w:eastAsia="宋体" w:cs="宋体"/>
                <w:i w:val="0"/>
                <w:color w:val="000000"/>
                <w:sz w:val="21"/>
                <w:szCs w:val="21"/>
                <w:u w:val="none"/>
              </w:rPr>
            </w:pPr>
          </w:p>
        </w:tc>
        <w:tc>
          <w:tcPr>
            <w:tcW w:w="1447" w:type="dxa"/>
            <w:tcBorders>
              <w:bottom w:val="single" w:color="000000" w:sz="12" w:space="0"/>
              <w:right w:val="single" w:color="000000" w:sz="12" w:space="0"/>
            </w:tcBorders>
            <w:shd w:val="cle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1292"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372"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30202</w:t>
            </w:r>
          </w:p>
        </w:tc>
        <w:tc>
          <w:tcPr>
            <w:tcW w:w="2082"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印刷费</w:t>
            </w:r>
          </w:p>
        </w:tc>
        <w:tc>
          <w:tcPr>
            <w:tcW w:w="1403"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2.31</w:t>
            </w:r>
          </w:p>
        </w:tc>
        <w:tc>
          <w:tcPr>
            <w:tcW w:w="1239" w:type="dxa"/>
            <w:tcBorders>
              <w:bottom w:val="single" w:color="000000" w:sz="12" w:space="0"/>
              <w:right w:val="single" w:color="000000" w:sz="12" w:space="0"/>
            </w:tcBorders>
            <w:shd w:val="clear"/>
            <w:vAlign w:val="center"/>
          </w:tcPr>
          <w:p>
            <w:pPr>
              <w:jc w:val="right"/>
              <w:rPr>
                <w:rFonts w:hint="eastAsia" w:ascii="宋体" w:hAnsi="宋体" w:eastAsia="宋体" w:cs="宋体"/>
                <w:i w:val="0"/>
                <w:color w:val="000000"/>
                <w:sz w:val="21"/>
                <w:szCs w:val="21"/>
                <w:u w:val="none"/>
              </w:rPr>
            </w:pPr>
          </w:p>
        </w:tc>
        <w:tc>
          <w:tcPr>
            <w:tcW w:w="1447" w:type="dxa"/>
            <w:tcBorders>
              <w:bottom w:val="single" w:color="000000" w:sz="12" w:space="0"/>
              <w:right w:val="single" w:color="000000" w:sz="12" w:space="0"/>
            </w:tcBorders>
            <w:shd w:val="cle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2.31</w:t>
            </w:r>
          </w:p>
        </w:tc>
        <w:tc>
          <w:tcPr>
            <w:tcW w:w="1292"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372"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30205</w:t>
            </w:r>
          </w:p>
        </w:tc>
        <w:tc>
          <w:tcPr>
            <w:tcW w:w="2082"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水费</w:t>
            </w:r>
          </w:p>
        </w:tc>
        <w:tc>
          <w:tcPr>
            <w:tcW w:w="1403"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0.69</w:t>
            </w:r>
          </w:p>
        </w:tc>
        <w:tc>
          <w:tcPr>
            <w:tcW w:w="1239" w:type="dxa"/>
            <w:tcBorders>
              <w:bottom w:val="single" w:color="000000" w:sz="12" w:space="0"/>
              <w:right w:val="single" w:color="000000" w:sz="12" w:space="0"/>
            </w:tcBorders>
            <w:shd w:val="clear"/>
            <w:vAlign w:val="center"/>
          </w:tcPr>
          <w:p>
            <w:pPr>
              <w:jc w:val="right"/>
              <w:rPr>
                <w:rFonts w:hint="eastAsia" w:ascii="宋体" w:hAnsi="宋体" w:eastAsia="宋体" w:cs="宋体"/>
                <w:i w:val="0"/>
                <w:color w:val="000000"/>
                <w:sz w:val="21"/>
                <w:szCs w:val="21"/>
                <w:u w:val="none"/>
              </w:rPr>
            </w:pPr>
          </w:p>
        </w:tc>
        <w:tc>
          <w:tcPr>
            <w:tcW w:w="1447" w:type="dxa"/>
            <w:tcBorders>
              <w:bottom w:val="single" w:color="000000" w:sz="12" w:space="0"/>
              <w:right w:val="single" w:color="000000" w:sz="12" w:space="0"/>
            </w:tcBorders>
            <w:shd w:val="cle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0.69</w:t>
            </w:r>
          </w:p>
        </w:tc>
        <w:tc>
          <w:tcPr>
            <w:tcW w:w="1292"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372"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30216</w:t>
            </w:r>
          </w:p>
        </w:tc>
        <w:tc>
          <w:tcPr>
            <w:tcW w:w="2082"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培训费</w:t>
            </w:r>
          </w:p>
        </w:tc>
        <w:tc>
          <w:tcPr>
            <w:tcW w:w="1403"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23.56</w:t>
            </w:r>
          </w:p>
        </w:tc>
        <w:tc>
          <w:tcPr>
            <w:tcW w:w="1239" w:type="dxa"/>
            <w:tcBorders>
              <w:bottom w:val="single" w:color="000000" w:sz="12" w:space="0"/>
              <w:right w:val="single" w:color="000000" w:sz="12" w:space="0"/>
            </w:tcBorders>
            <w:shd w:val="clear"/>
            <w:vAlign w:val="center"/>
          </w:tcPr>
          <w:p>
            <w:pPr>
              <w:jc w:val="right"/>
              <w:rPr>
                <w:rFonts w:hint="eastAsia" w:ascii="宋体" w:hAnsi="宋体" w:eastAsia="宋体" w:cs="宋体"/>
                <w:i w:val="0"/>
                <w:color w:val="000000"/>
                <w:sz w:val="21"/>
                <w:szCs w:val="21"/>
                <w:u w:val="none"/>
              </w:rPr>
            </w:pPr>
          </w:p>
        </w:tc>
        <w:tc>
          <w:tcPr>
            <w:tcW w:w="1447" w:type="dxa"/>
            <w:tcBorders>
              <w:bottom w:val="single" w:color="000000" w:sz="12" w:space="0"/>
              <w:right w:val="single" w:color="000000" w:sz="12" w:space="0"/>
            </w:tcBorders>
            <w:shd w:val="cle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23.56</w:t>
            </w:r>
          </w:p>
        </w:tc>
        <w:tc>
          <w:tcPr>
            <w:tcW w:w="1292"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372"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30226</w:t>
            </w:r>
          </w:p>
        </w:tc>
        <w:tc>
          <w:tcPr>
            <w:tcW w:w="2082"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劳务费</w:t>
            </w:r>
          </w:p>
        </w:tc>
        <w:tc>
          <w:tcPr>
            <w:tcW w:w="1403"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3.95</w:t>
            </w:r>
          </w:p>
        </w:tc>
        <w:tc>
          <w:tcPr>
            <w:tcW w:w="1239" w:type="dxa"/>
            <w:tcBorders>
              <w:bottom w:val="single" w:color="000000" w:sz="12" w:space="0"/>
              <w:right w:val="single" w:color="000000" w:sz="12" w:space="0"/>
            </w:tcBorders>
            <w:shd w:val="clear"/>
            <w:vAlign w:val="center"/>
          </w:tcPr>
          <w:p>
            <w:pPr>
              <w:jc w:val="right"/>
              <w:rPr>
                <w:rFonts w:hint="eastAsia" w:ascii="宋体" w:hAnsi="宋体" w:eastAsia="宋体" w:cs="宋体"/>
                <w:i w:val="0"/>
                <w:color w:val="000000"/>
                <w:sz w:val="21"/>
                <w:szCs w:val="21"/>
                <w:u w:val="none"/>
              </w:rPr>
            </w:pPr>
          </w:p>
        </w:tc>
        <w:tc>
          <w:tcPr>
            <w:tcW w:w="1447" w:type="dxa"/>
            <w:tcBorders>
              <w:bottom w:val="single" w:color="000000" w:sz="12" w:space="0"/>
              <w:right w:val="single" w:color="000000" w:sz="12" w:space="0"/>
            </w:tcBorders>
            <w:shd w:val="cle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3.95</w:t>
            </w:r>
          </w:p>
        </w:tc>
        <w:tc>
          <w:tcPr>
            <w:tcW w:w="1292"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372"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30213</w:t>
            </w:r>
          </w:p>
        </w:tc>
        <w:tc>
          <w:tcPr>
            <w:tcW w:w="2082"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公务接待费</w:t>
            </w:r>
          </w:p>
        </w:tc>
        <w:tc>
          <w:tcPr>
            <w:tcW w:w="1403"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1.48</w:t>
            </w:r>
          </w:p>
        </w:tc>
        <w:tc>
          <w:tcPr>
            <w:tcW w:w="1239" w:type="dxa"/>
            <w:tcBorders>
              <w:bottom w:val="single" w:color="000000" w:sz="12" w:space="0"/>
              <w:right w:val="single" w:color="000000" w:sz="12" w:space="0"/>
            </w:tcBorders>
            <w:shd w:val="clear"/>
            <w:vAlign w:val="center"/>
          </w:tcPr>
          <w:p>
            <w:pPr>
              <w:jc w:val="right"/>
              <w:rPr>
                <w:rFonts w:hint="eastAsia" w:ascii="宋体" w:hAnsi="宋体" w:eastAsia="宋体" w:cs="宋体"/>
                <w:i w:val="0"/>
                <w:color w:val="000000"/>
                <w:sz w:val="21"/>
                <w:szCs w:val="21"/>
                <w:u w:val="none"/>
              </w:rPr>
            </w:pPr>
          </w:p>
        </w:tc>
        <w:tc>
          <w:tcPr>
            <w:tcW w:w="1447" w:type="dxa"/>
            <w:tcBorders>
              <w:bottom w:val="single" w:color="000000" w:sz="12" w:space="0"/>
              <w:right w:val="single" w:color="000000" w:sz="12" w:space="0"/>
            </w:tcBorders>
            <w:shd w:val="cle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1.48</w:t>
            </w:r>
          </w:p>
        </w:tc>
        <w:tc>
          <w:tcPr>
            <w:tcW w:w="1292"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jc w:val="center"/>
        </w:trPr>
        <w:tc>
          <w:tcPr>
            <w:tcW w:w="1372"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30231</w:t>
            </w:r>
          </w:p>
        </w:tc>
        <w:tc>
          <w:tcPr>
            <w:tcW w:w="2082"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公务用车运行维护费</w:t>
            </w:r>
          </w:p>
        </w:tc>
        <w:tc>
          <w:tcPr>
            <w:tcW w:w="1403"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10.2</w:t>
            </w:r>
          </w:p>
        </w:tc>
        <w:tc>
          <w:tcPr>
            <w:tcW w:w="1239" w:type="dxa"/>
            <w:tcBorders>
              <w:bottom w:val="single" w:color="000000" w:sz="12" w:space="0"/>
              <w:right w:val="single" w:color="000000" w:sz="12" w:space="0"/>
            </w:tcBorders>
            <w:shd w:val="clear"/>
            <w:vAlign w:val="center"/>
          </w:tcPr>
          <w:p>
            <w:pPr>
              <w:jc w:val="right"/>
              <w:rPr>
                <w:rFonts w:hint="eastAsia" w:ascii="宋体" w:hAnsi="宋体" w:eastAsia="宋体" w:cs="宋体"/>
                <w:i w:val="0"/>
                <w:color w:val="000000"/>
                <w:sz w:val="21"/>
                <w:szCs w:val="21"/>
                <w:u w:val="none"/>
              </w:rPr>
            </w:pPr>
          </w:p>
        </w:tc>
        <w:tc>
          <w:tcPr>
            <w:tcW w:w="1447" w:type="dxa"/>
            <w:tcBorders>
              <w:bottom w:val="single" w:color="000000" w:sz="12" w:space="0"/>
              <w:right w:val="single" w:color="000000" w:sz="12" w:space="0"/>
            </w:tcBorders>
            <w:shd w:val="cle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10.2</w:t>
            </w:r>
          </w:p>
        </w:tc>
        <w:tc>
          <w:tcPr>
            <w:tcW w:w="1292"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jc w:val="center"/>
        </w:trPr>
        <w:tc>
          <w:tcPr>
            <w:tcW w:w="1372"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30299</w:t>
            </w:r>
          </w:p>
        </w:tc>
        <w:tc>
          <w:tcPr>
            <w:tcW w:w="2082"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其他商品和服务支出</w:t>
            </w:r>
          </w:p>
        </w:tc>
        <w:tc>
          <w:tcPr>
            <w:tcW w:w="1403"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9.32</w:t>
            </w:r>
          </w:p>
        </w:tc>
        <w:tc>
          <w:tcPr>
            <w:tcW w:w="1239" w:type="dxa"/>
            <w:tcBorders>
              <w:bottom w:val="single" w:color="000000" w:sz="12" w:space="0"/>
              <w:right w:val="single" w:color="000000" w:sz="12" w:space="0"/>
            </w:tcBorders>
            <w:shd w:val="clear"/>
            <w:vAlign w:val="center"/>
          </w:tcPr>
          <w:p>
            <w:pPr>
              <w:jc w:val="right"/>
              <w:rPr>
                <w:rFonts w:hint="eastAsia" w:ascii="宋体" w:hAnsi="宋体" w:eastAsia="宋体" w:cs="宋体"/>
                <w:i w:val="0"/>
                <w:color w:val="000000"/>
                <w:sz w:val="21"/>
                <w:szCs w:val="21"/>
                <w:u w:val="none"/>
              </w:rPr>
            </w:pPr>
          </w:p>
        </w:tc>
        <w:tc>
          <w:tcPr>
            <w:tcW w:w="1447" w:type="dxa"/>
            <w:tcBorders>
              <w:bottom w:val="single" w:color="000000" w:sz="12" w:space="0"/>
              <w:right w:val="single" w:color="000000" w:sz="12" w:space="0"/>
            </w:tcBorders>
            <w:shd w:val="cle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9.32</w:t>
            </w:r>
          </w:p>
        </w:tc>
        <w:tc>
          <w:tcPr>
            <w:tcW w:w="1292"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jc w:val="center"/>
        </w:trPr>
        <w:tc>
          <w:tcPr>
            <w:tcW w:w="3454" w:type="dxa"/>
            <w:gridSpan w:val="2"/>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403"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863.6</w:t>
            </w:r>
          </w:p>
        </w:tc>
        <w:tc>
          <w:tcPr>
            <w:tcW w:w="1239"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810.29</w:t>
            </w:r>
          </w:p>
        </w:tc>
        <w:tc>
          <w:tcPr>
            <w:tcW w:w="1447"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w:t>
            </w:r>
          </w:p>
        </w:tc>
        <w:tc>
          <w:tcPr>
            <w:tcW w:w="1292"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bl>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tbl>
      <w:tblPr>
        <w:tblW w:w="886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30"/>
        <w:gridCol w:w="1204"/>
        <w:gridCol w:w="1203"/>
        <w:gridCol w:w="1161"/>
        <w:gridCol w:w="1203"/>
        <w:gridCol w:w="1160"/>
        <w:gridCol w:w="1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jc w:val="center"/>
        </w:trPr>
        <w:tc>
          <w:tcPr>
            <w:tcW w:w="8864" w:type="dxa"/>
            <w:gridSpan w:val="7"/>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2017年乃东区农牧局一般公共预算“三公”经费支出表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1730" w:type="dxa"/>
            <w:shd w:val="clear"/>
            <w:vAlign w:val="bottom"/>
          </w:tcPr>
          <w:p>
            <w:pPr>
              <w:rPr>
                <w:rFonts w:hint="eastAsia" w:ascii="宋体" w:hAnsi="宋体" w:eastAsia="宋体" w:cs="宋体"/>
                <w:i w:val="0"/>
                <w:color w:val="000000"/>
                <w:sz w:val="18"/>
                <w:szCs w:val="18"/>
                <w:u w:val="none"/>
              </w:rPr>
            </w:pPr>
          </w:p>
        </w:tc>
        <w:tc>
          <w:tcPr>
            <w:tcW w:w="1204" w:type="dxa"/>
            <w:tcBorders>
              <w:bottom w:val="single" w:color="000000" w:sz="4" w:space="0"/>
            </w:tcBorders>
            <w:shd w:val="clear"/>
            <w:vAlign w:val="center"/>
          </w:tcPr>
          <w:p>
            <w:pPr>
              <w:rPr>
                <w:rFonts w:hint="eastAsia" w:ascii="方正小标宋简体" w:hAnsi="方正小标宋简体" w:eastAsia="方正小标宋简体" w:cs="方正小标宋简体"/>
                <w:i w:val="0"/>
                <w:color w:val="000000"/>
                <w:sz w:val="36"/>
                <w:szCs w:val="36"/>
                <w:u w:val="none"/>
              </w:rPr>
            </w:pPr>
          </w:p>
        </w:tc>
        <w:tc>
          <w:tcPr>
            <w:tcW w:w="1203" w:type="dxa"/>
            <w:tcBorders>
              <w:bottom w:val="single" w:color="000000" w:sz="4" w:space="0"/>
            </w:tcBorders>
            <w:shd w:val="clear"/>
            <w:vAlign w:val="center"/>
          </w:tcPr>
          <w:p>
            <w:pPr>
              <w:rPr>
                <w:rFonts w:hint="eastAsia" w:ascii="方正小标宋简体" w:hAnsi="方正小标宋简体" w:eastAsia="方正小标宋简体" w:cs="方正小标宋简体"/>
                <w:i w:val="0"/>
                <w:color w:val="000000"/>
                <w:sz w:val="36"/>
                <w:szCs w:val="36"/>
                <w:u w:val="none"/>
              </w:rPr>
            </w:pPr>
          </w:p>
        </w:tc>
        <w:tc>
          <w:tcPr>
            <w:tcW w:w="1161" w:type="dxa"/>
            <w:tcBorders>
              <w:bottom w:val="single" w:color="000000" w:sz="4" w:space="0"/>
            </w:tcBorders>
            <w:shd w:val="clear"/>
            <w:vAlign w:val="center"/>
          </w:tcPr>
          <w:p>
            <w:pPr>
              <w:rPr>
                <w:rFonts w:hint="eastAsia" w:ascii="方正小标宋简体" w:hAnsi="方正小标宋简体" w:eastAsia="方正小标宋简体" w:cs="方正小标宋简体"/>
                <w:i w:val="0"/>
                <w:color w:val="000000"/>
                <w:sz w:val="36"/>
                <w:szCs w:val="36"/>
                <w:u w:val="none"/>
              </w:rPr>
            </w:pPr>
          </w:p>
        </w:tc>
        <w:tc>
          <w:tcPr>
            <w:tcW w:w="1203" w:type="dxa"/>
            <w:tcBorders>
              <w:bottom w:val="single" w:color="000000" w:sz="4" w:space="0"/>
            </w:tcBorders>
            <w:shd w:val="clear"/>
            <w:vAlign w:val="center"/>
          </w:tcPr>
          <w:p>
            <w:pPr>
              <w:rPr>
                <w:rFonts w:hint="eastAsia" w:ascii="方正小标宋简体" w:hAnsi="方正小标宋简体" w:eastAsia="方正小标宋简体" w:cs="方正小标宋简体"/>
                <w:i w:val="0"/>
                <w:color w:val="000000"/>
                <w:sz w:val="36"/>
                <w:szCs w:val="36"/>
                <w:u w:val="none"/>
              </w:rPr>
            </w:pPr>
          </w:p>
        </w:tc>
        <w:tc>
          <w:tcPr>
            <w:tcW w:w="1160" w:type="dxa"/>
            <w:tcBorders>
              <w:bottom w:val="single" w:color="000000" w:sz="4" w:space="0"/>
            </w:tcBorders>
            <w:shd w:val="clear"/>
            <w:vAlign w:val="center"/>
          </w:tcPr>
          <w:p>
            <w:pPr>
              <w:rPr>
                <w:rFonts w:hint="eastAsia" w:ascii="方正小标宋简体" w:hAnsi="方正小标宋简体" w:eastAsia="方正小标宋简体" w:cs="方正小标宋简体"/>
                <w:i w:val="0"/>
                <w:color w:val="000000"/>
                <w:sz w:val="36"/>
                <w:szCs w:val="36"/>
                <w:u w:val="none"/>
              </w:rPr>
            </w:pPr>
          </w:p>
        </w:tc>
        <w:tc>
          <w:tcPr>
            <w:tcW w:w="1203" w:type="dxa"/>
            <w:tcBorders>
              <w:bottom w:val="single" w:color="000000" w:sz="4" w:space="0"/>
            </w:tcBorders>
            <w:shd w:val="clear"/>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i w:val="0"/>
                <w:color w:val="000000"/>
                <w:sz w:val="22"/>
                <w:szCs w:val="22"/>
                <w:u w:val="none"/>
              </w:rPr>
            </w:pPr>
            <w:r>
              <w:rPr>
                <w:rFonts w:hint="eastAsia" w:ascii="方正小标宋简体" w:hAnsi="方正小标宋简体" w:eastAsia="方正小标宋简体" w:cs="方正小标宋简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75" w:hRule="atLeast"/>
          <w:jc w:val="center"/>
        </w:trPr>
        <w:tc>
          <w:tcPr>
            <w:tcW w:w="8864"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jc w:val="center"/>
        </w:trPr>
        <w:tc>
          <w:tcPr>
            <w:tcW w:w="17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w:t>
            </w:r>
          </w:p>
        </w:tc>
        <w:tc>
          <w:tcPr>
            <w:tcW w:w="1204" w:type="dxa"/>
            <w:vMerge w:val="restart"/>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2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因公出国(境)费</w:t>
            </w:r>
          </w:p>
        </w:tc>
        <w:tc>
          <w:tcPr>
            <w:tcW w:w="3524"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公务用车购置及运行费</w:t>
            </w:r>
          </w:p>
        </w:tc>
        <w:tc>
          <w:tcPr>
            <w:tcW w:w="120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jc w:val="center"/>
        </w:trPr>
        <w:tc>
          <w:tcPr>
            <w:tcW w:w="17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1204" w:type="dxa"/>
            <w:vMerge w:val="continue"/>
            <w:tcBorders>
              <w:top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1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1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公务用车购置费</w:t>
            </w: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公务用车运行费</w:t>
            </w:r>
          </w:p>
        </w:tc>
        <w:tc>
          <w:tcPr>
            <w:tcW w:w="120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75" w:hRule="atLeast"/>
          <w:jc w:val="center"/>
        </w:trPr>
        <w:tc>
          <w:tcPr>
            <w:tcW w:w="1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农牧局</w:t>
            </w:r>
          </w:p>
        </w:tc>
        <w:tc>
          <w:tcPr>
            <w:tcW w:w="1204"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3.36</w:t>
            </w:r>
          </w:p>
        </w:tc>
        <w:tc>
          <w:tcPr>
            <w:tcW w:w="120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1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20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75" w:hRule="atLeast"/>
          <w:jc w:val="center"/>
        </w:trPr>
        <w:tc>
          <w:tcPr>
            <w:tcW w:w="1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推广站</w:t>
            </w:r>
          </w:p>
        </w:tc>
        <w:tc>
          <w:tcPr>
            <w:tcW w:w="1204"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3.54</w:t>
            </w:r>
          </w:p>
        </w:tc>
        <w:tc>
          <w:tcPr>
            <w:tcW w:w="120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1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20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jc w:val="center"/>
        </w:trPr>
        <w:tc>
          <w:tcPr>
            <w:tcW w:w="1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兽防站</w:t>
            </w:r>
          </w:p>
        </w:tc>
        <w:tc>
          <w:tcPr>
            <w:tcW w:w="1204"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4.78</w:t>
            </w:r>
          </w:p>
        </w:tc>
        <w:tc>
          <w:tcPr>
            <w:tcW w:w="120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1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120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12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jc w:val="center"/>
        </w:trPr>
        <w:tc>
          <w:tcPr>
            <w:tcW w:w="173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204"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20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16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20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20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75" w:hRule="atLeast"/>
          <w:jc w:val="center"/>
        </w:trPr>
        <w:tc>
          <w:tcPr>
            <w:tcW w:w="1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204"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11.68</w:t>
            </w:r>
          </w:p>
        </w:tc>
        <w:tc>
          <w:tcPr>
            <w:tcW w:w="1203"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161"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w:t>
            </w:r>
          </w:p>
        </w:tc>
        <w:tc>
          <w:tcPr>
            <w:tcW w:w="1203"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160"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w:t>
            </w:r>
          </w:p>
        </w:tc>
        <w:tc>
          <w:tcPr>
            <w:tcW w:w="1203"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1.48</w:t>
            </w: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925"/>
        <w:gridCol w:w="1887"/>
        <w:gridCol w:w="1130"/>
        <w:gridCol w:w="1131"/>
        <w:gridCol w:w="1130"/>
        <w:gridCol w:w="11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8336" w:type="dxa"/>
            <w:gridSpan w:val="6"/>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32"/>
                <w:szCs w:val="32"/>
                <w:u w:val="none"/>
              </w:rPr>
            </w:pPr>
            <w:r>
              <w:rPr>
                <w:rFonts w:hint="eastAsia" w:ascii="方正小标宋简体" w:hAnsi="方正小标宋简体" w:eastAsia="方正小标宋简体" w:cs="方正小标宋简体"/>
                <w:b/>
                <w:i w:val="0"/>
                <w:color w:val="000000"/>
                <w:kern w:val="0"/>
                <w:sz w:val="32"/>
                <w:szCs w:val="32"/>
                <w:u w:val="none"/>
                <w:lang w:val="en-US" w:eastAsia="zh-CN" w:bidi="ar"/>
              </w:rPr>
              <w:t>2017年乃东区农牧局政府性基金预算支出表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1925" w:type="dxa"/>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填报单位：XXX（部门）                                             </w:t>
            </w:r>
          </w:p>
        </w:tc>
        <w:tc>
          <w:tcPr>
            <w:tcW w:w="1887" w:type="dxa"/>
            <w:shd w:val="clear"/>
            <w:vAlign w:val="center"/>
          </w:tcPr>
          <w:p>
            <w:pPr>
              <w:rPr>
                <w:rFonts w:hint="eastAsia" w:ascii="宋体" w:hAnsi="宋体" w:eastAsia="宋体" w:cs="宋体"/>
                <w:i w:val="0"/>
                <w:color w:val="000000"/>
                <w:sz w:val="18"/>
                <w:szCs w:val="18"/>
                <w:u w:val="none"/>
              </w:rPr>
            </w:pPr>
          </w:p>
        </w:tc>
        <w:tc>
          <w:tcPr>
            <w:tcW w:w="1130" w:type="dxa"/>
            <w:shd w:val="clear"/>
            <w:vAlign w:val="center"/>
          </w:tcPr>
          <w:p>
            <w:pPr>
              <w:rPr>
                <w:rFonts w:hint="eastAsia" w:ascii="宋体" w:hAnsi="宋体" w:eastAsia="宋体" w:cs="宋体"/>
                <w:i w:val="0"/>
                <w:color w:val="000000"/>
                <w:sz w:val="18"/>
                <w:szCs w:val="18"/>
                <w:u w:val="none"/>
              </w:rPr>
            </w:pPr>
          </w:p>
        </w:tc>
        <w:tc>
          <w:tcPr>
            <w:tcW w:w="1131" w:type="dxa"/>
            <w:shd w:val="clear"/>
            <w:vAlign w:val="center"/>
          </w:tcPr>
          <w:p>
            <w:pPr>
              <w:rPr>
                <w:rFonts w:hint="eastAsia" w:ascii="宋体" w:hAnsi="宋体" w:eastAsia="宋体" w:cs="宋体"/>
                <w:i w:val="0"/>
                <w:color w:val="000000"/>
                <w:sz w:val="18"/>
                <w:szCs w:val="18"/>
                <w:u w:val="none"/>
              </w:rPr>
            </w:pPr>
          </w:p>
        </w:tc>
        <w:tc>
          <w:tcPr>
            <w:tcW w:w="2263" w:type="dxa"/>
            <w:gridSpan w:val="2"/>
            <w:tcBorders>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9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18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　</w:t>
            </w:r>
          </w:p>
        </w:tc>
        <w:tc>
          <w:tcPr>
            <w:tcW w:w="11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单位代码　</w:t>
            </w:r>
          </w:p>
        </w:tc>
        <w:tc>
          <w:tcPr>
            <w:tcW w:w="3394"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本年政府性基金预算财政拨款支出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19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9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9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9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9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9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9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9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9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381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45" w:hRule="atLeast"/>
        </w:trPr>
        <w:tc>
          <w:tcPr>
            <w:tcW w:w="8336" w:type="dxa"/>
            <w:gridSpan w:val="6"/>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注：乃东区农牧局2017年没有使用政府性基金安排的支出，故本表无数据。</w:t>
            </w: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1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18"/>
        <w:gridCol w:w="2583"/>
        <w:gridCol w:w="1951"/>
        <w:gridCol w:w="11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8190" w:type="dxa"/>
            <w:gridSpan w:val="4"/>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2017年乃东区农牧局部门收支总表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2518" w:type="dxa"/>
            <w:shd w:val="clear"/>
            <w:vAlign w:val="center"/>
          </w:tcPr>
          <w:p>
            <w:pPr>
              <w:jc w:val="left"/>
              <w:rPr>
                <w:rFonts w:hint="eastAsia" w:ascii="宋体" w:hAnsi="宋体" w:eastAsia="宋体" w:cs="宋体"/>
                <w:i w:val="0"/>
                <w:color w:val="000000"/>
                <w:sz w:val="21"/>
                <w:szCs w:val="21"/>
                <w:u w:val="none"/>
              </w:rPr>
            </w:pPr>
          </w:p>
        </w:tc>
        <w:tc>
          <w:tcPr>
            <w:tcW w:w="2583" w:type="dxa"/>
            <w:shd w:val="clear"/>
            <w:vAlign w:val="bottom"/>
          </w:tcPr>
          <w:p>
            <w:pPr>
              <w:rPr>
                <w:rFonts w:hint="eastAsia" w:ascii="宋体" w:hAnsi="宋体" w:eastAsia="宋体" w:cs="宋体"/>
                <w:i w:val="0"/>
                <w:color w:val="000000"/>
                <w:sz w:val="18"/>
                <w:szCs w:val="18"/>
                <w:u w:val="none"/>
              </w:rPr>
            </w:pPr>
          </w:p>
        </w:tc>
        <w:tc>
          <w:tcPr>
            <w:tcW w:w="1951" w:type="dxa"/>
            <w:shd w:val="clear"/>
            <w:vAlign w:val="bottom"/>
          </w:tcPr>
          <w:p>
            <w:pPr>
              <w:rPr>
                <w:rFonts w:hint="eastAsia" w:ascii="宋体" w:hAnsi="宋体" w:eastAsia="宋体" w:cs="宋体"/>
                <w:i w:val="0"/>
                <w:color w:val="000000"/>
                <w:sz w:val="18"/>
                <w:szCs w:val="18"/>
                <w:u w:val="none"/>
              </w:rPr>
            </w:pPr>
          </w:p>
        </w:tc>
        <w:tc>
          <w:tcPr>
            <w:tcW w:w="1138"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10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收入</w:t>
            </w:r>
          </w:p>
        </w:tc>
        <w:tc>
          <w:tcPr>
            <w:tcW w:w="308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75" w:hRule="atLeast"/>
        </w:trPr>
        <w:tc>
          <w:tcPr>
            <w:tcW w:w="2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25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预算数</w:t>
            </w:r>
          </w:p>
        </w:tc>
        <w:tc>
          <w:tcPr>
            <w:tcW w:w="19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1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一、一般公共预算拨款收入</w:t>
            </w:r>
          </w:p>
        </w:tc>
        <w:tc>
          <w:tcPr>
            <w:tcW w:w="25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1761.17</w:t>
            </w:r>
          </w:p>
        </w:tc>
        <w:tc>
          <w:tcPr>
            <w:tcW w:w="19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w:t>
            </w:r>
          </w:p>
        </w:tc>
        <w:tc>
          <w:tcPr>
            <w:tcW w:w="11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2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二、政府性基金预算拨款收入</w:t>
            </w:r>
          </w:p>
        </w:tc>
        <w:tc>
          <w:tcPr>
            <w:tcW w:w="258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(十三)农林水事务</w:t>
            </w:r>
          </w:p>
        </w:tc>
        <w:tc>
          <w:tcPr>
            <w:tcW w:w="11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1698.26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三、事业收入</w:t>
            </w:r>
          </w:p>
        </w:tc>
        <w:tc>
          <w:tcPr>
            <w:tcW w:w="258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（十九）国土海洋气象等</w:t>
            </w:r>
          </w:p>
        </w:tc>
        <w:tc>
          <w:tcPr>
            <w:tcW w:w="11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四、事业单位经营收入</w:t>
            </w:r>
          </w:p>
        </w:tc>
        <w:tc>
          <w:tcPr>
            <w:tcW w:w="258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5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五、其他收入</w:t>
            </w:r>
          </w:p>
        </w:tc>
        <w:tc>
          <w:tcPr>
            <w:tcW w:w="258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5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51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8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5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51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8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5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51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8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5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51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8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5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51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8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5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本年收入合计</w:t>
            </w:r>
          </w:p>
        </w:tc>
        <w:tc>
          <w:tcPr>
            <w:tcW w:w="25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1761.17</w:t>
            </w:r>
          </w:p>
        </w:tc>
        <w:tc>
          <w:tcPr>
            <w:tcW w:w="19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本年支出合计</w:t>
            </w:r>
          </w:p>
        </w:tc>
        <w:tc>
          <w:tcPr>
            <w:tcW w:w="11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1761.17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用事业基金弥补收支差额</w:t>
            </w:r>
          </w:p>
        </w:tc>
        <w:tc>
          <w:tcPr>
            <w:tcW w:w="258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195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上年结转</w:t>
            </w:r>
          </w:p>
        </w:tc>
        <w:tc>
          <w:tcPr>
            <w:tcW w:w="258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195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51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8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5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51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8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5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51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8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5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51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8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5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51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8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5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51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8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5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 入 总 计</w:t>
            </w:r>
          </w:p>
        </w:tc>
        <w:tc>
          <w:tcPr>
            <w:tcW w:w="25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1761.17</w:t>
            </w:r>
          </w:p>
        </w:tc>
        <w:tc>
          <w:tcPr>
            <w:tcW w:w="19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 出 总 计</w:t>
            </w:r>
          </w:p>
        </w:tc>
        <w:tc>
          <w:tcPr>
            <w:tcW w:w="11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1761.17</w:t>
            </w: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65"/>
        <w:gridCol w:w="1945"/>
        <w:gridCol w:w="986"/>
        <w:gridCol w:w="463"/>
        <w:gridCol w:w="1096"/>
        <w:gridCol w:w="620"/>
        <w:gridCol w:w="453"/>
        <w:gridCol w:w="343"/>
        <w:gridCol w:w="414"/>
        <w:gridCol w:w="399"/>
        <w:gridCol w:w="367"/>
        <w:gridCol w:w="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8336" w:type="dxa"/>
            <w:gridSpan w:val="12"/>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2017年乃东区农牧局部门收入总表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45" w:hRule="atLeast"/>
        </w:trPr>
        <w:tc>
          <w:tcPr>
            <w:tcW w:w="765" w:type="dxa"/>
            <w:shd w:val="clear"/>
            <w:vAlign w:val="center"/>
          </w:tcPr>
          <w:p>
            <w:pPr>
              <w:keepNext w:val="0"/>
              <w:keepLines w:val="0"/>
              <w:widowControl/>
              <w:suppressLineNumbers w:val="0"/>
              <w:jc w:val="both"/>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 xml:space="preserve">                     </w:t>
            </w:r>
          </w:p>
        </w:tc>
        <w:tc>
          <w:tcPr>
            <w:tcW w:w="1945" w:type="dxa"/>
            <w:shd w:val="clear"/>
            <w:vAlign w:val="bottom"/>
          </w:tcPr>
          <w:p>
            <w:pPr>
              <w:rPr>
                <w:rFonts w:hint="eastAsia" w:ascii="宋体" w:hAnsi="宋体" w:eastAsia="宋体" w:cs="宋体"/>
                <w:i w:val="0"/>
                <w:color w:val="000000"/>
                <w:sz w:val="18"/>
                <w:szCs w:val="18"/>
                <w:u w:val="none"/>
              </w:rPr>
            </w:pPr>
          </w:p>
        </w:tc>
        <w:tc>
          <w:tcPr>
            <w:tcW w:w="986" w:type="dxa"/>
            <w:shd w:val="clear"/>
            <w:vAlign w:val="bottom"/>
          </w:tcPr>
          <w:p>
            <w:pPr>
              <w:rPr>
                <w:rFonts w:hint="eastAsia" w:ascii="宋体" w:hAnsi="宋体" w:eastAsia="宋体" w:cs="宋体"/>
                <w:i w:val="0"/>
                <w:color w:val="000000"/>
                <w:sz w:val="18"/>
                <w:szCs w:val="18"/>
                <w:u w:val="none"/>
              </w:rPr>
            </w:pPr>
          </w:p>
        </w:tc>
        <w:tc>
          <w:tcPr>
            <w:tcW w:w="463" w:type="dxa"/>
            <w:shd w:val="clear"/>
            <w:vAlign w:val="bottom"/>
          </w:tcPr>
          <w:p>
            <w:pPr>
              <w:rPr>
                <w:rFonts w:hint="eastAsia" w:ascii="宋体" w:hAnsi="宋体" w:eastAsia="宋体" w:cs="宋体"/>
                <w:i w:val="0"/>
                <w:color w:val="000000"/>
                <w:sz w:val="18"/>
                <w:szCs w:val="18"/>
                <w:u w:val="none"/>
              </w:rPr>
            </w:pPr>
          </w:p>
        </w:tc>
        <w:tc>
          <w:tcPr>
            <w:tcW w:w="1096" w:type="dxa"/>
            <w:shd w:val="clear"/>
            <w:vAlign w:val="bottom"/>
          </w:tcPr>
          <w:p>
            <w:pPr>
              <w:rPr>
                <w:rFonts w:hint="eastAsia" w:ascii="宋体" w:hAnsi="宋体" w:eastAsia="宋体" w:cs="宋体"/>
                <w:i w:val="0"/>
                <w:color w:val="000000"/>
                <w:sz w:val="18"/>
                <w:szCs w:val="18"/>
                <w:u w:val="none"/>
              </w:rPr>
            </w:pPr>
          </w:p>
        </w:tc>
        <w:tc>
          <w:tcPr>
            <w:tcW w:w="620" w:type="dxa"/>
            <w:shd w:val="clear"/>
            <w:vAlign w:val="bottom"/>
          </w:tcPr>
          <w:p>
            <w:pPr>
              <w:rPr>
                <w:rFonts w:hint="eastAsia" w:ascii="宋体" w:hAnsi="宋体" w:eastAsia="宋体" w:cs="宋体"/>
                <w:i w:val="0"/>
                <w:color w:val="000000"/>
                <w:sz w:val="18"/>
                <w:szCs w:val="18"/>
                <w:u w:val="none"/>
              </w:rPr>
            </w:pPr>
          </w:p>
        </w:tc>
        <w:tc>
          <w:tcPr>
            <w:tcW w:w="453" w:type="dxa"/>
            <w:shd w:val="clear"/>
            <w:vAlign w:val="bottom"/>
          </w:tcPr>
          <w:p>
            <w:pPr>
              <w:rPr>
                <w:rFonts w:hint="eastAsia" w:ascii="宋体" w:hAnsi="宋体" w:eastAsia="宋体" w:cs="宋体"/>
                <w:i w:val="0"/>
                <w:color w:val="000000"/>
                <w:sz w:val="18"/>
                <w:szCs w:val="18"/>
                <w:u w:val="none"/>
              </w:rPr>
            </w:pPr>
          </w:p>
        </w:tc>
        <w:tc>
          <w:tcPr>
            <w:tcW w:w="343" w:type="dxa"/>
            <w:shd w:val="clear"/>
            <w:vAlign w:val="bottom"/>
          </w:tcPr>
          <w:p>
            <w:pPr>
              <w:rPr>
                <w:rFonts w:hint="eastAsia" w:ascii="宋体" w:hAnsi="宋体" w:eastAsia="宋体" w:cs="宋体"/>
                <w:i w:val="0"/>
                <w:color w:val="000000"/>
                <w:sz w:val="18"/>
                <w:szCs w:val="18"/>
                <w:u w:val="none"/>
              </w:rPr>
            </w:pPr>
          </w:p>
        </w:tc>
        <w:tc>
          <w:tcPr>
            <w:tcW w:w="414" w:type="dxa"/>
            <w:shd w:val="clear"/>
            <w:vAlign w:val="bottom"/>
          </w:tcPr>
          <w:p>
            <w:pPr>
              <w:rPr>
                <w:rFonts w:hint="eastAsia" w:ascii="宋体" w:hAnsi="宋体" w:eastAsia="宋体" w:cs="宋体"/>
                <w:i w:val="0"/>
                <w:color w:val="000000"/>
                <w:sz w:val="18"/>
                <w:szCs w:val="18"/>
                <w:u w:val="none"/>
              </w:rPr>
            </w:pPr>
          </w:p>
        </w:tc>
        <w:tc>
          <w:tcPr>
            <w:tcW w:w="399" w:type="dxa"/>
            <w:shd w:val="clear"/>
            <w:vAlign w:val="bottom"/>
          </w:tcPr>
          <w:p>
            <w:pPr>
              <w:rPr>
                <w:rFonts w:hint="eastAsia" w:ascii="宋体" w:hAnsi="宋体" w:eastAsia="宋体" w:cs="宋体"/>
                <w:i w:val="0"/>
                <w:color w:val="000000"/>
                <w:sz w:val="18"/>
                <w:szCs w:val="18"/>
                <w:u w:val="none"/>
              </w:rPr>
            </w:pPr>
          </w:p>
        </w:tc>
        <w:tc>
          <w:tcPr>
            <w:tcW w:w="852" w:type="dxa"/>
            <w:gridSpan w:val="2"/>
            <w:tcBorders>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50" w:hRule="atLeast"/>
        </w:trPr>
        <w:tc>
          <w:tcPr>
            <w:tcW w:w="271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上年结转</w:t>
            </w:r>
          </w:p>
        </w:tc>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一般公共预算拨款收入</w:t>
            </w:r>
          </w:p>
        </w:tc>
        <w:tc>
          <w:tcPr>
            <w:tcW w:w="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政府性基金预算拨款收入</w:t>
            </w:r>
          </w:p>
        </w:tc>
        <w:tc>
          <w:tcPr>
            <w:tcW w:w="4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事业收入</w:t>
            </w:r>
          </w:p>
        </w:tc>
        <w:tc>
          <w:tcPr>
            <w:tcW w:w="3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事业单位经营收入</w:t>
            </w:r>
          </w:p>
        </w:tc>
        <w:tc>
          <w:tcPr>
            <w:tcW w:w="4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上级补助收入</w:t>
            </w:r>
          </w:p>
        </w:tc>
        <w:tc>
          <w:tcPr>
            <w:tcW w:w="3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下级单位上缴收入</w:t>
            </w:r>
          </w:p>
        </w:tc>
        <w:tc>
          <w:tcPr>
            <w:tcW w:w="3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其他收入</w:t>
            </w:r>
          </w:p>
        </w:tc>
        <w:tc>
          <w:tcPr>
            <w:tcW w:w="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用事业基金弥补收支差额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1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6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4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206</w:t>
            </w:r>
          </w:p>
        </w:tc>
        <w:tc>
          <w:tcPr>
            <w:tcW w:w="1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科学技术支出</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56.4</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56.4</w:t>
            </w:r>
          </w:p>
        </w:tc>
        <w:tc>
          <w:tcPr>
            <w:tcW w:w="6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4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2060703</w:t>
            </w:r>
          </w:p>
        </w:tc>
        <w:tc>
          <w:tcPr>
            <w:tcW w:w="1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其他科学技术普及支出</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56.4</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56.4</w:t>
            </w:r>
          </w:p>
        </w:tc>
        <w:tc>
          <w:tcPr>
            <w:tcW w:w="6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4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w:t>
            </w:r>
          </w:p>
        </w:tc>
        <w:tc>
          <w:tcPr>
            <w:tcW w:w="1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农林水支出</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1698.26</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1698.26</w:t>
            </w:r>
          </w:p>
        </w:tc>
        <w:tc>
          <w:tcPr>
            <w:tcW w:w="6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4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2130101</w:t>
            </w:r>
          </w:p>
        </w:tc>
        <w:tc>
          <w:tcPr>
            <w:tcW w:w="1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行政运行</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181.07</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181.07</w:t>
            </w:r>
          </w:p>
        </w:tc>
        <w:tc>
          <w:tcPr>
            <w:tcW w:w="6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4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2130122</w:t>
            </w:r>
          </w:p>
        </w:tc>
        <w:tc>
          <w:tcPr>
            <w:tcW w:w="1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农业生产支持补贴</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372.17</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372.17</w:t>
            </w:r>
          </w:p>
        </w:tc>
        <w:tc>
          <w:tcPr>
            <w:tcW w:w="6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4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2130199</w:t>
            </w:r>
          </w:p>
        </w:tc>
        <w:tc>
          <w:tcPr>
            <w:tcW w:w="1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其他农业支出</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458</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458</w:t>
            </w:r>
          </w:p>
        </w:tc>
        <w:tc>
          <w:tcPr>
            <w:tcW w:w="6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4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2130101</w:t>
            </w:r>
          </w:p>
        </w:tc>
        <w:tc>
          <w:tcPr>
            <w:tcW w:w="1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行政运行</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225.93</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225.93</w:t>
            </w:r>
          </w:p>
        </w:tc>
        <w:tc>
          <w:tcPr>
            <w:tcW w:w="6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4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2130108</w:t>
            </w:r>
          </w:p>
        </w:tc>
        <w:tc>
          <w:tcPr>
            <w:tcW w:w="1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病虫害控制</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96" w:type="dxa"/>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4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2130101</w:t>
            </w:r>
          </w:p>
        </w:tc>
        <w:tc>
          <w:tcPr>
            <w:tcW w:w="1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行政运行</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254.95</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254.95</w:t>
            </w:r>
          </w:p>
        </w:tc>
        <w:tc>
          <w:tcPr>
            <w:tcW w:w="6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4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2130119</w:t>
            </w:r>
          </w:p>
        </w:tc>
        <w:tc>
          <w:tcPr>
            <w:tcW w:w="1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防灾救灾</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6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4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2130199</w:t>
            </w:r>
          </w:p>
        </w:tc>
        <w:tc>
          <w:tcPr>
            <w:tcW w:w="1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其他农业支出</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195.14</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i w:val="0"/>
                <w:color w:val="000000"/>
                <w:sz w:val="24"/>
                <w:szCs w:val="24"/>
                <w:u w:val="none"/>
              </w:rPr>
            </w:pPr>
          </w:p>
        </w:tc>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195.14</w:t>
            </w:r>
          </w:p>
        </w:tc>
        <w:tc>
          <w:tcPr>
            <w:tcW w:w="6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4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220</w:t>
            </w:r>
          </w:p>
        </w:tc>
        <w:tc>
          <w:tcPr>
            <w:tcW w:w="1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国土海洋等气象支出</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6.51</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6.51</w:t>
            </w:r>
          </w:p>
        </w:tc>
        <w:tc>
          <w:tcPr>
            <w:tcW w:w="6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41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39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36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48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2200508</w:t>
            </w:r>
          </w:p>
        </w:tc>
        <w:tc>
          <w:tcPr>
            <w:tcW w:w="1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气象服务</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6.51</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6.51</w:t>
            </w:r>
          </w:p>
        </w:tc>
        <w:tc>
          <w:tcPr>
            <w:tcW w:w="6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41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39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36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48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271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9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1761.17</w:t>
            </w:r>
          </w:p>
        </w:tc>
        <w:tc>
          <w:tcPr>
            <w:tcW w:w="46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1761.17</w:t>
            </w:r>
          </w:p>
        </w:tc>
        <w:tc>
          <w:tcPr>
            <w:tcW w:w="6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41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39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36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48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第三部分</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山南市乃东区农牧局（科学技术局、科学技术协会）2017年</w:t>
      </w:r>
      <w:r>
        <w:rPr>
          <w:rFonts w:hint="eastAsia" w:ascii="仿宋_GB2312" w:hAnsi="仿宋_GB2312" w:eastAsia="仿宋_GB2312" w:cs="仿宋_GB2312"/>
          <w:color w:val="000000" w:themeColor="text1"/>
          <w:sz w:val="32"/>
          <w:szCs w:val="32"/>
          <w14:textFill>
            <w14:solidFill>
              <w14:schemeClr w14:val="tx1"/>
            </w14:solidFill>
          </w14:textFill>
        </w:rPr>
        <w:t>度预算数据分析</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度财政拨款收支预算情况总体说明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山南市乃东区农牧局（科学技术局、科学技术协会）2017年</w:t>
      </w:r>
      <w:r>
        <w:rPr>
          <w:rFonts w:hint="eastAsia" w:ascii="仿宋_GB2312" w:hAnsi="仿宋_GB2312" w:eastAsia="仿宋_GB2312" w:cs="仿宋_GB2312"/>
          <w:color w:val="000000" w:themeColor="text1"/>
          <w:sz w:val="32"/>
          <w:szCs w:val="32"/>
          <w14:textFill>
            <w14:solidFill>
              <w14:schemeClr w14:val="tx1"/>
            </w14:solidFill>
          </w14:textFill>
        </w:rPr>
        <w:t>财政拨款收支总预算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1761.17</w:t>
      </w:r>
      <w:r>
        <w:rPr>
          <w:rFonts w:hint="eastAsia" w:ascii="仿宋_GB2312" w:hAnsi="仿宋_GB2312" w:eastAsia="仿宋_GB2312" w:cs="仿宋_GB2312"/>
          <w:color w:val="000000" w:themeColor="text1"/>
          <w:sz w:val="32"/>
          <w:szCs w:val="32"/>
          <w14:textFill>
            <w14:solidFill>
              <w14:schemeClr w14:val="tx1"/>
            </w14:solidFill>
          </w14:textFill>
        </w:rPr>
        <w:t>万元。收入全部为一般公共预算拨款，无政府性基金预算拨款，包括：当年财政拨款收入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1761.17</w:t>
      </w:r>
      <w:r>
        <w:rPr>
          <w:rFonts w:hint="eastAsia" w:ascii="仿宋_GB2312" w:hAnsi="仿宋_GB2312" w:eastAsia="仿宋_GB2312" w:cs="仿宋_GB2312"/>
          <w:color w:val="000000" w:themeColor="text1"/>
          <w:sz w:val="32"/>
          <w:szCs w:val="32"/>
          <w14:textFill>
            <w14:solidFill>
              <w14:schemeClr w14:val="tx1"/>
            </w14:solidFill>
          </w14:textFill>
        </w:rPr>
        <w:t>万元、上年结转0万元；支出包括：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科学技术56.4万元、农林水事务1698.26万元、国土海洋气象等6.51万元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度一般公共预算当年财政拨款情况说明</w:t>
      </w:r>
    </w:p>
    <w:p>
      <w:pPr>
        <w:pStyle w:val="4"/>
        <w:numPr>
          <w:ilvl w:val="0"/>
          <w:numId w:val="2"/>
        </w:numPr>
        <w:shd w:val="clear" w:color="auto" w:fill="FFFFFF"/>
        <w:spacing w:before="0" w:beforeAutospacing="0" w:after="0" w:afterAutospacing="0"/>
        <w:ind w:left="640" w:leftChars="0" w:firstLine="0" w:firstLineChars="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一般公共预算当年财政拨款规模情况</w:t>
      </w:r>
    </w:p>
    <w:p>
      <w:pPr>
        <w:pStyle w:val="4"/>
        <w:shd w:val="clear" w:color="auto" w:fill="FFFFFF"/>
        <w:spacing w:before="0" w:beforeAutospacing="0" w:after="0" w:afterAutospacing="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度财政拨款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1761.17</w:t>
      </w:r>
      <w:r>
        <w:rPr>
          <w:rFonts w:hint="eastAsia" w:ascii="仿宋_GB2312" w:hAnsi="仿宋_GB2312" w:eastAsia="仿宋_GB2312" w:cs="仿宋_GB2312"/>
          <w:color w:val="000000" w:themeColor="text1"/>
          <w:sz w:val="32"/>
          <w:szCs w:val="32"/>
          <w14:textFill>
            <w14:solidFill>
              <w14:schemeClr w14:val="tx1"/>
            </w14:solidFill>
          </w14:textFill>
        </w:rPr>
        <w:t>万元（其中工资福利支出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810.29</w:t>
      </w:r>
      <w:r>
        <w:rPr>
          <w:rFonts w:hint="eastAsia" w:ascii="仿宋_GB2312" w:hAnsi="仿宋_GB2312" w:eastAsia="仿宋_GB2312" w:cs="仿宋_GB2312"/>
          <w:color w:val="000000" w:themeColor="text1"/>
          <w:sz w:val="32"/>
          <w:szCs w:val="32"/>
          <w14:textFill>
            <w14:solidFill>
              <w14:schemeClr w14:val="tx1"/>
            </w14:solidFill>
          </w14:textFill>
        </w:rPr>
        <w:t>万元、商品和服务支出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53.31</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项目支出897.57万元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（二）一般公共预算当年财政拨款结构情况</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度一般公共预算拨款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1761.17</w:t>
      </w:r>
      <w:r>
        <w:rPr>
          <w:rFonts w:hint="eastAsia" w:ascii="仿宋_GB2312" w:hAnsi="仿宋_GB2312" w:eastAsia="仿宋_GB2312" w:cs="仿宋_GB2312"/>
          <w:color w:val="000000" w:themeColor="text1"/>
          <w:sz w:val="32"/>
          <w:szCs w:val="32"/>
          <w14:textFill>
            <w14:solidFill>
              <w14:schemeClr w14:val="tx1"/>
            </w14:solidFill>
          </w14:textFill>
        </w:rPr>
        <w:t>万元，其中：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科学技术56.4万元，占总比3.2%，农林水事务1698.26</w:t>
      </w:r>
      <w:r>
        <w:rPr>
          <w:rFonts w:hint="eastAsia" w:ascii="仿宋_GB2312" w:hAnsi="仿宋_GB2312" w:eastAsia="仿宋_GB2312" w:cs="仿宋_GB2312"/>
          <w:color w:val="000000" w:themeColor="text1"/>
          <w:sz w:val="32"/>
          <w:szCs w:val="32"/>
          <w14:textFill>
            <w14:solidFill>
              <w14:schemeClr w14:val="tx1"/>
            </w14:solidFill>
          </w14:textFill>
        </w:rPr>
        <w:t>万元，占总比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96.4</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国土海洋气象等6.51万元，占总比0.4%</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（三）一般公共预算当年财政拨款具体使用情况</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206科学技术支出56.4万元；2060703其他科学技术普及支出56.4万元；</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21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3农林水支出1698.26</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2130101行政运行181.07万元，2130122农业生产支持补贴372.17万元，2130199其他农业支出458万元，2130101行政运行225.93万元，2130108病虫害控制5万元，2130101行政运行254.95万元，2130119防灾救灾6万元，2130199其他农业支出195.14万元；</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3、220国土海洋等气象支出6.51万元，2200508气象服务6.51万元。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三、</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度一般公共预算基本支出情况说明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度基本支出：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863.6</w:t>
      </w:r>
      <w:r>
        <w:rPr>
          <w:rFonts w:hint="eastAsia" w:ascii="仿宋_GB2312" w:hAnsi="仿宋_GB2312" w:eastAsia="仿宋_GB2312" w:cs="仿宋_GB2312"/>
          <w:color w:val="000000" w:themeColor="text1"/>
          <w:sz w:val="32"/>
          <w:szCs w:val="32"/>
          <w14:textFill>
            <w14:solidFill>
              <w14:schemeClr w14:val="tx1"/>
            </w14:solidFill>
          </w14:textFill>
        </w:rPr>
        <w:t>万元（其中工资福利支出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810.29</w:t>
      </w:r>
      <w:r>
        <w:rPr>
          <w:rFonts w:hint="eastAsia" w:ascii="仿宋_GB2312" w:hAnsi="仿宋_GB2312" w:eastAsia="仿宋_GB2312" w:cs="仿宋_GB2312"/>
          <w:color w:val="000000" w:themeColor="text1"/>
          <w:sz w:val="32"/>
          <w:szCs w:val="32"/>
          <w14:textFill>
            <w14:solidFill>
              <w14:schemeClr w14:val="tx1"/>
            </w14:solidFill>
          </w14:textFill>
        </w:rPr>
        <w:t>万元包括：基本工资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122.04</w:t>
      </w:r>
      <w:r>
        <w:rPr>
          <w:rFonts w:hint="eastAsia" w:ascii="仿宋_GB2312" w:hAnsi="仿宋_GB2312" w:eastAsia="仿宋_GB2312" w:cs="仿宋_GB2312"/>
          <w:color w:val="000000" w:themeColor="text1"/>
          <w:sz w:val="32"/>
          <w:szCs w:val="32"/>
          <w14:textFill>
            <w14:solidFill>
              <w14:schemeClr w14:val="tx1"/>
            </w14:solidFill>
          </w14:textFill>
        </w:rPr>
        <w:t>万元，津贴补贴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411.31</w:t>
      </w:r>
      <w:r>
        <w:rPr>
          <w:rFonts w:hint="eastAsia" w:ascii="仿宋_GB2312" w:hAnsi="仿宋_GB2312" w:eastAsia="仿宋_GB2312" w:cs="仿宋_GB2312"/>
          <w:color w:val="000000" w:themeColor="text1"/>
          <w:sz w:val="32"/>
          <w:szCs w:val="32"/>
          <w14:textFill>
            <w14:solidFill>
              <w14:schemeClr w14:val="tx1"/>
            </w14:solidFill>
          </w14:textFill>
        </w:rPr>
        <w:t>万元，奖金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72.09</w:t>
      </w:r>
      <w:r>
        <w:rPr>
          <w:rFonts w:hint="eastAsia" w:ascii="仿宋_GB2312" w:hAnsi="仿宋_GB2312" w:eastAsia="仿宋_GB2312" w:cs="仿宋_GB2312"/>
          <w:color w:val="000000" w:themeColor="text1"/>
          <w:sz w:val="32"/>
          <w:szCs w:val="32"/>
          <w14:textFill>
            <w14:solidFill>
              <w14:schemeClr w14:val="tx1"/>
            </w14:solidFill>
          </w14:textFill>
        </w:rPr>
        <w:t>万元，其他工资福利支出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204.85</w:t>
      </w:r>
      <w:r>
        <w:rPr>
          <w:rFonts w:hint="eastAsia" w:ascii="仿宋_GB2312" w:hAnsi="仿宋_GB2312" w:eastAsia="仿宋_GB2312" w:cs="仿宋_GB2312"/>
          <w:color w:val="000000" w:themeColor="text1"/>
          <w:sz w:val="32"/>
          <w:szCs w:val="32"/>
          <w14:textFill>
            <w14:solidFill>
              <w14:schemeClr w14:val="tx1"/>
            </w14:solidFill>
          </w14:textFill>
        </w:rPr>
        <w:t>万元；商品和服务支出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53.31</w:t>
      </w:r>
      <w:r>
        <w:rPr>
          <w:rFonts w:hint="eastAsia" w:ascii="仿宋_GB2312" w:hAnsi="仿宋_GB2312" w:eastAsia="仿宋_GB2312" w:cs="仿宋_GB2312"/>
          <w:color w:val="000000" w:themeColor="text1"/>
          <w:sz w:val="32"/>
          <w:szCs w:val="32"/>
          <w14:textFill>
            <w14:solidFill>
              <w14:schemeClr w14:val="tx1"/>
            </w14:solidFill>
          </w14:textFill>
        </w:rPr>
        <w:t>万元包括：办公费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w:t>
      </w:r>
      <w:r>
        <w:rPr>
          <w:rFonts w:hint="eastAsia" w:ascii="仿宋_GB2312" w:hAnsi="仿宋_GB2312" w:eastAsia="仿宋_GB2312" w:cs="仿宋_GB2312"/>
          <w:color w:val="000000" w:themeColor="text1"/>
          <w:sz w:val="32"/>
          <w:szCs w:val="32"/>
          <w14:textFill>
            <w14:solidFill>
              <w14:schemeClr w14:val="tx1"/>
            </w14:solidFill>
          </w14:textFill>
        </w:rPr>
        <w:t>万元，印刷费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2.31</w:t>
      </w:r>
      <w:r>
        <w:rPr>
          <w:rFonts w:hint="eastAsia" w:ascii="仿宋_GB2312" w:hAnsi="仿宋_GB2312" w:eastAsia="仿宋_GB2312" w:cs="仿宋_GB2312"/>
          <w:color w:val="000000" w:themeColor="text1"/>
          <w:sz w:val="32"/>
          <w:szCs w:val="32"/>
          <w14:textFill>
            <w14:solidFill>
              <w14:schemeClr w14:val="tx1"/>
            </w14:solidFill>
          </w14:textFill>
        </w:rPr>
        <w:t xml:space="preserve">万元，水费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0.69</w:t>
      </w:r>
      <w:r>
        <w:rPr>
          <w:rFonts w:hint="eastAsia" w:ascii="仿宋_GB2312" w:hAnsi="仿宋_GB2312" w:eastAsia="仿宋_GB2312" w:cs="仿宋_GB2312"/>
          <w:color w:val="000000" w:themeColor="text1"/>
          <w:sz w:val="32"/>
          <w:szCs w:val="32"/>
          <w14:textFill>
            <w14:solidFill>
              <w14:schemeClr w14:val="tx1"/>
            </w14:solidFill>
          </w14:textFill>
        </w:rPr>
        <w:t xml:space="preserve"> 万元，培训费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23.56</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劳务费3.95万元，</w:t>
      </w:r>
      <w:r>
        <w:rPr>
          <w:rFonts w:hint="eastAsia" w:ascii="仿宋_GB2312" w:hAnsi="仿宋_GB2312" w:eastAsia="仿宋_GB2312" w:cs="仿宋_GB2312"/>
          <w:color w:val="000000" w:themeColor="text1"/>
          <w:sz w:val="32"/>
          <w:szCs w:val="32"/>
          <w14:textFill>
            <w14:solidFill>
              <w14:schemeClr w14:val="tx1"/>
            </w14:solidFill>
          </w14:textFill>
        </w:rPr>
        <w:t>公务接待费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1.48</w:t>
      </w:r>
      <w:r>
        <w:rPr>
          <w:rFonts w:hint="eastAsia" w:ascii="仿宋_GB2312" w:hAnsi="仿宋_GB2312" w:eastAsia="仿宋_GB2312" w:cs="仿宋_GB2312"/>
          <w:color w:val="000000" w:themeColor="text1"/>
          <w:sz w:val="32"/>
          <w:szCs w:val="32"/>
          <w14:textFill>
            <w14:solidFill>
              <w14:schemeClr w14:val="tx1"/>
            </w14:solidFill>
          </w14:textFill>
        </w:rPr>
        <w:t>万元，公务用车运行维护费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10.2</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其他商品和服务支出9.32万元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四、</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“三公”经费预算情况说明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2017年三公经费预算合计11.68万元，同比减少0.98万元，下降7.74%。 </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减少的原因主要是财政部门把严格控制三公经费作为一项重要工作，认真贯彻落实中央、省、市、区关于厉行节约的各项要求，进一步从严控制“三公经费”开支。 </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一是严把预算关，实行源头控制，严格执行中央八项规定，在预算安排中对三公经费进行压缩，按照“三公经费”只减不增的原则控制一般性支出。 </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二是严把支出关，实现动态管理，是注重宣传，提高贯彻落实自觉性，在日常财政监督监管中注重对预算单位的业务辅导和政策宣传，将三公经费管理作为各单位的重要工作来抓，明确职责完善制度。 　　</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度政府性基金预算支出情况说明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山南市乃东区农牧局（科学技术局、科学技术协会）2017年</w:t>
      </w:r>
      <w:r>
        <w:rPr>
          <w:rFonts w:hint="eastAsia" w:ascii="仿宋_GB2312" w:hAnsi="仿宋_GB2312" w:eastAsia="仿宋_GB2312" w:cs="仿宋_GB2312"/>
          <w:color w:val="000000" w:themeColor="text1"/>
          <w:sz w:val="32"/>
          <w:szCs w:val="32"/>
          <w14:textFill>
            <w14:solidFill>
              <w14:schemeClr w14:val="tx1"/>
            </w14:solidFill>
          </w14:textFill>
        </w:rPr>
        <w:t>没有使用政府性基金安排的支出，故无政府性基金预算。</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六、</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度收支预算情况总体说明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1、</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预算收入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1761.17</w:t>
      </w:r>
      <w:r>
        <w:rPr>
          <w:rFonts w:hint="eastAsia" w:ascii="仿宋_GB2312" w:hAnsi="仿宋_GB2312" w:eastAsia="仿宋_GB2312" w:cs="仿宋_GB2312"/>
          <w:color w:val="000000" w:themeColor="text1"/>
          <w:sz w:val="32"/>
          <w:szCs w:val="32"/>
          <w14:textFill>
            <w14:solidFill>
              <w14:schemeClr w14:val="tx1"/>
            </w14:solidFill>
          </w14:textFill>
        </w:rPr>
        <w:t>万元，财政拨款收入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1761.17</w:t>
      </w:r>
      <w:r>
        <w:rPr>
          <w:rFonts w:hint="eastAsia" w:ascii="仿宋_GB2312" w:hAnsi="仿宋_GB2312" w:eastAsia="仿宋_GB2312" w:cs="仿宋_GB2312"/>
          <w:color w:val="000000" w:themeColor="text1"/>
          <w:sz w:val="32"/>
          <w:szCs w:val="32"/>
          <w14:textFill>
            <w14:solidFill>
              <w14:schemeClr w14:val="tx1"/>
            </w14:solidFill>
          </w14:textFill>
        </w:rPr>
        <w:t>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2、</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度总支出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1761.17</w:t>
      </w:r>
      <w:r>
        <w:rPr>
          <w:rFonts w:hint="eastAsia" w:ascii="仿宋_GB2312" w:hAnsi="仿宋_GB2312" w:eastAsia="仿宋_GB2312" w:cs="仿宋_GB2312"/>
          <w:color w:val="000000" w:themeColor="text1"/>
          <w:sz w:val="32"/>
          <w:szCs w:val="32"/>
          <w14:textFill>
            <w14:solidFill>
              <w14:schemeClr w14:val="tx1"/>
            </w14:solidFill>
          </w14:textFill>
        </w:rPr>
        <w:t>万元，其中基本支出为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863.6</w:t>
      </w:r>
      <w:r>
        <w:rPr>
          <w:rFonts w:hint="eastAsia" w:ascii="仿宋_GB2312" w:hAnsi="仿宋_GB2312" w:eastAsia="仿宋_GB2312" w:cs="仿宋_GB2312"/>
          <w:color w:val="000000" w:themeColor="text1"/>
          <w:sz w:val="32"/>
          <w:szCs w:val="32"/>
          <w14:textFill>
            <w14:solidFill>
              <w14:schemeClr w14:val="tx1"/>
            </w14:solidFill>
          </w14:textFill>
        </w:rPr>
        <w:t>万元，项目支出为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897.57</w:t>
      </w:r>
      <w:r>
        <w:rPr>
          <w:rFonts w:hint="eastAsia" w:ascii="仿宋_GB2312" w:hAnsi="仿宋_GB2312" w:eastAsia="仿宋_GB2312" w:cs="仿宋_GB2312"/>
          <w:color w:val="000000" w:themeColor="text1"/>
          <w:sz w:val="32"/>
          <w:szCs w:val="32"/>
          <w14:textFill>
            <w14:solidFill>
              <w14:schemeClr w14:val="tx1"/>
            </w14:solidFill>
          </w14:textFill>
        </w:rPr>
        <w:t>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七、</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度收入预算情况说明</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本年度财政下达预算指标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1761.17</w:t>
      </w:r>
      <w:r>
        <w:rPr>
          <w:rFonts w:hint="eastAsia" w:ascii="仿宋_GB2312" w:hAnsi="仿宋_GB2312" w:eastAsia="仿宋_GB2312" w:cs="仿宋_GB2312"/>
          <w:color w:val="000000" w:themeColor="text1"/>
          <w:sz w:val="32"/>
          <w:szCs w:val="32"/>
          <w14:textFill>
            <w14:solidFill>
              <w14:schemeClr w14:val="tx1"/>
            </w14:solidFill>
          </w14:textFill>
        </w:rPr>
        <w:t>元，其中基本支出为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863.6</w:t>
      </w:r>
      <w:r>
        <w:rPr>
          <w:rFonts w:hint="eastAsia" w:ascii="仿宋_GB2312" w:hAnsi="仿宋_GB2312" w:eastAsia="仿宋_GB2312" w:cs="仿宋_GB2312"/>
          <w:color w:val="000000" w:themeColor="text1"/>
          <w:sz w:val="32"/>
          <w:szCs w:val="32"/>
          <w14:textFill>
            <w14:solidFill>
              <w14:schemeClr w14:val="tx1"/>
            </w14:solidFill>
          </w14:textFill>
        </w:rPr>
        <w:t>万元，项目支出为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897.57</w:t>
      </w:r>
      <w:r>
        <w:rPr>
          <w:rFonts w:hint="eastAsia" w:ascii="仿宋_GB2312" w:hAnsi="仿宋_GB2312" w:eastAsia="仿宋_GB2312" w:cs="仿宋_GB2312"/>
          <w:color w:val="000000" w:themeColor="text1"/>
          <w:sz w:val="32"/>
          <w:szCs w:val="32"/>
          <w14:textFill>
            <w14:solidFill>
              <w14:schemeClr w14:val="tx1"/>
            </w14:solidFill>
          </w14:textFill>
        </w:rPr>
        <w:t>万元。　　</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八、</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度支出预算情况说明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度支出总计为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1761.17</w:t>
      </w:r>
      <w:r>
        <w:rPr>
          <w:rFonts w:hint="eastAsia" w:ascii="仿宋_GB2312" w:hAnsi="仿宋_GB2312" w:eastAsia="仿宋_GB2312" w:cs="仿宋_GB2312"/>
          <w:color w:val="000000" w:themeColor="text1"/>
          <w:sz w:val="32"/>
          <w:szCs w:val="32"/>
          <w14:textFill>
            <w14:solidFill>
              <w14:schemeClr w14:val="tx1"/>
            </w14:solidFill>
          </w14:textFill>
        </w:rPr>
        <w:t>万元，其中：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科学技术56.4万元、农林水事务1698.26万元、国土海洋气象等6.51万元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九、其他重要事项的情况说明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（一）机关运行经费安排使用情况说明</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2017年农牧局机关运行经费预算为29.22万元，与2016年44.4万元相比减少15.18万元，减少34.19%。</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减少原因为：2017年我区总财力吃紧，机关运行经费按照所需经费的60%预算。</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（二）政府采购情况说明</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我单位2017年度无政府采购预算。</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）预算绩效情况说明</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我区未开展预算绩效工作。</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第四部分</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名词解释</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1、财政拨款收入：指同级财政当年拨付的资金。</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2、上级补助收入：指事业单位从主管部门和上级单位取得的非财政补助收入。</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3、基本支出：是指行政事业单位为保障其机构正常运转、完成日常工作任务的支出，其内容包括工资福利支出、对个人和家庭的补助支出、商品和服务支出三部分。</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4、项目支出：指在基本支出之外为完成特定行政任务和事业发展目标所发生的支出。</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5、上年结转和结余：指以前年度支出预算因客观条件变化未执行完毕、结转到本年度按有关规定继续使用的资金，既包括财政拨款结转和结余，也包括事业收入、经营收入、其他收入的结转和结余。</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6、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7、“三公”经费：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83FD65"/>
    <w:multiLevelType w:val="singleLevel"/>
    <w:tmpl w:val="AF83FD65"/>
    <w:lvl w:ilvl="0" w:tentative="0">
      <w:start w:val="1"/>
      <w:numFmt w:val="chineseCounting"/>
      <w:suff w:val="nothing"/>
      <w:lvlText w:val="（%1）"/>
      <w:lvlJc w:val="left"/>
      <w:pPr>
        <w:ind w:left="640" w:leftChars="0" w:firstLine="0" w:firstLineChars="0"/>
      </w:pPr>
      <w:rPr>
        <w:rFonts w:hint="eastAsia"/>
      </w:rPr>
    </w:lvl>
  </w:abstractNum>
  <w:abstractNum w:abstractNumId="1">
    <w:nsid w:val="00000006"/>
    <w:multiLevelType w:val="singleLevel"/>
    <w:tmpl w:val="00000006"/>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F96"/>
    <w:rsid w:val="00304EB1"/>
    <w:rsid w:val="005C0F96"/>
    <w:rsid w:val="1A536BC6"/>
    <w:rsid w:val="1E8E3BE4"/>
    <w:rsid w:val="1F0D5063"/>
    <w:rsid w:val="23672AA3"/>
    <w:rsid w:val="25371F1B"/>
    <w:rsid w:val="2F942079"/>
    <w:rsid w:val="35095285"/>
    <w:rsid w:val="36FC7504"/>
    <w:rsid w:val="43E10E38"/>
    <w:rsid w:val="55671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semiHidden/>
    <w:unhideWhenUsed/>
    <w:uiPriority w:val="99"/>
    <w:rPr>
      <w:color w:val="0000FF"/>
      <w:u w:val="single"/>
    </w:rPr>
  </w:style>
  <w:style w:type="character" w:customStyle="1" w:styleId="8">
    <w:name w:val="页眉 Char"/>
    <w:basedOn w:val="5"/>
    <w:link w:val="3"/>
    <w:semiHidden/>
    <w:uiPriority w:val="99"/>
    <w:rPr>
      <w:sz w:val="18"/>
      <w:szCs w:val="18"/>
    </w:rPr>
  </w:style>
  <w:style w:type="character" w:customStyle="1" w:styleId="9">
    <w:name w:val="页脚 Char"/>
    <w:basedOn w:val="5"/>
    <w:link w:val="2"/>
    <w:semiHidden/>
    <w:uiPriority w:val="99"/>
    <w:rPr>
      <w:sz w:val="18"/>
      <w:szCs w:val="18"/>
    </w:rPr>
  </w:style>
  <w:style w:type="paragraph" w:customStyle="1" w:styleId="10">
    <w:name w:val="p0"/>
    <w:basedOn w:val="1"/>
    <w:uiPriority w:val="0"/>
    <w:pPr>
      <w:widowControl/>
    </w:pPr>
    <w:rPr>
      <w:kern w:val="0"/>
      <w:szCs w:val="21"/>
    </w:rPr>
  </w:style>
  <w:style w:type="character" w:customStyle="1" w:styleId="11">
    <w:name w:val="font21"/>
    <w:basedOn w:val="5"/>
    <w:uiPriority w:val="0"/>
    <w:rPr>
      <w:rFonts w:hint="eastAsia" w:ascii="宋体" w:hAnsi="宋体" w:eastAsia="宋体" w:cs="宋体"/>
      <w:color w:val="000000"/>
      <w:sz w:val="21"/>
      <w:szCs w:val="21"/>
      <w:u w:val="none"/>
    </w:rPr>
  </w:style>
  <w:style w:type="character" w:customStyle="1" w:styleId="12">
    <w:name w:val="font41"/>
    <w:basedOn w:val="5"/>
    <w:uiPriority w:val="0"/>
    <w:rPr>
      <w:rFonts w:hint="eastAsia" w:ascii="宋体" w:hAnsi="宋体" w:eastAsia="宋体" w:cs="宋体"/>
      <w:b/>
      <w:color w:val="000000"/>
      <w:sz w:val="24"/>
      <w:szCs w:val="24"/>
      <w:u w:val="none"/>
    </w:rPr>
  </w:style>
  <w:style w:type="character" w:customStyle="1" w:styleId="13">
    <w:name w:val="font31"/>
    <w:basedOn w:val="5"/>
    <w:qFormat/>
    <w:uiPriority w:val="0"/>
    <w:rPr>
      <w:rFonts w:hint="eastAsia" w:ascii="宋体" w:hAnsi="宋体" w:eastAsia="宋体" w:cs="宋体"/>
      <w:color w:val="000000"/>
      <w:sz w:val="24"/>
      <w:szCs w:val="24"/>
      <w:u w:val="none"/>
    </w:rPr>
  </w:style>
  <w:style w:type="character" w:customStyle="1" w:styleId="14">
    <w:name w:val="font61"/>
    <w:basedOn w:val="5"/>
    <w:uiPriority w:val="0"/>
    <w:rPr>
      <w:rFonts w:hint="eastAsia" w:ascii="宋体" w:hAnsi="宋体" w:eastAsia="宋体" w:cs="宋体"/>
      <w:color w:val="000000"/>
      <w:sz w:val="21"/>
      <w:szCs w:val="21"/>
      <w:u w:val="none"/>
    </w:rPr>
  </w:style>
  <w:style w:type="character" w:customStyle="1" w:styleId="15">
    <w:name w:val="font11"/>
    <w:basedOn w:val="5"/>
    <w:uiPriority w:val="0"/>
    <w:rPr>
      <w:rFonts w:hint="eastAsia" w:ascii="宋体" w:hAnsi="宋体" w:eastAsia="宋体" w:cs="宋体"/>
      <w:b/>
      <w:color w:val="000000"/>
      <w:sz w:val="24"/>
      <w:szCs w:val="24"/>
      <w:u w:val="none"/>
    </w:rPr>
  </w:style>
  <w:style w:type="character" w:customStyle="1" w:styleId="16">
    <w:name w:val="font01"/>
    <w:basedOn w:val="5"/>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611</Words>
  <Characters>3487</Characters>
  <Lines>29</Lines>
  <Paragraphs>8</Paragraphs>
  <TotalTime>0</TotalTime>
  <ScaleCrop>false</ScaleCrop>
  <LinksUpToDate>false</LinksUpToDate>
  <CharactersWithSpaces>4090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2018-12-13T09:24:00Z</dcterms:created>
  <dc:creator>Administrator</dc:creator>
  <cp:lastModifiedBy>壞亼呷κi！</cp:lastModifiedBy>
  <cp:lastPrinted>2018-12-18T02:26:56Z</cp:lastPrinted>
  <dcterms:modified xsi:type="dcterms:W3CDTF">2018-12-18T02:45:28Z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