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distribute"/>
        <w:textAlignment w:val="auto"/>
        <w:rPr>
          <w:rFonts w:ascii="方正小标宋简体" w:hAnsi="方正小标宋简体" w:eastAsia="方正小标宋简体"/>
          <w:b/>
          <w:color w:val="FF0000"/>
          <w:spacing w:val="-11"/>
          <w:w w:val="50"/>
          <w:sz w:val="120"/>
          <w:szCs w:val="112"/>
        </w:rPr>
      </w:pPr>
      <w:r>
        <w:rPr>
          <w:rFonts w:hint="eastAsia" w:ascii="方正小标宋简体" w:hAnsi="方正小标宋简体" w:eastAsia="方正小标宋简体"/>
          <w:b/>
          <w:color w:val="FF0000"/>
          <w:spacing w:val="-11"/>
          <w:w w:val="50"/>
          <w:sz w:val="120"/>
          <w:szCs w:val="112"/>
        </w:rPr>
        <w:t>中国民主同盟湖南省委员会文件</w:t>
      </w:r>
    </w:p>
    <w:p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湘盟发〔2021〕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jc w:val="center"/>
        <w:rPr>
          <w:rFonts w:hint="eastAsia" w:ascii="方正小标宋简体" w:hAnsi="方正大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32"/>
          <w:szCs w:val="32"/>
        </w:rPr>
        <w:pict>
          <v:line id="Line 21" o:spid="_x0000_s2050" o:spt="20" style="position:absolute;left:0pt;flip:y;margin-left:-4pt;margin-top:0pt;height:4.45pt;width:482.85pt;z-index:251659264;mso-width-relative:page;mso-height-relative:page;" filled="f" stroked="t" coordsize="21600,21600">
            <v:path arrowok="t"/>
            <v:fill on="f" focussize="0,0"/>
            <v:stroke weight="2pt" color="#FF0000"/>
            <v:imagedata o:title=""/>
            <o:lock v:ext="edit" aspectratio="f"/>
          </v:line>
        </w:pict>
      </w:r>
    </w:p>
    <w:p>
      <w:pPr>
        <w:spacing w:line="560" w:lineRule="exact"/>
        <w:jc w:val="center"/>
        <w:rPr>
          <w:rFonts w:hint="eastAsia" w:ascii="方正小标宋简体" w:hAnsi="方正大标宋简体" w:eastAsia="方正小标宋简体"/>
          <w:sz w:val="44"/>
          <w:szCs w:val="44"/>
        </w:rPr>
      </w:pPr>
    </w:p>
    <w:p>
      <w:pPr>
        <w:pStyle w:val="5"/>
        <w:widowControl/>
        <w:spacing w:beforeAutospacing="0" w:afterAutospacing="0"/>
        <w:jc w:val="center"/>
        <w:rPr>
          <w:rFonts w:ascii="方正小标宋简体" w:hAnsi="仿宋" w:eastAsia="方正小标宋简体" w:cs="仿宋"/>
          <w:bCs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"/>
          <w:bCs/>
          <w:color w:val="000000" w:themeColor="text1"/>
          <w:sz w:val="44"/>
          <w:szCs w:val="44"/>
        </w:rPr>
        <w:t>民盟湖南省委会</w:t>
      </w:r>
    </w:p>
    <w:p>
      <w:pPr>
        <w:pStyle w:val="5"/>
        <w:widowControl/>
        <w:spacing w:beforeAutospacing="0" w:afterAutospacing="0"/>
        <w:jc w:val="center"/>
        <w:rPr>
          <w:rFonts w:ascii="方正小标宋简体" w:hAnsi="仿宋" w:eastAsia="方正小标宋简体" w:cs="仿宋"/>
          <w:bCs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"/>
          <w:bCs/>
          <w:color w:val="000000" w:themeColor="text1"/>
          <w:sz w:val="44"/>
          <w:szCs w:val="44"/>
        </w:rPr>
        <w:t>关于2021年参政议政调研课题招标的公告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both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根据《民盟湖南省委会参政议政调研课题管理实施办法（试行）》的相关要求，在广泛征求盟内专家和相关部门意见的基础上，经研究决定，现面向社会进行参政议政调研课题招标。意向投标者既可以从《2021年民盟湖南省委会参政议政调研课题参考选题》（见附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）中选取方向，也可以自主填报已有研究基础的方向，并填好《民盟湖南省委会参政议政调研课题申报书》（见附件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于2021年3月31日前提交申报书电子档到民盟湖南省委会参政议政处。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both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 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联系方式：盛喆，13755182166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电子邮箱：</w:t>
      </w:r>
      <w:r>
        <w:fldChar w:fldCharType="begin"/>
      </w:r>
      <w:r>
        <w:instrText xml:space="preserve"> HYPERLINK "mailto:hnmmcz@163.com。" </w:instrText>
      </w:r>
      <w:r>
        <w:fldChar w:fldCharType="separate"/>
      </w:r>
      <w:r>
        <w:rPr>
          <w:rStyle w:val="9"/>
          <w:rFonts w:hint="eastAsia" w:ascii="仿宋" w:hAnsi="仿宋" w:eastAsia="仿宋" w:cs="仿宋"/>
          <w:color w:val="000000" w:themeColor="text1"/>
          <w:sz w:val="32"/>
          <w:szCs w:val="32"/>
          <w:u w:val="none"/>
        </w:rPr>
        <w:t>hnmmcz@163.com。</w:t>
      </w:r>
      <w:r>
        <w:rPr>
          <w:rStyle w:val="9"/>
          <w:rFonts w:hint="eastAsia" w:ascii="仿宋" w:hAnsi="仿宋" w:eastAsia="仿宋" w:cs="仿宋"/>
          <w:color w:val="000000" w:themeColor="text1"/>
          <w:sz w:val="32"/>
          <w:szCs w:val="32"/>
          <w:u w:val="none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both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 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 xml:space="preserve">附件：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2021年民盟湖南省委会参政议政调研课题参考选题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1600" w:firstLineChars="500"/>
        <w:jc w:val="both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民盟湖南省委会参政议政调研课题申报书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 xml:space="preserve">                         民盟湖南省委会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 xml:space="preserve">                         2021年3月9日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2021年民盟湖南省委会参政议政调研课题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" w:eastAsia="仿宋_GB2312" w:cs="仿宋"/>
          <w:b/>
          <w:bCs/>
          <w:color w:val="000000" w:themeColor="text1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参考选题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仿宋"/>
          <w:b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关于在构建新发展格局中，依托强大国内市场，贯通生产、分配、流通、消费各环节，推动上下游、产供销有效衔接，实现一二三产业和各类资源要素均衡协调配置的研究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关于完善扩大内需的政策支撑体系，以高质量供给引领和创造新需求，形成更高水平的供需动态平衡的研究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关于统筹推进现代流通体系软硬件建设，发展流通新技术新业态新模式，培育一批具有竞争力的现代化流通企业，不断提升流通体系运行效率的研究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关于加强与外省沟通衔接，积极参与国内市场建设，主动服务国家开放战略，深度融入共建“一带一路”，更加有效地利用两个市场、两种资源的研究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关于加强和完善我省装备制造业生态链建设的研究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关于推进先进装备制造业倍增、战略性新兴产业培育等“八大工程”，推动我省制造业高质量发展的研究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关于抓好工程机械、轨道交通、航空航天等产业集群，做强做大优势产业的研究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关于建链补链延链强链，提升产业链供应链现代化水平的研究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关于发展节能环保产业的研究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构建现代化服务业新体系，促进先进制造业和现代服务业深度融合的研究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推动制造业数字化转型发展，加快产业从中低端迈向中高端的研究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加大市场主体培育力度，推动中小企业“专精特新”发展的研究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关于推动我省融资平台转型，助力“三高四新”战略实施的研究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打好关键核心技术攻坚战，突破一批“卡脖子”技术的研究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加强基础研究，提升原始创新能力的研究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强化企业创新主体地位，完善产学研用深度融合，提升科研成果本地转化率的研究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健全创新体制机制，优化创新生态，推动项目、基地、人才、资金一体化配置的研究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加快创新平台建设，建好用好长株潭自主创新示范区、湘江新区、岳麓山大学科技城、马栏山视频文创园、郴州国家可持续发展议程创新示范区等重大平台，增强创新服务能力的研究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19、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加快政府职能转变，激发市场主体活力，统筹推进国资国企、投融资体制、要素市场配置、“放管服”等重要领域和关键环节改革的研究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建设高标准市场体系加快建立健全要素价格市场化形成机制的研究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促进产业园区提质升级的研究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建设开放型经济新体制，高标准高质量建设自由贸易试验区，着力推进中非经贸博览会、综保区、跨境电商综合试验区、保税物流中心等平台建设的研究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关于大力发展“数字贸易”，助推湖南打造内陆地区开放高地的研究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提高“引进来”“走出去”水平，瞄准三类500强”企业和细分领域龙头企业精准招商的研究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加强进出口平台渠道建设，推动优势产业和企业“抱团出海”的研究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关于构建多元解纷机制，为我省营商环境提供有力法治保障的研究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推动人才链与产业链、供应链、创新链、资金链、政策链深度融合，实现人才高地与人才高峰齐头并进的研究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通过靶向引才、专家荐才，充分发挥人才找人才、人才聚人才的作用，培养引进一批科技领军人才、创新团队、青年科技人才和基础研究人才的研究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实施科学、精准、务实的人才政策，实现事业留人、感情留人、适当待遇留人的研究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在人才培养、评价、流动、引进、激励、保障等方面深化体制机制改革，营造“近悦远来”的湖湘人才生态的研究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发展职教融合，为先进制造业提供人才支撑的研究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推动减贫战略和工作体系平稳转型，实现由集中资源支持脱贫攻坚向全面推进乡村振兴平稳过渡的研究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关于“十四五”期间开展乡村振兴“百村千户”实地调研的研究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发展精细农业，推动农村一二三产业融合发展，构建乡村产业体系的研究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统筹县域城镇和村庄规划建设，完善基础设施，开展农村人居环境整治，大力实施乡村建设行动的研究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深化农村改革，激发农村发展内生动力的研究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提高农民科技文化素质，推动乡村人才振兴的研究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促进我省农民增收的对策研究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加强和改进乡村治理，推进治理体系和治理能力现代化的研究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39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打造特色农产品产业链，推进我省农业高质量发展的研究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关于湖南扛稳粮食安全重任的研究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发展红色旅游，推进湘赣边区域合作的研究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以红色资源为抓手，促进湖南全面乡村振兴的研究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坚持最严格的耕地保护制度，推进高标准农田建设与耕地质量提升，增强粮食等重要农产品收储调控能力，提高粮食生产能力和防灾减灾能力的研究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强化农业科技和装备支撑，建设智慧农业，推动现代种业发展的研究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优化农业生产结构和区域布局，实施优质粮油工程，加强粮食生产功能区建设的研究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深入推进农业供给侧结构性改革，推动品种培优、品质提升、品牌打造和标准化生产的研究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开展粮食节约行动的研究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打通长株潭一体化中规划、产业、交通、公共服务等方面对接融合的痛点堵点，又打开思想上的围墙的研究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49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立足长株潭自主创新示范区等平台，推进重大科研平台和大型试验设施开放共享，联合开展核心技术攻关，推进科技成果转移转化的研究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打破长株潭一体化中的行政壁垒和体制机制障碍，形成规划统筹、政策配套、项目支撑、体制机制创新的工作体系的研究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发挥长株潭一体化的龙头作用，构建“一核两副三带四区”区域经济发展格局的研究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深入推进我省自贸试验区行政管理职能与流程优化，建立国际化、市场化、法治化的营商环境的研究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建立更加开放透明的市场准入管理模式，拓展对外投资合作的研究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提升贸易便利化水平，推动加工贸易转型升级，培育贸易新业态新模式的研究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推动产业转型升级与绿色发展，完善知识产权保护和运用体系，加强国际人才交流，发展绿色经济的研究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健全工资合理增长机制，改善收入和财富分配格局，提高人民收入水平的研究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公共资源交易监管体系的研究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坚持就业优先，完善就业创业政策，提高就业质量的研究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59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建设高质量教育体系，推动义务教育优质均衡发展和城乡一体化的研究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湖南职业教育评价体系改革现状及对策研究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乡村振兴战略背景下的农村家庭教育问题研究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健全覆盖全民、统筹城乡、公平统一、可持续的多层次社会保障体系的研究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居家养老服务中心建设规划及政府购买服务补贴测算的研究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后疫情时代劳动冲突预防及治理策略的研究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推进健康湖南建设，加强公共卫生体系建设，加快优质医疗资源扩容和区域均衡布局的研究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发展中医药产业，助力乡村振兴的研究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湘赣边区域生物医药产业发展研究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积极应对人口老龄化，构建养老、孝老、敬老的社会环境，建设老年友好型社会的研究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69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乡村振兴战略背景下的市民下乡养老问题研究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70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关于加快长江中游城市群发展的研究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71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关于洞庭湖水环境综合治理的研究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72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关于支持长株潭地区创建国家先进制造业示范区的研究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73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关于支持长株潭创建国家民营经济示范城市的研究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 xml:space="preserve">    74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关于打造湖南民盟教育培训体系的研究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75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关于省直单位国有资产公物仓建设的研究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76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关于新时代博物馆事业高质量发展的建议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both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2</w:t>
      </w:r>
    </w:p>
    <w:p/>
    <w:p>
      <w:pPr>
        <w:pStyle w:val="2"/>
        <w:spacing w:line="432" w:lineRule="auto"/>
        <w:jc w:val="center"/>
        <w:rPr>
          <w:rFonts w:ascii="_x000B__x000C_" w:hAnsi="_x000B__x000C_" w:eastAsia="黑体"/>
          <w:b w:val="0"/>
          <w:bCs w:val="0"/>
          <w:sz w:val="36"/>
          <w:szCs w:val="18"/>
        </w:rPr>
      </w:pPr>
      <w:r>
        <w:rPr>
          <w:rFonts w:hint="eastAsia" w:ascii="_x000B__x000C_" w:hAnsi="_x000B__x000C_" w:eastAsia="黑体"/>
          <w:b w:val="0"/>
          <w:bCs w:val="0"/>
          <w:sz w:val="36"/>
          <w:szCs w:val="18"/>
        </w:rPr>
        <w:t>中国民主同盟湖南省委员会参政议政调研课题</w:t>
      </w:r>
    </w:p>
    <w:p>
      <w:pPr>
        <w:pStyle w:val="2"/>
        <w:spacing w:line="432" w:lineRule="auto"/>
        <w:jc w:val="center"/>
        <w:rPr>
          <w:rFonts w:ascii="_x000B__x000C_" w:hAnsi="_x000B__x000C_" w:eastAsia="黑体"/>
          <w:szCs w:val="18"/>
        </w:rPr>
      </w:pPr>
      <w:r>
        <w:rPr>
          <w:rFonts w:hint="eastAsia" w:ascii="_x000B__x000C_" w:hAnsi="_x000B__x000C_" w:eastAsia="黑体"/>
          <w:szCs w:val="18"/>
        </w:rPr>
        <w:t>申　报　书</w:t>
      </w:r>
    </w:p>
    <w:p>
      <w:pPr>
        <w:spacing w:line="432" w:lineRule="auto"/>
        <w:rPr>
          <w:rFonts w:ascii="仿宋" w:hAnsi="仿宋" w:eastAsia="仿宋"/>
        </w:rPr>
      </w:pPr>
      <w:r>
        <w:rPr>
          <w:rFonts w:ascii="_x000B__x000C_" w:hAnsi="_x000B__x000C_" w:eastAsia="仿宋"/>
        </w:rPr>
        <w:t> </w:t>
      </w:r>
    </w:p>
    <w:p>
      <w:pPr>
        <w:spacing w:line="432" w:lineRule="auto"/>
        <w:rPr>
          <w:rFonts w:ascii="仿宋" w:hAnsi="仿宋" w:eastAsia="仿宋"/>
        </w:rPr>
      </w:pPr>
      <w:r>
        <w:rPr>
          <w:rFonts w:ascii="_x000B__x000C_" w:hAnsi="_x000B__x000C_" w:eastAsia="仿宋"/>
        </w:rPr>
        <w:t>  </w:t>
      </w:r>
    </w:p>
    <w:p>
      <w:pPr>
        <w:spacing w:line="432" w:lineRule="auto"/>
        <w:rPr>
          <w:rFonts w:ascii="仿宋" w:hAnsi="仿宋" w:eastAsia="仿宋"/>
        </w:rPr>
      </w:pPr>
    </w:p>
    <w:p>
      <w:pPr>
        <w:ind w:firstLine="92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_x000B__x000C_" w:hAnsi="_x000B__x000C_" w:eastAsia="黑体"/>
          <w:spacing w:val="80"/>
          <w:sz w:val="30"/>
        </w:rPr>
        <w:t>项目名称：</w:t>
      </w:r>
    </w:p>
    <w:p>
      <w:pPr>
        <w:tabs>
          <w:tab w:val="left" w:pos="1800"/>
          <w:tab w:val="left" w:pos="1980"/>
          <w:tab w:val="left" w:pos="2160"/>
          <w:tab w:val="left" w:pos="2520"/>
          <w:tab w:val="left" w:pos="2880"/>
          <w:tab w:val="left" w:pos="3780"/>
        </w:tabs>
        <w:spacing w:line="432" w:lineRule="auto"/>
        <w:ind w:firstLine="1380" w:firstLineChars="300"/>
        <w:rPr>
          <w:rFonts w:ascii="仿宋" w:hAnsi="仿宋" w:eastAsia="仿宋"/>
          <w:spacing w:val="80"/>
          <w:sz w:val="30"/>
        </w:rPr>
      </w:pPr>
    </w:p>
    <w:p>
      <w:pPr>
        <w:tabs>
          <w:tab w:val="left" w:pos="1800"/>
          <w:tab w:val="left" w:pos="1980"/>
          <w:tab w:val="left" w:pos="2160"/>
          <w:tab w:val="left" w:pos="2520"/>
          <w:tab w:val="left" w:pos="2880"/>
          <w:tab w:val="left" w:pos="3780"/>
        </w:tabs>
        <w:spacing w:line="432" w:lineRule="auto"/>
        <w:ind w:firstLine="920" w:firstLineChars="200"/>
        <w:rPr>
          <w:rFonts w:ascii="_x000B__x000C_" w:hAnsi="_x000B__x000C_" w:eastAsia="黑体"/>
          <w:spacing w:val="80"/>
          <w:sz w:val="30"/>
        </w:rPr>
      </w:pPr>
      <w:r>
        <w:rPr>
          <w:rFonts w:hint="eastAsia" w:ascii="_x000B__x000C_" w:hAnsi="_x000B__x000C_" w:eastAsia="黑体"/>
          <w:spacing w:val="80"/>
          <w:sz w:val="30"/>
        </w:rPr>
        <w:t>负责人：</w:t>
      </w:r>
    </w:p>
    <w:p>
      <w:pPr>
        <w:spacing w:line="432" w:lineRule="auto"/>
        <w:rPr>
          <w:rFonts w:ascii="仿宋" w:hAnsi="仿宋" w:eastAsia="仿宋"/>
          <w:spacing w:val="72"/>
          <w:sz w:val="30"/>
        </w:rPr>
      </w:pPr>
    </w:p>
    <w:p>
      <w:pPr>
        <w:tabs>
          <w:tab w:val="left" w:pos="1800"/>
          <w:tab w:val="left" w:pos="1980"/>
          <w:tab w:val="left" w:pos="2160"/>
          <w:tab w:val="left" w:pos="2520"/>
          <w:tab w:val="left" w:pos="2880"/>
          <w:tab w:val="left" w:pos="3780"/>
        </w:tabs>
        <w:spacing w:line="432" w:lineRule="auto"/>
        <w:ind w:firstLine="920" w:firstLineChars="200"/>
        <w:rPr>
          <w:rFonts w:ascii="_x000B__x000C_" w:hAnsi="_x000B__x000C_" w:eastAsia="黑体"/>
          <w:spacing w:val="80"/>
          <w:sz w:val="30"/>
        </w:rPr>
      </w:pPr>
      <w:r>
        <w:rPr>
          <w:rFonts w:hint="eastAsia" w:ascii="_x000B__x000C_" w:hAnsi="_x000B__x000C_" w:eastAsia="黑体"/>
          <w:spacing w:val="80"/>
          <w:sz w:val="30"/>
        </w:rPr>
        <w:t>投标单位：</w:t>
      </w:r>
    </w:p>
    <w:p>
      <w:pPr>
        <w:spacing w:line="432" w:lineRule="auto"/>
        <w:rPr>
          <w:rFonts w:ascii="仿宋" w:hAnsi="仿宋" w:eastAsia="仿宋"/>
          <w:spacing w:val="80"/>
          <w:sz w:val="30"/>
        </w:rPr>
      </w:pPr>
    </w:p>
    <w:p>
      <w:pPr>
        <w:tabs>
          <w:tab w:val="left" w:pos="1800"/>
          <w:tab w:val="left" w:pos="1980"/>
          <w:tab w:val="left" w:pos="2160"/>
          <w:tab w:val="left" w:pos="2520"/>
          <w:tab w:val="left" w:pos="2880"/>
          <w:tab w:val="left" w:pos="3780"/>
        </w:tabs>
        <w:spacing w:line="432" w:lineRule="auto"/>
        <w:ind w:firstLine="920" w:firstLineChars="200"/>
        <w:rPr>
          <w:rFonts w:ascii="仿宋" w:hAnsi="仿宋" w:eastAsia="仿宋"/>
          <w:spacing w:val="80"/>
        </w:rPr>
      </w:pPr>
      <w:r>
        <w:rPr>
          <w:rFonts w:hint="eastAsia" w:ascii="_x000B__x000C_" w:hAnsi="_x000B__x000C_" w:eastAsia="黑体"/>
          <w:spacing w:val="80"/>
          <w:sz w:val="30"/>
        </w:rPr>
        <w:t>填表日期：年月日</w:t>
      </w:r>
      <w:r>
        <w:rPr>
          <w:rFonts w:ascii="_x000B__x000C_" w:hAnsi="_x000B__x000C_" w:eastAsia="仿宋"/>
          <w:spacing w:val="80"/>
        </w:rPr>
        <w:t> </w:t>
      </w:r>
    </w:p>
    <w:p>
      <w:pPr>
        <w:spacing w:line="432" w:lineRule="auto"/>
        <w:rPr>
          <w:rFonts w:ascii="仿宋" w:hAnsi="仿宋" w:eastAsia="仿宋"/>
          <w:spacing w:val="80"/>
        </w:rPr>
      </w:pPr>
    </w:p>
    <w:p>
      <w:pPr>
        <w:spacing w:line="432" w:lineRule="auto"/>
        <w:rPr>
          <w:rFonts w:ascii="仿宋" w:hAnsi="仿宋" w:eastAsia="仿宋"/>
        </w:rPr>
      </w:pPr>
    </w:p>
    <w:p>
      <w:pPr>
        <w:spacing w:line="432" w:lineRule="auto"/>
        <w:rPr>
          <w:rFonts w:ascii="仿宋" w:hAnsi="仿宋" w:eastAsia="仿宋"/>
        </w:rPr>
      </w:pPr>
    </w:p>
    <w:p>
      <w:pPr>
        <w:spacing w:line="432" w:lineRule="auto"/>
        <w:rPr>
          <w:rFonts w:ascii="仿宋" w:hAnsi="仿宋" w:eastAsia="仿宋"/>
        </w:rPr>
      </w:pPr>
    </w:p>
    <w:p>
      <w:pPr>
        <w:spacing w:line="432" w:lineRule="auto"/>
        <w:jc w:val="center"/>
        <w:rPr>
          <w:rFonts w:ascii="_x000B__x000C_" w:hAnsi="_x000B__x000C_" w:eastAsia="黑体"/>
          <w:sz w:val="30"/>
        </w:rPr>
      </w:pPr>
      <w:r>
        <w:rPr>
          <w:rFonts w:hint="eastAsia" w:ascii="_x000B__x000C_" w:hAnsi="_x000B__x000C_" w:eastAsia="黑体"/>
          <w:sz w:val="30"/>
        </w:rPr>
        <w:t>中国民主同盟湖南省委员会编制</w:t>
      </w:r>
    </w:p>
    <w:p>
      <w:pPr>
        <w:widowControl/>
        <w:spacing w:line="432" w:lineRule="auto"/>
        <w:jc w:val="left"/>
        <w:rPr>
          <w:rFonts w:ascii="仿宋" w:hAnsi="仿宋" w:eastAsia="仿宋"/>
        </w:rPr>
        <w:sectPr>
          <w:footerReference r:id="rId5" w:type="default"/>
          <w:pgSz w:w="11906" w:h="16838"/>
          <w:pgMar w:top="1418" w:right="1418" w:bottom="1134" w:left="141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autoSpaceDE w:val="0"/>
        <w:autoSpaceDN w:val="0"/>
        <w:adjustRightInd w:val="0"/>
        <w:spacing w:before="72"/>
        <w:ind w:right="6"/>
        <w:jc w:val="left"/>
        <w:rPr>
          <w:rFonts w:cs="宋体"/>
          <w:b/>
          <w:color w:val="000000" w:themeColor="text1"/>
          <w:kern w:val="0"/>
          <w:sz w:val="24"/>
          <w:u w:val="single"/>
        </w:rPr>
      </w:pPr>
      <w:r>
        <w:rPr>
          <w:rFonts w:hint="eastAsia" w:cs="宋体"/>
          <w:b/>
          <w:kern w:val="0"/>
          <w:sz w:val="24"/>
        </w:rPr>
        <w:t>申请课题名称</w:t>
      </w:r>
    </w:p>
    <w:p>
      <w:pPr>
        <w:autoSpaceDE w:val="0"/>
        <w:autoSpaceDN w:val="0"/>
        <w:adjustRightInd w:val="0"/>
        <w:spacing w:before="72"/>
        <w:ind w:right="6"/>
        <w:rPr>
          <w:rFonts w:cs="宋体"/>
          <w:b/>
          <w:kern w:val="0"/>
          <w:sz w:val="24"/>
        </w:rPr>
      </w:pPr>
      <w:r>
        <w:rPr>
          <w:rFonts w:hint="eastAsia" w:cs="宋体"/>
          <w:b/>
          <w:kern w:val="0"/>
          <w:sz w:val="24"/>
        </w:rPr>
        <w:t>二、基本情况</w:t>
      </w:r>
    </w:p>
    <w:tbl>
      <w:tblPr>
        <w:tblStyle w:val="6"/>
        <w:tblW w:w="8776" w:type="dxa"/>
        <w:tblInd w:w="8" w:type="dxa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375"/>
        <w:gridCol w:w="970"/>
        <w:gridCol w:w="165"/>
        <w:gridCol w:w="489"/>
        <w:gridCol w:w="213"/>
        <w:gridCol w:w="281"/>
        <w:gridCol w:w="453"/>
        <w:gridCol w:w="375"/>
        <w:gridCol w:w="327"/>
        <w:gridCol w:w="333"/>
        <w:gridCol w:w="115"/>
        <w:gridCol w:w="702"/>
        <w:gridCol w:w="125"/>
        <w:gridCol w:w="450"/>
        <w:gridCol w:w="468"/>
        <w:gridCol w:w="281"/>
        <w:gridCol w:w="10"/>
        <w:gridCol w:w="435"/>
        <w:gridCol w:w="556"/>
        <w:gridCol w:w="1653"/>
      </w:tblGrid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trHeight w:val="1326" w:hRule="atLeast"/>
        </w:trPr>
        <w:tc>
          <w:tcPr>
            <w:tcW w:w="13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课题负责人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姓名</w:t>
            </w:r>
          </w:p>
        </w:tc>
        <w:tc>
          <w:tcPr>
            <w:tcW w:w="1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性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别</w:t>
            </w:r>
          </w:p>
        </w:tc>
        <w:tc>
          <w:tcPr>
            <w:tcW w:w="77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出生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年月</w:t>
            </w:r>
          </w:p>
        </w:tc>
        <w:tc>
          <w:tcPr>
            <w:tcW w:w="120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学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历</w:t>
            </w:r>
          </w:p>
        </w:tc>
        <w:tc>
          <w:tcPr>
            <w:tcW w:w="5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trHeight w:val="728" w:hRule="atLeast"/>
        </w:trPr>
        <w:tc>
          <w:tcPr>
            <w:tcW w:w="13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行政职务</w:t>
            </w:r>
          </w:p>
        </w:tc>
        <w:tc>
          <w:tcPr>
            <w:tcW w:w="1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10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专业职称</w:t>
            </w:r>
          </w:p>
        </w:tc>
        <w:tc>
          <w:tcPr>
            <w:tcW w:w="94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91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研究领域</w:t>
            </w:r>
          </w:p>
        </w:tc>
        <w:tc>
          <w:tcPr>
            <w:tcW w:w="128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trHeight w:val="728" w:hRule="atLeast"/>
        </w:trPr>
        <w:tc>
          <w:tcPr>
            <w:tcW w:w="221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社会兼职</w:t>
            </w:r>
          </w:p>
        </w:tc>
        <w:tc>
          <w:tcPr>
            <w:tcW w:w="4911" w:type="dxa"/>
            <w:gridSpan w:val="1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cantSplit/>
          <w:trHeight w:val="728" w:hRule="atLeast"/>
        </w:trPr>
        <w:tc>
          <w:tcPr>
            <w:tcW w:w="13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工作单位</w:t>
            </w:r>
          </w:p>
        </w:tc>
        <w:tc>
          <w:tcPr>
            <w:tcW w:w="4028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7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电话</w:t>
            </w:r>
          </w:p>
        </w:tc>
        <w:tc>
          <w:tcPr>
            <w:tcW w:w="10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宋体"/>
                <w:kern w:val="0"/>
                <w:sz w:val="24"/>
              </w:rPr>
            </w:pPr>
          </w:p>
        </w:tc>
      </w:tr>
      <w:tr>
        <w:trPr>
          <w:gridAfter w:val="1"/>
          <w:wAfter w:w="1653" w:type="dxa"/>
          <w:trHeight w:val="728" w:hRule="atLeast"/>
        </w:trPr>
        <w:tc>
          <w:tcPr>
            <w:tcW w:w="13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通讯地址</w:t>
            </w:r>
          </w:p>
        </w:tc>
        <w:tc>
          <w:tcPr>
            <w:tcW w:w="4028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7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邮编</w:t>
            </w:r>
          </w:p>
        </w:tc>
        <w:tc>
          <w:tcPr>
            <w:tcW w:w="10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cantSplit/>
          <w:trHeight w:val="728" w:hRule="atLeast"/>
        </w:trPr>
        <w:tc>
          <w:tcPr>
            <w:tcW w:w="13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4"/>
              </w:rPr>
              <w:t>E-mail</w:t>
            </w:r>
          </w:p>
        </w:tc>
        <w:tc>
          <w:tcPr>
            <w:tcW w:w="5778" w:type="dxa"/>
            <w:gridSpan w:val="17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cantSplit/>
          <w:trHeight w:val="1326" w:hRule="atLeast"/>
        </w:trPr>
        <w:tc>
          <w:tcPr>
            <w:tcW w:w="37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主</w:t>
            </w:r>
          </w:p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要</w:t>
            </w:r>
          </w:p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参</w:t>
            </w:r>
          </w:p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加</w:t>
            </w:r>
          </w:p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者</w:t>
            </w: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姓名</w:t>
            </w:r>
          </w:p>
        </w:tc>
        <w:tc>
          <w:tcPr>
            <w:tcW w:w="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性</w:t>
            </w:r>
          </w:p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别</w:t>
            </w:r>
          </w:p>
        </w:tc>
        <w:tc>
          <w:tcPr>
            <w:tcW w:w="4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年</w:t>
            </w:r>
          </w:p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龄</w:t>
            </w:r>
          </w:p>
        </w:tc>
        <w:tc>
          <w:tcPr>
            <w:tcW w:w="11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专业职称</w:t>
            </w:r>
          </w:p>
        </w:tc>
        <w:tc>
          <w:tcPr>
            <w:tcW w:w="11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研究专长</w:t>
            </w:r>
          </w:p>
        </w:tc>
        <w:tc>
          <w:tcPr>
            <w:tcW w:w="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学历</w:t>
            </w:r>
          </w:p>
        </w:tc>
        <w:tc>
          <w:tcPr>
            <w:tcW w:w="17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jc w:val="distribute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工作单位</w:t>
            </w:r>
          </w:p>
        </w:tc>
      </w:tr>
      <w:tr>
        <w:trPr>
          <w:gridAfter w:val="1"/>
          <w:wAfter w:w="1653" w:type="dxa"/>
          <w:cantSplit/>
          <w:trHeight w:val="728" w:hRule="atLeast"/>
        </w:trPr>
        <w:tc>
          <w:tcPr>
            <w:tcW w:w="3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7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cantSplit/>
          <w:trHeight w:val="847" w:hRule="atLeast"/>
        </w:trPr>
        <w:tc>
          <w:tcPr>
            <w:tcW w:w="3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57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728" w:hRule="atLeast"/>
        </w:trPr>
        <w:tc>
          <w:tcPr>
            <w:tcW w:w="3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57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653" w:type="dxa"/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cantSplit/>
          <w:trHeight w:val="728" w:hRule="atLeast"/>
        </w:trPr>
        <w:tc>
          <w:tcPr>
            <w:tcW w:w="3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57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cantSplit/>
          <w:trHeight w:val="728" w:hRule="atLeast"/>
        </w:trPr>
        <w:tc>
          <w:tcPr>
            <w:tcW w:w="3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57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gridAfter w:val="1"/>
          <w:wAfter w:w="1653" w:type="dxa"/>
          <w:cantSplit/>
          <w:trHeight w:val="1336" w:hRule="atLeast"/>
        </w:trPr>
        <w:tc>
          <w:tcPr>
            <w:tcW w:w="3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57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rPr>
                <w:rFonts w:cs="宋体"/>
                <w:kern w:val="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before="77"/>
        <w:ind w:left="122" w:right="6"/>
        <w:rPr>
          <w:rFonts w:cs="宋体"/>
          <w:b/>
          <w:kern w:val="0"/>
          <w:sz w:val="24"/>
        </w:rPr>
      </w:pPr>
    </w:p>
    <w:p>
      <w:pPr>
        <w:autoSpaceDE w:val="0"/>
        <w:autoSpaceDN w:val="0"/>
        <w:adjustRightInd w:val="0"/>
        <w:spacing w:before="77"/>
        <w:ind w:left="122" w:right="6"/>
        <w:rPr>
          <w:rFonts w:cs="宋体"/>
          <w:b/>
          <w:kern w:val="0"/>
          <w:sz w:val="24"/>
        </w:rPr>
      </w:pPr>
      <w:r>
        <w:rPr>
          <w:rFonts w:hint="eastAsia" w:cs="宋体"/>
          <w:b/>
          <w:kern w:val="0"/>
          <w:sz w:val="24"/>
        </w:rPr>
        <w:t>三、承担课题所具备的优势（相关著作、论文和经验）</w:t>
      </w:r>
    </w:p>
    <w:tbl>
      <w:tblPr>
        <w:tblStyle w:val="6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5" w:hRule="atLeast"/>
        </w:trPr>
        <w:tc>
          <w:tcPr>
            <w:tcW w:w="8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before="77"/>
              <w:ind w:left="122" w:right="6"/>
              <w:rPr>
                <w:rFonts w:cs="宋体"/>
                <w:b/>
                <w:kern w:val="0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before="77"/>
        <w:ind w:left="122" w:right="6"/>
        <w:rPr>
          <w:rFonts w:cs="宋体"/>
          <w:b/>
          <w:kern w:val="0"/>
          <w:sz w:val="24"/>
        </w:rPr>
      </w:pPr>
      <w:r>
        <w:rPr>
          <w:rFonts w:hint="eastAsia" w:cs="宋体"/>
          <w:b/>
          <w:kern w:val="0"/>
          <w:sz w:val="24"/>
        </w:rPr>
        <w:t>四、调研提纲及基本思路</w:t>
      </w:r>
    </w:p>
    <w:tbl>
      <w:tblPr>
        <w:tblStyle w:val="6"/>
        <w:tblW w:w="8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4" w:hRule="atLeast"/>
        </w:trPr>
        <w:tc>
          <w:tcPr>
            <w:tcW w:w="8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before="77"/>
              <w:ind w:left="122" w:right="6"/>
              <w:rPr>
                <w:rFonts w:cs="宋体"/>
                <w:b/>
                <w:kern w:val="0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tbl>
      <w:tblPr>
        <w:tblStyle w:val="6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301" w:type="dxa"/>
            <w:tcBorders>
              <w:left w:val="single" w:color="FFFFFF" w:sz="12" w:space="0"/>
              <w:right w:val="single" w:color="FFFFFF" w:sz="12" w:space="0"/>
            </w:tcBorders>
          </w:tcPr>
          <w:p>
            <w:pPr>
              <w:spacing w:afterLines="20" w:line="490" w:lineRule="exact"/>
              <w:ind w:firstLine="140" w:firstLineChars="50"/>
              <w:rPr>
                <w:rFonts w:ascii="仿宋_GB2312" w:hAnsi="楷体_GB2312" w:eastAsia="仿宋_GB2312"/>
                <w:sz w:val="28"/>
                <w:szCs w:val="28"/>
              </w:rPr>
            </w:pPr>
            <w:r>
              <w:rPr>
                <w:rFonts w:hint="eastAsia" w:ascii="仿宋_GB2312" w:hAnsi="楷体_GB2312" w:eastAsia="仿宋_GB2312"/>
                <w:sz w:val="28"/>
                <w:szCs w:val="28"/>
              </w:rPr>
              <w:t>民盟湖南省委会                    2021年</w:t>
            </w:r>
            <w:r>
              <w:rPr>
                <w:rFonts w:hint="eastAsia" w:ascii="仿宋_GB2312" w:hAnsi="楷体_GB2312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楷体_GB2312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hAnsi="楷体_GB2312" w:eastAsia="仿宋_GB2312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楷体_GB2312" w:eastAsia="仿宋_GB2312"/>
                <w:sz w:val="28"/>
                <w:szCs w:val="28"/>
              </w:rPr>
              <w:t>日印发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- 1 -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D4C62F"/>
    <w:multiLevelType w:val="singleLevel"/>
    <w:tmpl w:val="58D4C62F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61EB"/>
    <w:rsid w:val="00104F6E"/>
    <w:rsid w:val="0029399E"/>
    <w:rsid w:val="00423227"/>
    <w:rsid w:val="004A5F4A"/>
    <w:rsid w:val="004B7ABC"/>
    <w:rsid w:val="005501AB"/>
    <w:rsid w:val="005725E0"/>
    <w:rsid w:val="00677E2C"/>
    <w:rsid w:val="006D2352"/>
    <w:rsid w:val="007C28C7"/>
    <w:rsid w:val="008A21DB"/>
    <w:rsid w:val="009F4198"/>
    <w:rsid w:val="00C114B5"/>
    <w:rsid w:val="00C922B2"/>
    <w:rsid w:val="00CB7602"/>
    <w:rsid w:val="00CE58BA"/>
    <w:rsid w:val="00CF3356"/>
    <w:rsid w:val="00DB630D"/>
    <w:rsid w:val="00DC61EB"/>
    <w:rsid w:val="00E132E9"/>
    <w:rsid w:val="00ED4EA0"/>
    <w:rsid w:val="00F36C2D"/>
    <w:rsid w:val="00F7286A"/>
    <w:rsid w:val="00FF732E"/>
    <w:rsid w:val="01861BC3"/>
    <w:rsid w:val="03A95AAF"/>
    <w:rsid w:val="04CD226D"/>
    <w:rsid w:val="097D3411"/>
    <w:rsid w:val="14304083"/>
    <w:rsid w:val="1B3F0366"/>
    <w:rsid w:val="1CF656DB"/>
    <w:rsid w:val="1DCD2C24"/>
    <w:rsid w:val="2A6F0FBE"/>
    <w:rsid w:val="2BEE05A2"/>
    <w:rsid w:val="354077D1"/>
    <w:rsid w:val="3A5F685F"/>
    <w:rsid w:val="40B01A57"/>
    <w:rsid w:val="46BB0CC0"/>
    <w:rsid w:val="4B025655"/>
    <w:rsid w:val="5008447F"/>
    <w:rsid w:val="530831FA"/>
    <w:rsid w:val="5A795387"/>
    <w:rsid w:val="5AB25520"/>
    <w:rsid w:val="5CB117F5"/>
    <w:rsid w:val="620565A8"/>
    <w:rsid w:val="6796042F"/>
    <w:rsid w:val="6B1A114F"/>
    <w:rsid w:val="6DBC6498"/>
    <w:rsid w:val="6F074AE3"/>
    <w:rsid w:val="704F20AD"/>
    <w:rsid w:val="76DC7AF0"/>
    <w:rsid w:val="7A6260F9"/>
    <w:rsid w:val="7CA85047"/>
    <w:rsid w:val="7EAB4A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920CDA-E907-4471-8FF4-69508D5B99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564</Words>
  <Characters>3219</Characters>
  <Lines>26</Lines>
  <Paragraphs>7</Paragraphs>
  <TotalTime>7</TotalTime>
  <ScaleCrop>false</ScaleCrop>
  <LinksUpToDate>false</LinksUpToDate>
  <CharactersWithSpaces>3776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2020-02-18T02:23:00Z</dcterms:created>
  <dc:creator>Lenovo</dc:creator>
  <cp:lastModifiedBy>lenovo</cp:lastModifiedBy>
  <dcterms:modified xsi:type="dcterms:W3CDTF">2021-03-12T01:25:23Z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0380530C6E7D496E8215F981C83DC7B6</vt:lpwstr>
  </property>
</Properties>
</file>